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D40" w:rsidRPr="00882230" w:rsidRDefault="00834D40" w:rsidP="00834D40">
      <w:pPr>
        <w:widowControl w:val="0"/>
        <w:autoSpaceDE w:val="0"/>
        <w:spacing w:after="0" w:line="288" w:lineRule="auto"/>
        <w:ind w:firstLine="709"/>
        <w:jc w:val="right"/>
        <w:rPr>
          <w:rFonts w:ascii="Times New Roman" w:hAnsi="Times New Roman"/>
          <w:sz w:val="28"/>
          <w:szCs w:val="28"/>
          <w:lang w:val="uk-UA"/>
        </w:rPr>
      </w:pPr>
      <w:r w:rsidRPr="00882230">
        <w:rPr>
          <w:rFonts w:ascii="Times New Roman" w:hAnsi="Times New Roman"/>
          <w:sz w:val="28"/>
          <w:szCs w:val="28"/>
          <w:lang w:val="uk-UA"/>
        </w:rPr>
        <w:t xml:space="preserve">До спеціалізованої вченої ради Д 26.236.03 </w:t>
      </w:r>
    </w:p>
    <w:p w:rsidR="00834D40" w:rsidRPr="00882230" w:rsidRDefault="00834D40" w:rsidP="00834D40">
      <w:pPr>
        <w:widowControl w:val="0"/>
        <w:autoSpaceDE w:val="0"/>
        <w:spacing w:after="0" w:line="288" w:lineRule="auto"/>
        <w:ind w:firstLine="709"/>
        <w:jc w:val="right"/>
        <w:rPr>
          <w:rFonts w:ascii="Times New Roman" w:hAnsi="Times New Roman"/>
          <w:sz w:val="28"/>
          <w:szCs w:val="28"/>
          <w:lang w:val="uk-UA"/>
        </w:rPr>
      </w:pPr>
      <w:r w:rsidRPr="00882230">
        <w:rPr>
          <w:rFonts w:ascii="Times New Roman" w:hAnsi="Times New Roman"/>
          <w:sz w:val="28"/>
          <w:szCs w:val="28"/>
          <w:lang w:val="uk-UA"/>
        </w:rPr>
        <w:t xml:space="preserve">Інституту держави і права ім. В. М. Корецького </w:t>
      </w:r>
    </w:p>
    <w:p w:rsidR="00834D40" w:rsidRPr="00882230" w:rsidRDefault="00834D40" w:rsidP="00834D40">
      <w:pPr>
        <w:widowControl w:val="0"/>
        <w:autoSpaceDE w:val="0"/>
        <w:spacing w:after="0" w:line="288" w:lineRule="auto"/>
        <w:ind w:firstLine="709"/>
        <w:jc w:val="right"/>
        <w:rPr>
          <w:rFonts w:ascii="Times New Roman" w:hAnsi="Times New Roman"/>
          <w:sz w:val="28"/>
          <w:szCs w:val="28"/>
          <w:lang w:val="uk-UA"/>
        </w:rPr>
      </w:pPr>
      <w:r w:rsidRPr="00882230">
        <w:rPr>
          <w:rFonts w:ascii="Times New Roman" w:hAnsi="Times New Roman"/>
          <w:sz w:val="28"/>
          <w:szCs w:val="28"/>
          <w:lang w:val="uk-UA"/>
        </w:rPr>
        <w:t xml:space="preserve">НАН України </w:t>
      </w:r>
    </w:p>
    <w:p w:rsidR="00834D40" w:rsidRPr="00882230" w:rsidRDefault="00834D40" w:rsidP="00834D40">
      <w:pPr>
        <w:widowControl w:val="0"/>
        <w:autoSpaceDE w:val="0"/>
        <w:spacing w:after="0" w:line="288" w:lineRule="auto"/>
        <w:ind w:firstLine="709"/>
        <w:jc w:val="right"/>
        <w:rPr>
          <w:rFonts w:ascii="Times New Roman" w:hAnsi="Times New Roman"/>
          <w:sz w:val="28"/>
          <w:szCs w:val="28"/>
          <w:lang w:val="uk-UA"/>
        </w:rPr>
      </w:pPr>
      <w:r w:rsidRPr="00882230">
        <w:rPr>
          <w:rFonts w:ascii="Times New Roman" w:hAnsi="Times New Roman"/>
          <w:sz w:val="28"/>
          <w:szCs w:val="28"/>
          <w:lang w:val="uk-UA"/>
        </w:rPr>
        <w:t xml:space="preserve">за адресою: </w:t>
      </w:r>
      <w:smartTag w:uri="urn:schemas-microsoft-com:office:smarttags" w:element="metricconverter">
        <w:smartTagPr>
          <w:attr w:name="ProductID" w:val="01001, м"/>
        </w:smartTagPr>
        <w:r w:rsidRPr="00882230">
          <w:rPr>
            <w:rFonts w:ascii="Times New Roman" w:hAnsi="Times New Roman"/>
            <w:sz w:val="28"/>
            <w:szCs w:val="28"/>
            <w:lang w:val="uk-UA"/>
          </w:rPr>
          <w:t>01001, м</w:t>
        </w:r>
      </w:smartTag>
      <w:r w:rsidRPr="00882230">
        <w:rPr>
          <w:rFonts w:ascii="Times New Roman" w:hAnsi="Times New Roman"/>
          <w:sz w:val="28"/>
          <w:szCs w:val="28"/>
          <w:lang w:val="uk-UA"/>
        </w:rPr>
        <w:t>. Київ, вул. Трьохсвятительська, 4</w:t>
      </w:r>
    </w:p>
    <w:p w:rsidR="00834D40" w:rsidRPr="00882230" w:rsidRDefault="00834D40" w:rsidP="00834D40">
      <w:pPr>
        <w:pStyle w:val="1"/>
        <w:ind w:left="-426" w:right="-284"/>
        <w:jc w:val="center"/>
        <w:rPr>
          <w:rFonts w:ascii="Times New Roman" w:hAnsi="Times New Roman"/>
          <w:b/>
          <w:sz w:val="28"/>
          <w:szCs w:val="28"/>
          <w:lang w:val="uk-UA"/>
        </w:rPr>
      </w:pPr>
    </w:p>
    <w:p w:rsidR="00834D40" w:rsidRPr="00882230" w:rsidRDefault="00834D40" w:rsidP="00834D40">
      <w:pPr>
        <w:pStyle w:val="1"/>
        <w:ind w:left="-426" w:right="-284"/>
        <w:jc w:val="center"/>
        <w:rPr>
          <w:rFonts w:ascii="Times New Roman" w:hAnsi="Times New Roman"/>
          <w:b/>
          <w:sz w:val="28"/>
          <w:szCs w:val="28"/>
          <w:lang w:val="uk-UA"/>
        </w:rPr>
      </w:pPr>
    </w:p>
    <w:p w:rsidR="00834D40" w:rsidRPr="00882230" w:rsidRDefault="00834D40" w:rsidP="00834D40">
      <w:pPr>
        <w:pStyle w:val="1"/>
        <w:ind w:left="-426" w:right="-284"/>
        <w:jc w:val="center"/>
        <w:rPr>
          <w:rFonts w:ascii="Times New Roman" w:hAnsi="Times New Roman"/>
          <w:b/>
          <w:sz w:val="28"/>
          <w:szCs w:val="28"/>
          <w:lang w:val="uk-UA"/>
        </w:rPr>
      </w:pPr>
      <w:r w:rsidRPr="00882230">
        <w:rPr>
          <w:rFonts w:ascii="Times New Roman" w:hAnsi="Times New Roman"/>
          <w:b/>
          <w:sz w:val="28"/>
          <w:szCs w:val="28"/>
          <w:lang w:val="uk-UA"/>
        </w:rPr>
        <w:t>ВІДГУК</w:t>
      </w:r>
    </w:p>
    <w:p w:rsidR="00834D40" w:rsidRPr="00882230" w:rsidRDefault="00834D40" w:rsidP="00834D40">
      <w:pPr>
        <w:pStyle w:val="1"/>
        <w:ind w:left="-426" w:right="-284"/>
        <w:jc w:val="center"/>
        <w:rPr>
          <w:rFonts w:ascii="Times New Roman" w:hAnsi="Times New Roman"/>
          <w:b/>
          <w:sz w:val="28"/>
          <w:szCs w:val="28"/>
          <w:lang w:val="uk-UA"/>
        </w:rPr>
      </w:pPr>
    </w:p>
    <w:p w:rsidR="00834D40" w:rsidRPr="00882230" w:rsidRDefault="00834D40" w:rsidP="00834D40">
      <w:pPr>
        <w:pStyle w:val="1"/>
        <w:ind w:right="-284"/>
        <w:jc w:val="center"/>
        <w:rPr>
          <w:rFonts w:ascii="Times New Roman" w:hAnsi="Times New Roman"/>
          <w:b/>
          <w:bCs/>
          <w:color w:val="000000"/>
          <w:sz w:val="28"/>
          <w:szCs w:val="28"/>
          <w:lang w:val="uk-UA"/>
        </w:rPr>
      </w:pPr>
      <w:r w:rsidRPr="00882230">
        <w:rPr>
          <w:rFonts w:ascii="Times New Roman" w:hAnsi="Times New Roman"/>
          <w:b/>
          <w:bCs/>
          <w:color w:val="000000"/>
          <w:sz w:val="28"/>
          <w:szCs w:val="28"/>
          <w:lang w:val="uk-UA"/>
        </w:rPr>
        <w:t>офіційного опонента – кандидата юридичних наук, ст</w:t>
      </w:r>
      <w:r w:rsidR="00882230" w:rsidRPr="00882230">
        <w:rPr>
          <w:rFonts w:ascii="Times New Roman" w:hAnsi="Times New Roman"/>
          <w:b/>
          <w:bCs/>
          <w:color w:val="000000"/>
          <w:sz w:val="28"/>
          <w:szCs w:val="28"/>
          <w:lang w:val="uk-UA"/>
        </w:rPr>
        <w:t>аршого наукового співробітника Данилюка Юрія Васильовича</w:t>
      </w:r>
      <w:r w:rsidRPr="00882230">
        <w:rPr>
          <w:rFonts w:ascii="Times New Roman" w:hAnsi="Times New Roman"/>
          <w:b/>
          <w:bCs/>
          <w:color w:val="000000"/>
          <w:sz w:val="28"/>
          <w:szCs w:val="28"/>
          <w:lang w:val="uk-UA"/>
        </w:rPr>
        <w:t xml:space="preserve"> на дисертаційне дослідження Борисової Катерини Сергіївни «Конституційні засади забезпечення права на житло в Україні», поданого на здобуття наукового ступеня кандидата юридичних наук за спеціальністю 12.00.02 - конституційне право</w:t>
      </w:r>
      <w:r w:rsidRPr="00882230">
        <w:rPr>
          <w:rFonts w:ascii="Times New Roman" w:hAnsi="Times New Roman"/>
          <w:b/>
          <w:sz w:val="28"/>
          <w:szCs w:val="28"/>
          <w:lang w:val="uk-UA"/>
        </w:rPr>
        <w:t>; муніципальне право</w:t>
      </w:r>
    </w:p>
    <w:p w:rsidR="00834D40" w:rsidRPr="00882230" w:rsidRDefault="00834D40" w:rsidP="00834D40">
      <w:pPr>
        <w:pStyle w:val="1"/>
        <w:ind w:right="-284"/>
        <w:jc w:val="center"/>
        <w:rPr>
          <w:rFonts w:ascii="Times New Roman" w:hAnsi="Times New Roman"/>
          <w:b/>
          <w:sz w:val="28"/>
          <w:szCs w:val="28"/>
          <w:lang w:val="uk-UA"/>
        </w:rPr>
      </w:pPr>
    </w:p>
    <w:p w:rsidR="00834D40" w:rsidRPr="00882230" w:rsidRDefault="00882230" w:rsidP="00834D40">
      <w:pPr>
        <w:spacing w:after="0" w:line="360" w:lineRule="auto"/>
        <w:ind w:firstLine="708"/>
        <w:jc w:val="both"/>
        <w:rPr>
          <w:rFonts w:ascii="Times New Roman" w:hAnsi="Times New Roman"/>
          <w:sz w:val="28"/>
          <w:szCs w:val="28"/>
          <w:lang w:val="uk-UA"/>
        </w:rPr>
      </w:pPr>
      <w:r w:rsidRPr="00882230">
        <w:rPr>
          <w:rFonts w:ascii="Times New Roman" w:hAnsi="Times New Roman"/>
          <w:sz w:val="28"/>
          <w:szCs w:val="28"/>
          <w:lang w:val="uk-UA"/>
        </w:rPr>
        <w:t xml:space="preserve">Конституція України передбачає, що права і свободи людини та їх гарантії визначають зміст і </w:t>
      </w:r>
      <w:r>
        <w:rPr>
          <w:rFonts w:ascii="Times New Roman" w:hAnsi="Times New Roman"/>
          <w:sz w:val="28"/>
          <w:szCs w:val="28"/>
          <w:lang w:val="uk-UA"/>
        </w:rPr>
        <w:t>спрямованість</w:t>
      </w:r>
      <w:r w:rsidRPr="00882230">
        <w:rPr>
          <w:rFonts w:ascii="Times New Roman" w:hAnsi="Times New Roman"/>
          <w:sz w:val="28"/>
          <w:szCs w:val="28"/>
          <w:lang w:val="uk-UA"/>
        </w:rPr>
        <w:t xml:space="preserve"> діяльності держави. Держава відповідає перед людиною за свою діяльність. Утвердження і забезпечення прав і свобод людини є головним обов’язком держави. </w:t>
      </w:r>
      <w:r>
        <w:rPr>
          <w:rFonts w:ascii="Times New Roman" w:hAnsi="Times New Roman"/>
          <w:sz w:val="28"/>
          <w:szCs w:val="28"/>
          <w:lang w:val="uk-UA"/>
        </w:rPr>
        <w:t>З огляду на таке п</w:t>
      </w:r>
      <w:r w:rsidR="00834D40" w:rsidRPr="00882230">
        <w:rPr>
          <w:rFonts w:ascii="Times New Roman" w:hAnsi="Times New Roman"/>
          <w:sz w:val="28"/>
          <w:szCs w:val="28"/>
          <w:lang w:val="uk-UA"/>
        </w:rPr>
        <w:t xml:space="preserve">рава та свободи людини і громадянина </w:t>
      </w:r>
      <w:r>
        <w:rPr>
          <w:rFonts w:ascii="Times New Roman" w:hAnsi="Times New Roman"/>
          <w:sz w:val="28"/>
          <w:szCs w:val="28"/>
          <w:lang w:val="uk-UA"/>
        </w:rPr>
        <w:t xml:space="preserve">виступають важливим об’єктом наукових досліджень. </w:t>
      </w:r>
    </w:p>
    <w:p w:rsidR="00882230" w:rsidRDefault="00834D40" w:rsidP="00834D40">
      <w:pPr>
        <w:spacing w:after="0" w:line="360" w:lineRule="auto"/>
        <w:ind w:firstLine="708"/>
        <w:jc w:val="both"/>
        <w:rPr>
          <w:rFonts w:ascii="Times New Roman" w:hAnsi="Times New Roman"/>
          <w:sz w:val="28"/>
          <w:szCs w:val="28"/>
          <w:lang w:val="uk-UA"/>
        </w:rPr>
      </w:pPr>
      <w:r w:rsidRPr="00882230">
        <w:rPr>
          <w:rFonts w:ascii="Times New Roman" w:hAnsi="Times New Roman"/>
          <w:sz w:val="28"/>
          <w:szCs w:val="28"/>
          <w:lang w:val="uk-UA"/>
        </w:rPr>
        <w:t>Обов’язок держави забезпечувати права людини і громадянина виступає як головне телеологічне положення Конституції, і в цьому перш за все виявляється її демократичний та ціннісний потенціал. Держава має визнавати людину найвищою соціальною цінністю, охороняти, захищати її права і свободи, гарантувати їх реальне здійснення. Вона повинна створювати</w:t>
      </w:r>
      <w:r w:rsidR="00882230">
        <w:rPr>
          <w:rFonts w:ascii="Times New Roman" w:hAnsi="Times New Roman"/>
          <w:sz w:val="28"/>
          <w:szCs w:val="28"/>
          <w:lang w:val="uk-UA"/>
        </w:rPr>
        <w:t xml:space="preserve"> необхідні умови для цього.</w:t>
      </w:r>
      <w:r w:rsidRPr="00882230">
        <w:rPr>
          <w:rFonts w:ascii="Times New Roman" w:hAnsi="Times New Roman"/>
          <w:sz w:val="28"/>
          <w:szCs w:val="28"/>
          <w:lang w:val="uk-UA"/>
        </w:rPr>
        <w:t xml:space="preserve"> </w:t>
      </w:r>
    </w:p>
    <w:p w:rsidR="00834D40" w:rsidRPr="00882230" w:rsidRDefault="00882230" w:rsidP="00834D4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Забезпечення права людини на житло завжди виступало важливою основою </w:t>
      </w:r>
      <w:r w:rsidR="00BD1A95">
        <w:rPr>
          <w:rFonts w:ascii="Times New Roman" w:hAnsi="Times New Roman"/>
          <w:sz w:val="28"/>
          <w:szCs w:val="28"/>
          <w:lang w:val="uk-UA"/>
        </w:rPr>
        <w:t>соціального буття. Безумовно, що питання, які стосуються у</w:t>
      </w:r>
      <w:r w:rsidR="00834D40" w:rsidRPr="00882230">
        <w:rPr>
          <w:rFonts w:ascii="Times New Roman" w:hAnsi="Times New Roman"/>
          <w:sz w:val="28"/>
          <w:szCs w:val="28"/>
          <w:lang w:val="uk-UA"/>
        </w:rPr>
        <w:t>твердження ц</w:t>
      </w:r>
      <w:r w:rsidR="00BD1A95">
        <w:rPr>
          <w:rFonts w:ascii="Times New Roman" w:hAnsi="Times New Roman"/>
          <w:sz w:val="28"/>
          <w:szCs w:val="28"/>
          <w:lang w:val="uk-UA"/>
        </w:rPr>
        <w:t>ього права</w:t>
      </w:r>
      <w:r w:rsidR="00834D40" w:rsidRPr="00882230">
        <w:rPr>
          <w:rFonts w:ascii="Times New Roman" w:hAnsi="Times New Roman"/>
          <w:sz w:val="28"/>
          <w:szCs w:val="28"/>
          <w:lang w:val="uk-UA"/>
        </w:rPr>
        <w:t xml:space="preserve"> вимага</w:t>
      </w:r>
      <w:r w:rsidR="00BD1A95">
        <w:rPr>
          <w:rFonts w:ascii="Times New Roman" w:hAnsi="Times New Roman"/>
          <w:sz w:val="28"/>
          <w:szCs w:val="28"/>
          <w:lang w:val="uk-UA"/>
        </w:rPr>
        <w:t>ю</w:t>
      </w:r>
      <w:r w:rsidR="00834D40" w:rsidRPr="00882230">
        <w:rPr>
          <w:rFonts w:ascii="Times New Roman" w:hAnsi="Times New Roman"/>
          <w:sz w:val="28"/>
          <w:szCs w:val="28"/>
          <w:lang w:val="uk-UA"/>
        </w:rPr>
        <w:t xml:space="preserve">ть відповідної нормативно-правової, конституційної та наукової регламентації. </w:t>
      </w:r>
    </w:p>
    <w:p w:rsidR="00834D40" w:rsidRPr="00882230" w:rsidRDefault="00BD1A95" w:rsidP="00834D40">
      <w:pPr>
        <w:pStyle w:val="normal"/>
        <w:spacing w:line="360" w:lineRule="auto"/>
        <w:ind w:firstLine="709"/>
        <w:jc w:val="both"/>
        <w:rPr>
          <w:sz w:val="28"/>
          <w:szCs w:val="28"/>
        </w:rPr>
      </w:pPr>
      <w:r>
        <w:rPr>
          <w:sz w:val="28"/>
          <w:szCs w:val="28"/>
        </w:rPr>
        <w:t>В сучасних умовах в</w:t>
      </w:r>
      <w:r w:rsidR="00834D40" w:rsidRPr="00882230">
        <w:rPr>
          <w:sz w:val="28"/>
          <w:szCs w:val="28"/>
        </w:rPr>
        <w:t xml:space="preserve"> Україні відбулася зміна ролі держави: відхід держави від активної </w:t>
      </w:r>
      <w:r>
        <w:rPr>
          <w:sz w:val="28"/>
          <w:szCs w:val="28"/>
        </w:rPr>
        <w:t>участі</w:t>
      </w:r>
      <w:r w:rsidR="00834D40" w:rsidRPr="00882230">
        <w:rPr>
          <w:sz w:val="28"/>
          <w:szCs w:val="28"/>
        </w:rPr>
        <w:t xml:space="preserve"> у вирішенні житлової проблеми та зобов’язання щодо </w:t>
      </w:r>
      <w:r w:rsidR="00834D40" w:rsidRPr="00882230">
        <w:rPr>
          <w:color w:val="000000"/>
          <w:sz w:val="28"/>
          <w:szCs w:val="28"/>
          <w:shd w:val="clear" w:color="auto" w:fill="FFFFFF"/>
        </w:rPr>
        <w:t xml:space="preserve">створення  умов, за яких кожний громадянин матиме змогу побудувати житло, придбати його у власність або взяти в оренду. </w:t>
      </w:r>
      <w:r>
        <w:rPr>
          <w:color w:val="000000"/>
          <w:sz w:val="28"/>
          <w:szCs w:val="28"/>
          <w:shd w:val="clear" w:color="auto" w:fill="FFFFFF"/>
        </w:rPr>
        <w:t>Все ж</w:t>
      </w:r>
      <w:r w:rsidR="00834D40" w:rsidRPr="00882230">
        <w:rPr>
          <w:color w:val="000000"/>
          <w:sz w:val="28"/>
          <w:szCs w:val="28"/>
          <w:shd w:val="clear" w:color="auto" w:fill="FFFFFF"/>
        </w:rPr>
        <w:t xml:space="preserve">, </w:t>
      </w:r>
      <w:r>
        <w:rPr>
          <w:color w:val="000000"/>
          <w:sz w:val="28"/>
          <w:szCs w:val="28"/>
          <w:shd w:val="clear" w:color="auto" w:fill="FFFFFF"/>
        </w:rPr>
        <w:t xml:space="preserve">є категорія </w:t>
      </w:r>
      <w:r>
        <w:rPr>
          <w:color w:val="000000"/>
          <w:sz w:val="28"/>
          <w:szCs w:val="28"/>
          <w:shd w:val="clear" w:color="auto" w:fill="FFFFFF"/>
        </w:rPr>
        <w:lastRenderedPageBreak/>
        <w:t xml:space="preserve">соціально вразливих верств населення, яка у питанні забезпечення відповідних житлових умов </w:t>
      </w:r>
      <w:r w:rsidR="00834D40" w:rsidRPr="00882230">
        <w:rPr>
          <w:color w:val="000000"/>
          <w:sz w:val="28"/>
          <w:szCs w:val="28"/>
          <w:shd w:val="clear" w:color="auto" w:fill="FFFFFF"/>
        </w:rPr>
        <w:t>потребу</w:t>
      </w:r>
      <w:r>
        <w:rPr>
          <w:color w:val="000000"/>
          <w:sz w:val="28"/>
          <w:szCs w:val="28"/>
          <w:shd w:val="clear" w:color="auto" w:fill="FFFFFF"/>
        </w:rPr>
        <w:t>є</w:t>
      </w:r>
      <w:r w:rsidR="00834D40" w:rsidRPr="00882230">
        <w:rPr>
          <w:color w:val="000000"/>
          <w:sz w:val="28"/>
          <w:szCs w:val="28"/>
          <w:shd w:val="clear" w:color="auto" w:fill="FFFFFF"/>
        </w:rPr>
        <w:t xml:space="preserve"> захисту</w:t>
      </w:r>
      <w:r>
        <w:rPr>
          <w:color w:val="000000"/>
          <w:sz w:val="28"/>
          <w:szCs w:val="28"/>
          <w:shd w:val="clear" w:color="auto" w:fill="FFFFFF"/>
        </w:rPr>
        <w:t xml:space="preserve"> з боку держави. </w:t>
      </w:r>
    </w:p>
    <w:p w:rsidR="00834D40" w:rsidRPr="00882230" w:rsidRDefault="00834D40" w:rsidP="00834D40">
      <w:pPr>
        <w:pStyle w:val="normal"/>
        <w:spacing w:line="360" w:lineRule="auto"/>
        <w:ind w:firstLine="709"/>
        <w:jc w:val="both"/>
        <w:rPr>
          <w:sz w:val="28"/>
          <w:szCs w:val="28"/>
        </w:rPr>
      </w:pPr>
      <w:r w:rsidRPr="00882230">
        <w:rPr>
          <w:color w:val="000000"/>
          <w:sz w:val="28"/>
          <w:szCs w:val="28"/>
          <w:shd w:val="clear" w:color="auto" w:fill="FFFFFF"/>
        </w:rPr>
        <w:t>Зазначене вище свідчить про актуальність та своєчасність дисертаційного дослідження К.С. Борисової</w:t>
      </w:r>
      <w:r w:rsidR="00BD1A95">
        <w:rPr>
          <w:color w:val="000000"/>
          <w:sz w:val="28"/>
          <w:szCs w:val="28"/>
          <w:shd w:val="clear" w:color="auto" w:fill="FFFFFF"/>
        </w:rPr>
        <w:t xml:space="preserve"> на тему </w:t>
      </w:r>
      <w:r w:rsidR="00BD1A95" w:rsidRPr="00BD1A95">
        <w:rPr>
          <w:bCs/>
          <w:color w:val="000000"/>
          <w:sz w:val="28"/>
          <w:szCs w:val="28"/>
        </w:rPr>
        <w:t>«Конституційні засади забезпечення права на житло в Україні»</w:t>
      </w:r>
      <w:r w:rsidRPr="00882230">
        <w:rPr>
          <w:color w:val="000000"/>
          <w:sz w:val="28"/>
          <w:szCs w:val="28"/>
          <w:shd w:val="clear" w:color="auto" w:fill="FFFFFF"/>
        </w:rPr>
        <w:t>, метою якого є «</w:t>
      </w:r>
      <w:r w:rsidRPr="00882230">
        <w:rPr>
          <w:color w:val="000000"/>
          <w:sz w:val="28"/>
          <w:szCs w:val="28"/>
        </w:rPr>
        <w:t>визначення змісту та юридичної природи конституційного права людини і громадянина на житло, аналіз конституційних гарантій його забезпечення, розробка основних напрямів вдосконалення правового регламентування цього права»</w:t>
      </w:r>
      <w:r w:rsidRPr="00882230">
        <w:rPr>
          <w:sz w:val="28"/>
          <w:szCs w:val="28"/>
        </w:rPr>
        <w:t xml:space="preserve">. </w:t>
      </w:r>
    </w:p>
    <w:p w:rsidR="00834D40" w:rsidRPr="00882230" w:rsidRDefault="00BD1A95" w:rsidP="00834D40">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Крім того, </w:t>
      </w:r>
      <w:r w:rsidR="00834D40" w:rsidRPr="00882230">
        <w:rPr>
          <w:rFonts w:ascii="Times New Roman" w:hAnsi="Times New Roman"/>
          <w:sz w:val="28"/>
          <w:szCs w:val="28"/>
          <w:lang w:val="uk-UA"/>
        </w:rPr>
        <w:t>актуал</w:t>
      </w:r>
      <w:r>
        <w:rPr>
          <w:rFonts w:ascii="Times New Roman" w:hAnsi="Times New Roman"/>
          <w:sz w:val="28"/>
          <w:szCs w:val="28"/>
          <w:lang w:val="uk-UA"/>
        </w:rPr>
        <w:t>ьність</w:t>
      </w:r>
      <w:r w:rsidR="00834D40" w:rsidRPr="00882230">
        <w:rPr>
          <w:rFonts w:ascii="Times New Roman" w:hAnsi="Times New Roman"/>
          <w:sz w:val="28"/>
          <w:szCs w:val="28"/>
          <w:lang w:val="uk-UA"/>
        </w:rPr>
        <w:t xml:space="preserve"> теми дослідження</w:t>
      </w:r>
      <w:r>
        <w:rPr>
          <w:rFonts w:ascii="Times New Roman" w:hAnsi="Times New Roman"/>
          <w:sz w:val="28"/>
          <w:szCs w:val="28"/>
          <w:lang w:val="uk-UA"/>
        </w:rPr>
        <w:t xml:space="preserve"> обумовлюється й</w:t>
      </w:r>
      <w:r w:rsidR="00834D40" w:rsidRPr="00882230">
        <w:rPr>
          <w:rFonts w:ascii="Times New Roman" w:hAnsi="Times New Roman"/>
          <w:sz w:val="28"/>
          <w:szCs w:val="28"/>
          <w:lang w:val="uk-UA"/>
        </w:rPr>
        <w:t xml:space="preserve"> діяльніст</w:t>
      </w:r>
      <w:r>
        <w:rPr>
          <w:rFonts w:ascii="Times New Roman" w:hAnsi="Times New Roman"/>
          <w:sz w:val="28"/>
          <w:szCs w:val="28"/>
          <w:lang w:val="uk-UA"/>
        </w:rPr>
        <w:t>ю</w:t>
      </w:r>
      <w:r w:rsidR="00834D40" w:rsidRPr="00882230">
        <w:rPr>
          <w:rFonts w:ascii="Times New Roman" w:hAnsi="Times New Roman"/>
          <w:sz w:val="28"/>
          <w:szCs w:val="28"/>
          <w:lang w:val="uk-UA"/>
        </w:rPr>
        <w:t xml:space="preserve"> міжнародного співтовариства, яке винесло</w:t>
      </w:r>
      <w:r>
        <w:rPr>
          <w:rFonts w:ascii="Times New Roman" w:hAnsi="Times New Roman"/>
          <w:sz w:val="28"/>
          <w:szCs w:val="28"/>
          <w:lang w:val="uk-UA"/>
        </w:rPr>
        <w:t xml:space="preserve"> питання </w:t>
      </w:r>
      <w:r w:rsidR="006C705B">
        <w:rPr>
          <w:rFonts w:ascii="Times New Roman" w:hAnsi="Times New Roman"/>
          <w:sz w:val="28"/>
          <w:szCs w:val="28"/>
          <w:lang w:val="uk-UA"/>
        </w:rPr>
        <w:t>забезпечення житлом</w:t>
      </w:r>
      <w:r w:rsidR="00834D40" w:rsidRPr="00882230">
        <w:rPr>
          <w:rFonts w:ascii="Times New Roman" w:hAnsi="Times New Roman"/>
          <w:sz w:val="28"/>
          <w:szCs w:val="28"/>
          <w:lang w:val="uk-UA"/>
        </w:rPr>
        <w:t xml:space="preserve"> на порядок денний (серед інших) в Декларації тисячоліття Організації Об’єднаних Націй 2000 р. та у Національній доповіді «Цілі Сталого розвитку 2016-2030 рр.» </w:t>
      </w:r>
    </w:p>
    <w:p w:rsidR="00834D40" w:rsidRPr="00882230" w:rsidRDefault="006C705B" w:rsidP="00834D40">
      <w:pPr>
        <w:tabs>
          <w:tab w:val="left" w:pos="1276"/>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Тема дисертації узгоджується із</w:t>
      </w:r>
      <w:r w:rsidR="00834D40" w:rsidRPr="00882230">
        <w:rPr>
          <w:rFonts w:ascii="Times New Roman" w:hAnsi="Times New Roman"/>
          <w:sz w:val="28"/>
          <w:szCs w:val="28"/>
          <w:lang w:val="uk-UA"/>
        </w:rPr>
        <w:t xml:space="preserve"> планови</w:t>
      </w:r>
      <w:r>
        <w:rPr>
          <w:rFonts w:ascii="Times New Roman" w:hAnsi="Times New Roman"/>
          <w:sz w:val="28"/>
          <w:szCs w:val="28"/>
          <w:lang w:val="uk-UA"/>
        </w:rPr>
        <w:t>ми</w:t>
      </w:r>
      <w:r w:rsidR="00834D40" w:rsidRPr="00882230">
        <w:rPr>
          <w:rFonts w:ascii="Times New Roman" w:hAnsi="Times New Roman"/>
          <w:sz w:val="28"/>
          <w:szCs w:val="28"/>
          <w:lang w:val="uk-UA"/>
        </w:rPr>
        <w:t xml:space="preserve"> науково-дослідни</w:t>
      </w:r>
      <w:r>
        <w:rPr>
          <w:rFonts w:ascii="Times New Roman" w:hAnsi="Times New Roman"/>
          <w:sz w:val="28"/>
          <w:szCs w:val="28"/>
          <w:lang w:val="uk-UA"/>
        </w:rPr>
        <w:t>ми</w:t>
      </w:r>
      <w:r w:rsidR="00834D40" w:rsidRPr="00882230">
        <w:rPr>
          <w:rFonts w:ascii="Times New Roman" w:hAnsi="Times New Roman"/>
          <w:sz w:val="28"/>
          <w:szCs w:val="28"/>
          <w:lang w:val="uk-UA"/>
        </w:rPr>
        <w:t xml:space="preserve"> тем</w:t>
      </w:r>
      <w:r>
        <w:rPr>
          <w:rFonts w:ascii="Times New Roman" w:hAnsi="Times New Roman"/>
          <w:sz w:val="28"/>
          <w:szCs w:val="28"/>
          <w:lang w:val="uk-UA"/>
        </w:rPr>
        <w:t>ами</w:t>
      </w:r>
      <w:r w:rsidR="00834D40" w:rsidRPr="00882230">
        <w:rPr>
          <w:rFonts w:ascii="Times New Roman" w:hAnsi="Times New Roman"/>
          <w:sz w:val="28"/>
          <w:szCs w:val="28"/>
          <w:lang w:val="uk-UA"/>
        </w:rPr>
        <w:t xml:space="preserve"> Інституту держави і права ім. В. М. Корецького НАН України, а саме:  «Держава і громадянське суспільство: конституційно-правові засади взаємодії» (номер державної реєстрації 0114U003871). Основні положення дисертаційного дослідження відповідають завданням здійснення в Україні конституційної реформи. </w:t>
      </w:r>
    </w:p>
    <w:p w:rsidR="00834D40" w:rsidRPr="00882230" w:rsidRDefault="00834D40" w:rsidP="00834D40">
      <w:pPr>
        <w:pStyle w:val="1"/>
        <w:spacing w:line="360" w:lineRule="auto"/>
        <w:ind w:right="-284" w:firstLine="567"/>
        <w:jc w:val="both"/>
        <w:rPr>
          <w:rFonts w:ascii="Times New Roman" w:hAnsi="Times New Roman"/>
          <w:sz w:val="28"/>
          <w:szCs w:val="28"/>
          <w:lang w:val="uk-UA"/>
        </w:rPr>
      </w:pPr>
      <w:r w:rsidRPr="00882230">
        <w:rPr>
          <w:rFonts w:ascii="Times New Roman" w:hAnsi="Times New Roman"/>
          <w:sz w:val="28"/>
          <w:szCs w:val="28"/>
          <w:lang w:val="uk-UA"/>
        </w:rPr>
        <w:t xml:space="preserve">Наукова та практична значущість дисертації </w:t>
      </w:r>
      <w:r w:rsidRPr="00882230">
        <w:rPr>
          <w:rFonts w:ascii="Times New Roman" w:hAnsi="Times New Roman"/>
          <w:color w:val="000000"/>
          <w:sz w:val="28"/>
          <w:szCs w:val="28"/>
          <w:shd w:val="clear" w:color="auto" w:fill="FFFFFF"/>
          <w:lang w:val="uk-UA"/>
        </w:rPr>
        <w:t>К.С. Борисової</w:t>
      </w:r>
      <w:r w:rsidRPr="00882230">
        <w:rPr>
          <w:rFonts w:ascii="Times New Roman" w:hAnsi="Times New Roman"/>
          <w:sz w:val="28"/>
          <w:szCs w:val="28"/>
          <w:lang w:val="uk-UA"/>
        </w:rPr>
        <w:t xml:space="preserve">, </w:t>
      </w:r>
      <w:r w:rsidRPr="00882230">
        <w:rPr>
          <w:rFonts w:ascii="Times New Roman" w:hAnsi="Times New Roman"/>
          <w:spacing w:val="1"/>
          <w:sz w:val="28"/>
          <w:szCs w:val="28"/>
          <w:lang w:val="uk-UA"/>
        </w:rPr>
        <w:t xml:space="preserve">пов’язана з тим, що, по-перше, її результати </w:t>
      </w:r>
      <w:r w:rsidRPr="00882230">
        <w:rPr>
          <w:rFonts w:ascii="Times New Roman" w:hAnsi="Times New Roman"/>
          <w:sz w:val="28"/>
          <w:szCs w:val="28"/>
          <w:lang w:val="uk-UA"/>
        </w:rPr>
        <w:t>можуть слугувати теоретичною основою для подальшого наукового дослідження проблематики прав людини і, зокрема, права на житло в Україні. По-друге, висновки та пропозиції сформульовані в дослідженні можуть бути використані в законодавчому процесі при напрацюванні конституційних</w:t>
      </w:r>
      <w:r w:rsidR="00632041">
        <w:rPr>
          <w:rFonts w:ascii="Times New Roman" w:hAnsi="Times New Roman"/>
          <w:sz w:val="28"/>
          <w:szCs w:val="28"/>
          <w:lang w:val="uk-UA"/>
        </w:rPr>
        <w:t xml:space="preserve"> змін</w:t>
      </w:r>
      <w:r w:rsidRPr="00882230">
        <w:rPr>
          <w:rFonts w:ascii="Times New Roman" w:hAnsi="Times New Roman"/>
          <w:sz w:val="28"/>
          <w:szCs w:val="28"/>
          <w:lang w:val="uk-UA"/>
        </w:rPr>
        <w:t xml:space="preserve"> та </w:t>
      </w:r>
      <w:r w:rsidR="00632041">
        <w:rPr>
          <w:rFonts w:ascii="Times New Roman" w:hAnsi="Times New Roman"/>
          <w:sz w:val="28"/>
          <w:szCs w:val="28"/>
          <w:lang w:val="uk-UA"/>
        </w:rPr>
        <w:t>змін до чинного законодавства</w:t>
      </w:r>
      <w:r w:rsidRPr="00882230">
        <w:rPr>
          <w:rFonts w:ascii="Times New Roman" w:hAnsi="Times New Roman"/>
          <w:sz w:val="28"/>
          <w:szCs w:val="28"/>
          <w:lang w:val="uk-UA"/>
        </w:rPr>
        <w:t xml:space="preserve">, необхідних для вдосконалення законодавчого забезпечення права </w:t>
      </w:r>
      <w:r w:rsidR="00632041" w:rsidRPr="00882230">
        <w:rPr>
          <w:rFonts w:ascii="Times New Roman" w:hAnsi="Times New Roman"/>
          <w:sz w:val="28"/>
          <w:szCs w:val="28"/>
          <w:lang w:val="uk-UA"/>
        </w:rPr>
        <w:t xml:space="preserve">людини і громадянина </w:t>
      </w:r>
      <w:r w:rsidRPr="00882230">
        <w:rPr>
          <w:rFonts w:ascii="Times New Roman" w:hAnsi="Times New Roman"/>
          <w:sz w:val="28"/>
          <w:szCs w:val="28"/>
          <w:lang w:val="uk-UA"/>
        </w:rPr>
        <w:t xml:space="preserve">на житло. Практичне значення одержаних результатів полягає також і в тому, </w:t>
      </w:r>
      <w:r w:rsidRPr="00882230">
        <w:rPr>
          <w:rFonts w:ascii="Times New Roman" w:hAnsi="Times New Roman"/>
          <w:color w:val="000000"/>
          <w:sz w:val="28"/>
          <w:szCs w:val="28"/>
          <w:lang w:val="uk-UA"/>
        </w:rPr>
        <w:t xml:space="preserve">що вони можуть бути використані </w:t>
      </w:r>
      <w:r w:rsidRPr="00882230">
        <w:rPr>
          <w:rFonts w:ascii="Times New Roman" w:hAnsi="Times New Roman"/>
          <w:sz w:val="28"/>
          <w:szCs w:val="28"/>
          <w:lang w:val="uk-UA"/>
        </w:rPr>
        <w:t xml:space="preserve">в навчальному процесі при викладанні курсів з теорії держави та права, конституційного права, конституційного процесу тощо та при підготовці підручників і навчальних посібників, що пов’язані із забезпеченням прав людини, гарантіями забезпечення права на житло. </w:t>
      </w:r>
    </w:p>
    <w:p w:rsidR="00834D40" w:rsidRPr="00882230" w:rsidRDefault="00834D40" w:rsidP="00834D40">
      <w:pPr>
        <w:pStyle w:val="1"/>
        <w:spacing w:line="360" w:lineRule="auto"/>
        <w:ind w:right="-284" w:firstLine="567"/>
        <w:jc w:val="both"/>
        <w:rPr>
          <w:rFonts w:ascii="Times New Roman" w:hAnsi="Times New Roman"/>
          <w:sz w:val="28"/>
          <w:szCs w:val="28"/>
          <w:lang w:val="uk-UA"/>
        </w:rPr>
      </w:pPr>
      <w:r w:rsidRPr="00882230">
        <w:rPr>
          <w:rFonts w:ascii="Times New Roman" w:hAnsi="Times New Roman"/>
          <w:sz w:val="28"/>
          <w:szCs w:val="28"/>
          <w:lang w:val="uk-UA"/>
        </w:rPr>
        <w:lastRenderedPageBreak/>
        <w:t>Системною, послідовною та досить логічною уявляється архітектоніка дисертаційного дослідження</w:t>
      </w:r>
      <w:r w:rsidRPr="00882230">
        <w:rPr>
          <w:rFonts w:ascii="Times New Roman" w:hAnsi="Times New Roman"/>
          <w:color w:val="000000"/>
          <w:sz w:val="28"/>
          <w:szCs w:val="28"/>
          <w:shd w:val="clear" w:color="auto" w:fill="FFFFFF"/>
          <w:lang w:val="uk-UA"/>
        </w:rPr>
        <w:t xml:space="preserve"> К.С. Борисової</w:t>
      </w:r>
      <w:r w:rsidRPr="00882230">
        <w:rPr>
          <w:rFonts w:ascii="Times New Roman" w:hAnsi="Times New Roman"/>
          <w:sz w:val="28"/>
          <w:szCs w:val="28"/>
          <w:lang w:val="uk-UA"/>
        </w:rPr>
        <w:t>. Так, дисертаційна робота складається</w:t>
      </w:r>
      <w:r w:rsidRPr="00882230">
        <w:rPr>
          <w:rFonts w:ascii="Times New Roman" w:hAnsi="Times New Roman"/>
          <w:spacing w:val="-2"/>
          <w:sz w:val="28"/>
          <w:szCs w:val="28"/>
          <w:lang w:val="uk-UA"/>
        </w:rPr>
        <w:t xml:space="preserve"> </w:t>
      </w:r>
      <w:r w:rsidRPr="00882230">
        <w:rPr>
          <w:rFonts w:ascii="Times New Roman" w:eastAsia="SimSun" w:hAnsi="Times New Roman"/>
          <w:bCs/>
          <w:sz w:val="28"/>
          <w:szCs w:val="28"/>
          <w:lang w:val="uk-UA"/>
        </w:rPr>
        <w:t>з анотації державною та англійською мовами, списку публікацій здобувача за темою дисертації, вступу, двох розділів, які включають сім підрозділів, висновків, списку використаних джерел (395 найменувань на 43 сторінках), а також додатків (на двох сторінках). Загальний обсяг дисертації становить 247 сторінок, з них основного тексту – 202 сторінки.</w:t>
      </w:r>
    </w:p>
    <w:p w:rsidR="00834D40" w:rsidRPr="00882230" w:rsidRDefault="00834D40" w:rsidP="00834D40">
      <w:pPr>
        <w:tabs>
          <w:tab w:val="left" w:pos="1276"/>
        </w:tabs>
        <w:spacing w:after="0" w:line="360" w:lineRule="auto"/>
        <w:ind w:firstLine="709"/>
        <w:jc w:val="both"/>
        <w:rPr>
          <w:rFonts w:ascii="Times New Roman" w:hAnsi="Times New Roman"/>
          <w:sz w:val="28"/>
          <w:szCs w:val="28"/>
          <w:lang w:val="uk-UA"/>
        </w:rPr>
      </w:pPr>
      <w:r w:rsidRPr="00882230">
        <w:rPr>
          <w:rFonts w:ascii="Times New Roman" w:hAnsi="Times New Roman"/>
          <w:sz w:val="28"/>
          <w:szCs w:val="28"/>
          <w:lang w:val="uk-UA"/>
        </w:rPr>
        <w:t xml:space="preserve">У вступі обґрунтовано актуальність теми дослідження, сформульовано мету і завдання, об’єкт, предмет і методи дослідження, висвітлено його наукову новизну та зв'язок з практикою, наведені дані щодо апробації результатів дослідження та публікацій по темі дослідження. </w:t>
      </w:r>
    </w:p>
    <w:p w:rsidR="00834D40" w:rsidRPr="00882230" w:rsidRDefault="00834D40" w:rsidP="00834D40">
      <w:pPr>
        <w:tabs>
          <w:tab w:val="left" w:pos="1276"/>
        </w:tabs>
        <w:spacing w:after="0" w:line="360" w:lineRule="auto"/>
        <w:ind w:firstLine="709"/>
        <w:jc w:val="both"/>
        <w:rPr>
          <w:rFonts w:ascii="Times New Roman" w:eastAsia="SimSun" w:hAnsi="Times New Roman"/>
          <w:color w:val="000000"/>
          <w:sz w:val="28"/>
          <w:szCs w:val="28"/>
          <w:lang w:val="uk-UA"/>
        </w:rPr>
      </w:pPr>
      <w:r w:rsidRPr="00882230">
        <w:rPr>
          <w:rFonts w:ascii="Times New Roman" w:hAnsi="Times New Roman"/>
          <w:b/>
          <w:bCs/>
          <w:sz w:val="28"/>
          <w:szCs w:val="28"/>
          <w:lang w:val="uk-UA"/>
        </w:rPr>
        <w:t xml:space="preserve">У Розділі 1 </w:t>
      </w:r>
      <w:r w:rsidRPr="00882230">
        <w:rPr>
          <w:rFonts w:ascii="Times New Roman" w:hAnsi="Times New Roman"/>
          <w:b/>
          <w:color w:val="000000"/>
          <w:sz w:val="28"/>
          <w:szCs w:val="28"/>
          <w:lang w:val="uk-UA"/>
        </w:rPr>
        <w:t>«Загальнотеоретичні засади конституційного права на житло в Україні»</w:t>
      </w:r>
      <w:r w:rsidRPr="00882230">
        <w:rPr>
          <w:rFonts w:ascii="Times New Roman" w:hAnsi="Times New Roman"/>
          <w:sz w:val="28"/>
          <w:szCs w:val="28"/>
          <w:lang w:val="uk-UA"/>
        </w:rPr>
        <w:t xml:space="preserve"> здійснено спробу </w:t>
      </w:r>
      <w:r w:rsidRPr="00882230">
        <w:rPr>
          <w:rFonts w:ascii="Times New Roman" w:hAnsi="Times New Roman"/>
          <w:color w:val="000000"/>
          <w:sz w:val="28"/>
          <w:szCs w:val="28"/>
          <w:lang w:val="uk-UA"/>
        </w:rPr>
        <w:t xml:space="preserve">систематизації доктринальних та нормативних визначень поняття конституційного права </w:t>
      </w:r>
      <w:r w:rsidR="00632041" w:rsidRPr="00882230">
        <w:rPr>
          <w:rFonts w:ascii="Times New Roman" w:hAnsi="Times New Roman"/>
          <w:color w:val="000000"/>
          <w:sz w:val="28"/>
          <w:szCs w:val="28"/>
          <w:lang w:val="uk-UA"/>
        </w:rPr>
        <w:t xml:space="preserve">людини і громадянина </w:t>
      </w:r>
      <w:r w:rsidRPr="00882230">
        <w:rPr>
          <w:rFonts w:ascii="Times New Roman" w:hAnsi="Times New Roman"/>
          <w:color w:val="000000"/>
          <w:sz w:val="28"/>
          <w:szCs w:val="28"/>
          <w:lang w:val="uk-UA"/>
        </w:rPr>
        <w:t>на житло, проаналізовано його юридичну природу, встановлено законодавчі засади забезпечення права на житло відповідно до національного та міжнародного законодавства</w:t>
      </w:r>
      <w:r w:rsidRPr="00882230">
        <w:rPr>
          <w:rFonts w:ascii="Times New Roman" w:hAnsi="Times New Roman"/>
          <w:sz w:val="28"/>
          <w:szCs w:val="28"/>
          <w:lang w:val="uk-UA"/>
        </w:rPr>
        <w:t xml:space="preserve">. </w:t>
      </w:r>
      <w:r w:rsidRPr="00882230">
        <w:rPr>
          <w:rFonts w:ascii="Times New Roman" w:eastAsia="SimSun" w:hAnsi="Times New Roman"/>
          <w:color w:val="000000"/>
          <w:sz w:val="28"/>
          <w:szCs w:val="28"/>
          <w:lang w:val="uk-UA"/>
        </w:rPr>
        <w:t xml:space="preserve">На основі узагальнення зарубіжного досвіду виокремлено основні підходи утвердження конституційного права на житло в конституціях інших країн, проведено аналіз доцільності врахування цього досвіду в процесі конституційної реформи в Україні. </w:t>
      </w:r>
    </w:p>
    <w:p w:rsidR="00834D40" w:rsidRPr="00882230" w:rsidRDefault="00834D40" w:rsidP="00834D40">
      <w:pPr>
        <w:tabs>
          <w:tab w:val="left" w:pos="1276"/>
        </w:tabs>
        <w:spacing w:after="0" w:line="360" w:lineRule="auto"/>
        <w:ind w:firstLine="709"/>
        <w:jc w:val="both"/>
        <w:rPr>
          <w:rFonts w:ascii="Times New Roman" w:hAnsi="Times New Roman"/>
          <w:sz w:val="28"/>
          <w:szCs w:val="28"/>
          <w:lang w:val="uk-UA"/>
        </w:rPr>
      </w:pPr>
      <w:r w:rsidRPr="00882230">
        <w:rPr>
          <w:rFonts w:ascii="Times New Roman" w:hAnsi="Times New Roman"/>
          <w:b/>
          <w:sz w:val="28"/>
          <w:szCs w:val="28"/>
          <w:lang w:val="uk-UA"/>
        </w:rPr>
        <w:t xml:space="preserve">Розділ 2 </w:t>
      </w:r>
      <w:r w:rsidRPr="00882230">
        <w:rPr>
          <w:rFonts w:ascii="Times New Roman" w:hAnsi="Times New Roman"/>
          <w:b/>
          <w:color w:val="000000"/>
          <w:sz w:val="28"/>
          <w:szCs w:val="28"/>
          <w:lang w:val="uk-UA"/>
        </w:rPr>
        <w:t>«Гарантії забезпечення прав на житло в Україні»</w:t>
      </w:r>
      <w:r w:rsidRPr="00882230">
        <w:rPr>
          <w:rFonts w:ascii="Times New Roman" w:hAnsi="Times New Roman"/>
          <w:color w:val="000000"/>
          <w:sz w:val="28"/>
          <w:szCs w:val="28"/>
          <w:lang w:val="uk-UA"/>
        </w:rPr>
        <w:t xml:space="preserve"> </w:t>
      </w:r>
      <w:r w:rsidRPr="00882230">
        <w:rPr>
          <w:rFonts w:ascii="Times New Roman" w:hAnsi="Times New Roman"/>
          <w:sz w:val="28"/>
          <w:szCs w:val="28"/>
          <w:lang w:val="uk-UA"/>
        </w:rPr>
        <w:t xml:space="preserve"> </w:t>
      </w:r>
      <w:r w:rsidRPr="00882230">
        <w:rPr>
          <w:rFonts w:ascii="Times New Roman" w:hAnsi="Times New Roman"/>
          <w:color w:val="000000"/>
          <w:sz w:val="28"/>
          <w:szCs w:val="28"/>
          <w:lang w:val="uk-UA"/>
        </w:rPr>
        <w:t xml:space="preserve">присвячено аналізу нормативно-правових та організаційно-правових гарантій, а також пропозицій вдосконалення законодавства щодо забезпечення права на житло в Україні. </w:t>
      </w:r>
      <w:r w:rsidRPr="00882230">
        <w:rPr>
          <w:rFonts w:ascii="Times New Roman" w:eastAsia="SimSun" w:hAnsi="Times New Roman"/>
          <w:color w:val="000000"/>
          <w:sz w:val="28"/>
          <w:szCs w:val="28"/>
          <w:lang w:val="uk-UA"/>
        </w:rPr>
        <w:t xml:space="preserve"> </w:t>
      </w:r>
    </w:p>
    <w:p w:rsidR="00834D40" w:rsidRPr="00882230" w:rsidRDefault="00834D40" w:rsidP="00834D40">
      <w:pPr>
        <w:pStyle w:val="normal"/>
        <w:spacing w:line="360" w:lineRule="auto"/>
        <w:ind w:firstLine="709"/>
        <w:jc w:val="both"/>
        <w:rPr>
          <w:color w:val="000000"/>
          <w:sz w:val="28"/>
          <w:szCs w:val="28"/>
        </w:rPr>
      </w:pPr>
      <w:r w:rsidRPr="00882230">
        <w:rPr>
          <w:color w:val="000000"/>
          <w:sz w:val="28"/>
          <w:szCs w:val="28"/>
        </w:rPr>
        <w:t xml:space="preserve">При цьому автором наголошено, що ефективність правових гарантій забезпечення прав і свобод людини залежить від наявності чи відсутності відповідних положень Конституції та чинних нормативно-правових актів, розвитку правових принципів, здійснення конституційного контролю, а також від того, як виконують приписи цих законів державні органи, органи місцевого самоврядування та інші суб’єкти правовідносин, які покликані створювати </w:t>
      </w:r>
      <w:r w:rsidRPr="00882230">
        <w:rPr>
          <w:color w:val="000000"/>
          <w:sz w:val="28"/>
          <w:szCs w:val="28"/>
        </w:rPr>
        <w:lastRenderedPageBreak/>
        <w:t>умови для реалізації прав і дотримання обов’язків громадянами.</w:t>
      </w:r>
      <w:r w:rsidRPr="00882230">
        <w:rPr>
          <w:sz w:val="28"/>
          <w:szCs w:val="28"/>
        </w:rPr>
        <w:t xml:space="preserve"> В ц</w:t>
      </w:r>
      <w:r w:rsidR="0020235A">
        <w:rPr>
          <w:sz w:val="28"/>
          <w:szCs w:val="28"/>
        </w:rPr>
        <w:t>ій частині дослідження</w:t>
      </w:r>
      <w:r w:rsidRPr="00882230">
        <w:rPr>
          <w:sz w:val="28"/>
          <w:szCs w:val="28"/>
        </w:rPr>
        <w:t xml:space="preserve"> обґрунтовується позиція </w:t>
      </w:r>
      <w:r w:rsidR="0020235A">
        <w:rPr>
          <w:sz w:val="28"/>
          <w:szCs w:val="28"/>
        </w:rPr>
        <w:t>дисертанта</w:t>
      </w:r>
      <w:r w:rsidRPr="00882230">
        <w:rPr>
          <w:sz w:val="28"/>
          <w:szCs w:val="28"/>
        </w:rPr>
        <w:t xml:space="preserve"> щодо доцільності розроблення та прийняття Закону України «</w:t>
      </w:r>
      <w:r w:rsidRPr="00882230">
        <w:rPr>
          <w:color w:val="000000"/>
          <w:sz w:val="28"/>
          <w:szCs w:val="28"/>
        </w:rPr>
        <w:t>Про основні засади державної житлової політики», «Про забезпечення доступним житлом в Україні», Житлового кодексу України тощо</w:t>
      </w:r>
      <w:r w:rsidR="0020235A">
        <w:rPr>
          <w:color w:val="000000"/>
          <w:sz w:val="28"/>
          <w:szCs w:val="28"/>
        </w:rPr>
        <w:t>.</w:t>
      </w:r>
    </w:p>
    <w:p w:rsidR="00834D40" w:rsidRPr="00882230" w:rsidRDefault="00834D40" w:rsidP="00834D40">
      <w:pPr>
        <w:tabs>
          <w:tab w:val="left" w:pos="1276"/>
        </w:tabs>
        <w:spacing w:after="0" w:line="360" w:lineRule="auto"/>
        <w:ind w:firstLine="709"/>
        <w:jc w:val="both"/>
        <w:rPr>
          <w:rFonts w:ascii="Times New Roman" w:hAnsi="Times New Roman"/>
          <w:sz w:val="28"/>
          <w:szCs w:val="28"/>
          <w:lang w:val="uk-UA"/>
        </w:rPr>
      </w:pPr>
      <w:r w:rsidRPr="00882230">
        <w:rPr>
          <w:rFonts w:ascii="Times New Roman" w:hAnsi="Times New Roman"/>
          <w:sz w:val="28"/>
          <w:szCs w:val="28"/>
          <w:lang w:val="uk-UA"/>
        </w:rPr>
        <w:t>У висновках сформульовані основні результати дисертаційного дослідження.</w:t>
      </w:r>
    </w:p>
    <w:p w:rsidR="00834D40" w:rsidRPr="00882230" w:rsidRDefault="00834D40" w:rsidP="00834D40">
      <w:pPr>
        <w:spacing w:after="0" w:line="360" w:lineRule="auto"/>
        <w:ind w:right="-142" w:firstLine="709"/>
        <w:jc w:val="both"/>
        <w:rPr>
          <w:rFonts w:ascii="Times New Roman" w:hAnsi="Times New Roman"/>
          <w:sz w:val="28"/>
          <w:szCs w:val="28"/>
          <w:lang w:val="uk-UA"/>
        </w:rPr>
      </w:pPr>
      <w:r w:rsidRPr="00882230">
        <w:rPr>
          <w:rFonts w:ascii="Times New Roman" w:hAnsi="Times New Roman"/>
          <w:sz w:val="28"/>
          <w:szCs w:val="28"/>
          <w:lang w:val="uk-UA"/>
        </w:rPr>
        <w:t>Детальне ознайомлення з</w:t>
      </w:r>
      <w:r w:rsidR="0020235A">
        <w:rPr>
          <w:rFonts w:ascii="Times New Roman" w:hAnsi="Times New Roman"/>
          <w:sz w:val="28"/>
          <w:szCs w:val="28"/>
          <w:lang w:val="uk-UA"/>
        </w:rPr>
        <w:t xml:space="preserve"> положеннями роботи</w:t>
      </w:r>
      <w:r w:rsidRPr="00882230">
        <w:rPr>
          <w:rFonts w:ascii="Times New Roman" w:hAnsi="Times New Roman"/>
          <w:sz w:val="28"/>
          <w:szCs w:val="28"/>
          <w:lang w:val="uk-UA"/>
        </w:rPr>
        <w:t xml:space="preserve"> К.С. Борисової дозволяє стверджувати, що вон</w:t>
      </w:r>
      <w:r w:rsidR="0020235A">
        <w:rPr>
          <w:rFonts w:ascii="Times New Roman" w:hAnsi="Times New Roman"/>
          <w:sz w:val="28"/>
          <w:szCs w:val="28"/>
          <w:lang w:val="uk-UA"/>
        </w:rPr>
        <w:t>а</w:t>
      </w:r>
      <w:r w:rsidRPr="00882230">
        <w:rPr>
          <w:rFonts w:ascii="Times New Roman" w:hAnsi="Times New Roman"/>
          <w:sz w:val="28"/>
          <w:szCs w:val="28"/>
          <w:lang w:val="uk-UA"/>
        </w:rPr>
        <w:t xml:space="preserve"> ґрунтується на сучасній методологічній базі, основою якої стало використання широкого арсеналу філософських (діалектичного), загальнонаукових (системного аналізу, лінгвістичного, історичного, формально-логічного, статистичного) та спеціально-наукових (</w:t>
      </w:r>
      <w:proofErr w:type="spellStart"/>
      <w:r w:rsidRPr="00882230">
        <w:rPr>
          <w:rFonts w:ascii="Times New Roman" w:hAnsi="Times New Roman"/>
          <w:sz w:val="28"/>
          <w:szCs w:val="28"/>
          <w:lang w:val="uk-UA"/>
        </w:rPr>
        <w:t>історико-правового</w:t>
      </w:r>
      <w:proofErr w:type="spellEnd"/>
      <w:r w:rsidRPr="00882230">
        <w:rPr>
          <w:rFonts w:ascii="Times New Roman" w:hAnsi="Times New Roman"/>
          <w:sz w:val="28"/>
          <w:szCs w:val="28"/>
          <w:lang w:val="uk-UA"/>
        </w:rPr>
        <w:t>, формально-юридичного, порівняль</w:t>
      </w:r>
      <w:r w:rsidR="0020235A">
        <w:rPr>
          <w:rFonts w:ascii="Times New Roman" w:hAnsi="Times New Roman"/>
          <w:sz w:val="28"/>
          <w:szCs w:val="28"/>
          <w:lang w:val="uk-UA"/>
        </w:rPr>
        <w:t>но-правово</w:t>
      </w:r>
      <w:r w:rsidRPr="00882230">
        <w:rPr>
          <w:rFonts w:ascii="Times New Roman" w:hAnsi="Times New Roman"/>
          <w:sz w:val="28"/>
          <w:szCs w:val="28"/>
          <w:lang w:val="uk-UA"/>
        </w:rPr>
        <w:t>го) методів наукового пізнання, так і опрацюванн</w:t>
      </w:r>
      <w:r w:rsidR="00AD7EF5">
        <w:rPr>
          <w:rFonts w:ascii="Times New Roman" w:hAnsi="Times New Roman"/>
          <w:sz w:val="28"/>
          <w:szCs w:val="28"/>
          <w:lang w:val="uk-UA"/>
        </w:rPr>
        <w:t>і</w:t>
      </w:r>
      <w:r w:rsidRPr="00882230">
        <w:rPr>
          <w:rFonts w:ascii="Times New Roman" w:hAnsi="Times New Roman"/>
          <w:sz w:val="28"/>
          <w:szCs w:val="28"/>
          <w:lang w:val="uk-UA"/>
        </w:rPr>
        <w:t xml:space="preserve"> значного числа вітчизняних та зарубіжних наукових і нормативних джерел у сфері забезпечення конституційного права на житло. </w:t>
      </w:r>
    </w:p>
    <w:p w:rsidR="00834D40" w:rsidRPr="00882230" w:rsidRDefault="00AD7EF5" w:rsidP="00834D40">
      <w:pPr>
        <w:spacing w:after="0" w:line="360" w:lineRule="auto"/>
        <w:ind w:right="-142" w:firstLine="709"/>
        <w:jc w:val="both"/>
        <w:rPr>
          <w:rFonts w:ascii="Times New Roman" w:hAnsi="Times New Roman"/>
          <w:sz w:val="28"/>
          <w:szCs w:val="28"/>
          <w:lang w:val="uk-UA"/>
        </w:rPr>
      </w:pPr>
      <w:r>
        <w:rPr>
          <w:rFonts w:ascii="Times New Roman" w:hAnsi="Times New Roman"/>
          <w:sz w:val="28"/>
          <w:szCs w:val="28"/>
          <w:lang w:val="uk-UA"/>
        </w:rPr>
        <w:t>Борисова К.С.</w:t>
      </w:r>
      <w:r w:rsidR="00834D40" w:rsidRPr="00882230">
        <w:rPr>
          <w:rFonts w:ascii="Times New Roman" w:hAnsi="Times New Roman"/>
          <w:sz w:val="28"/>
          <w:szCs w:val="28"/>
          <w:lang w:val="uk-UA"/>
        </w:rPr>
        <w:t xml:space="preserve"> аналізує</w:t>
      </w:r>
      <w:r>
        <w:rPr>
          <w:rFonts w:ascii="Times New Roman" w:hAnsi="Times New Roman"/>
          <w:sz w:val="28"/>
          <w:szCs w:val="28"/>
          <w:lang w:val="uk-UA"/>
        </w:rPr>
        <w:t xml:space="preserve"> положення</w:t>
      </w:r>
      <w:r w:rsidR="00834D40" w:rsidRPr="00882230">
        <w:rPr>
          <w:rFonts w:ascii="Times New Roman" w:hAnsi="Times New Roman"/>
          <w:sz w:val="28"/>
          <w:szCs w:val="28"/>
          <w:lang w:val="uk-UA"/>
        </w:rPr>
        <w:t xml:space="preserve"> Конституці</w:t>
      </w:r>
      <w:r>
        <w:rPr>
          <w:rFonts w:ascii="Times New Roman" w:hAnsi="Times New Roman"/>
          <w:sz w:val="28"/>
          <w:szCs w:val="28"/>
          <w:lang w:val="uk-UA"/>
        </w:rPr>
        <w:t>ї</w:t>
      </w:r>
      <w:r w:rsidR="00834D40" w:rsidRPr="00882230">
        <w:rPr>
          <w:rFonts w:ascii="Times New Roman" w:hAnsi="Times New Roman"/>
          <w:sz w:val="28"/>
          <w:szCs w:val="28"/>
          <w:lang w:val="uk-UA"/>
        </w:rPr>
        <w:t xml:space="preserve"> та законодавств</w:t>
      </w:r>
      <w:r>
        <w:rPr>
          <w:rFonts w:ascii="Times New Roman" w:hAnsi="Times New Roman"/>
          <w:sz w:val="28"/>
          <w:szCs w:val="28"/>
          <w:lang w:val="uk-UA"/>
        </w:rPr>
        <w:t xml:space="preserve">а України, </w:t>
      </w:r>
      <w:r w:rsidR="00834D40" w:rsidRPr="00882230">
        <w:rPr>
          <w:rFonts w:ascii="Times New Roman" w:hAnsi="Times New Roman"/>
          <w:sz w:val="28"/>
          <w:szCs w:val="28"/>
          <w:lang w:val="uk-UA"/>
        </w:rPr>
        <w:t>конституці</w:t>
      </w:r>
      <w:r>
        <w:rPr>
          <w:rFonts w:ascii="Times New Roman" w:hAnsi="Times New Roman"/>
          <w:sz w:val="28"/>
          <w:szCs w:val="28"/>
          <w:lang w:val="uk-UA"/>
        </w:rPr>
        <w:t>й</w:t>
      </w:r>
      <w:r w:rsidR="00834D40" w:rsidRPr="00882230">
        <w:rPr>
          <w:rFonts w:ascii="Times New Roman" w:hAnsi="Times New Roman"/>
          <w:sz w:val="28"/>
          <w:szCs w:val="28"/>
          <w:lang w:val="uk-UA"/>
        </w:rPr>
        <w:t xml:space="preserve"> зарубіжних країн, великий масив міжнародно-правових документів, </w:t>
      </w:r>
      <w:r w:rsidRPr="00882230">
        <w:rPr>
          <w:rFonts w:ascii="Times New Roman" w:hAnsi="Times New Roman"/>
          <w:sz w:val="28"/>
          <w:szCs w:val="28"/>
          <w:lang w:val="uk-UA"/>
        </w:rPr>
        <w:t xml:space="preserve">державні </w:t>
      </w:r>
      <w:r w:rsidR="00834D40" w:rsidRPr="00882230">
        <w:rPr>
          <w:rFonts w:ascii="Times New Roman" w:hAnsi="Times New Roman"/>
          <w:sz w:val="28"/>
          <w:szCs w:val="28"/>
          <w:lang w:val="uk-UA"/>
        </w:rPr>
        <w:t>програмні документи, проекти законодавчих актів, необхідні для формування ефективного механізму забезпечення права на житло в Україні, матеріали судової практики України, звіти Уповноваженого</w:t>
      </w:r>
      <w:r>
        <w:rPr>
          <w:rFonts w:ascii="Times New Roman" w:hAnsi="Times New Roman"/>
          <w:sz w:val="28"/>
          <w:szCs w:val="28"/>
          <w:lang w:val="uk-UA"/>
        </w:rPr>
        <w:t xml:space="preserve"> Верховної Ради України</w:t>
      </w:r>
      <w:r w:rsidR="00834D40" w:rsidRPr="00882230">
        <w:rPr>
          <w:rFonts w:ascii="Times New Roman" w:hAnsi="Times New Roman"/>
          <w:sz w:val="28"/>
          <w:szCs w:val="28"/>
          <w:lang w:val="uk-UA"/>
        </w:rPr>
        <w:t xml:space="preserve"> з прав людини.</w:t>
      </w:r>
    </w:p>
    <w:p w:rsidR="00834D40" w:rsidRPr="00882230" w:rsidRDefault="00834D40" w:rsidP="00834D40">
      <w:pPr>
        <w:pStyle w:val="1"/>
        <w:spacing w:line="360" w:lineRule="auto"/>
        <w:ind w:right="-142" w:firstLine="709"/>
        <w:jc w:val="both"/>
        <w:rPr>
          <w:rFonts w:ascii="Times New Roman" w:hAnsi="Times New Roman"/>
          <w:sz w:val="28"/>
          <w:szCs w:val="28"/>
          <w:lang w:val="uk-UA"/>
        </w:rPr>
      </w:pPr>
      <w:r w:rsidRPr="00882230">
        <w:rPr>
          <w:rStyle w:val="FontStyle12"/>
          <w:sz w:val="28"/>
          <w:szCs w:val="28"/>
          <w:lang w:val="uk-UA" w:eastAsia="uk-UA"/>
        </w:rPr>
        <w:t>Застосування сучасних методів наукового дослідження, а також широка джерельна база, використана дисертант</w:t>
      </w:r>
      <w:r w:rsidR="00AD7EF5">
        <w:rPr>
          <w:rStyle w:val="FontStyle12"/>
          <w:sz w:val="28"/>
          <w:szCs w:val="28"/>
          <w:lang w:val="uk-UA" w:eastAsia="uk-UA"/>
        </w:rPr>
        <w:t>ом</w:t>
      </w:r>
      <w:r w:rsidRPr="00882230">
        <w:rPr>
          <w:rStyle w:val="FontStyle12"/>
          <w:sz w:val="28"/>
          <w:szCs w:val="28"/>
          <w:lang w:val="uk-UA" w:eastAsia="uk-UA"/>
        </w:rPr>
        <w:t xml:space="preserve">, дозволили їй викласти та обґрунтувати </w:t>
      </w:r>
      <w:r w:rsidRPr="00882230">
        <w:rPr>
          <w:rFonts w:ascii="Times New Roman" w:hAnsi="Times New Roman"/>
          <w:sz w:val="28"/>
          <w:szCs w:val="28"/>
          <w:lang w:val="uk-UA"/>
        </w:rPr>
        <w:t>науково нові, теоретично та практично значущі узагальнення,  висновки, пропозиції та рекомендації, найбільш суттєвими з яких є:</w:t>
      </w:r>
    </w:p>
    <w:p w:rsidR="00834D40" w:rsidRPr="00882230" w:rsidRDefault="00834D40" w:rsidP="00834D40">
      <w:pPr>
        <w:pStyle w:val="normal"/>
        <w:numPr>
          <w:ilvl w:val="0"/>
          <w:numId w:val="1"/>
        </w:numPr>
        <w:spacing w:line="360" w:lineRule="auto"/>
        <w:ind w:left="0" w:firstLine="567"/>
        <w:jc w:val="both"/>
        <w:rPr>
          <w:sz w:val="28"/>
          <w:szCs w:val="28"/>
        </w:rPr>
      </w:pPr>
      <w:r w:rsidRPr="00882230">
        <w:rPr>
          <w:sz w:val="28"/>
          <w:szCs w:val="28"/>
        </w:rPr>
        <w:t xml:space="preserve">Встановлено, що конституційне право громадян на житло, не слід ототожнювати з суб'єктивним цивільним правом на житлове приміщення та зводити зміст конституційного права громадянина на житло до </w:t>
      </w:r>
      <w:proofErr w:type="spellStart"/>
      <w:r w:rsidRPr="00882230">
        <w:rPr>
          <w:sz w:val="28"/>
          <w:szCs w:val="28"/>
        </w:rPr>
        <w:t>правоздатностей</w:t>
      </w:r>
      <w:proofErr w:type="spellEnd"/>
      <w:r w:rsidRPr="00882230">
        <w:rPr>
          <w:sz w:val="28"/>
          <w:szCs w:val="28"/>
        </w:rPr>
        <w:t xml:space="preserve"> щодо володіння, користування і розпорядже</w:t>
      </w:r>
      <w:r w:rsidR="00A90B41">
        <w:rPr>
          <w:sz w:val="28"/>
          <w:szCs w:val="28"/>
        </w:rPr>
        <w:t>ння житловим приміщенням</w:t>
      </w:r>
      <w:r w:rsidRPr="00882230">
        <w:rPr>
          <w:sz w:val="28"/>
          <w:szCs w:val="28"/>
        </w:rPr>
        <w:t xml:space="preserve">. Суб'єктами конституційного права на житло є, з одного боку, </w:t>
      </w:r>
      <w:r w:rsidRPr="00882230">
        <w:rPr>
          <w:sz w:val="28"/>
          <w:szCs w:val="28"/>
        </w:rPr>
        <w:lastRenderedPageBreak/>
        <w:t>особа, яка законно знаходиться на території держави, з іншого - держава в особі органів публічної влади. У той же час право на житлове приміщення побудоване за моделлю абсолютних цивільних прав і пов'язує свого володаря з усіма третіми особами. Зазначено, що конституційне право громадян на житло є правом постійним і діє з моменту народження людини до моменту її смерті. Зміст конституційного права громадян на житло включає в себе юридичну можливість громадянина вимагати від держави створення нормативних та організаційно-матеріальних передумов задоволення своєї потреби в житлі, а, з іншого боку, має місце відповідний обов'язок держави щодо вико</w:t>
      </w:r>
      <w:r w:rsidR="00A90B41">
        <w:rPr>
          <w:sz w:val="28"/>
          <w:szCs w:val="28"/>
        </w:rPr>
        <w:t>нання цих зобов'язань</w:t>
      </w:r>
      <w:r w:rsidRPr="00882230">
        <w:rPr>
          <w:sz w:val="28"/>
          <w:szCs w:val="28"/>
        </w:rPr>
        <w:t>.</w:t>
      </w:r>
    </w:p>
    <w:p w:rsidR="00834D40" w:rsidRPr="00882230" w:rsidRDefault="00834D40" w:rsidP="00834D40">
      <w:pPr>
        <w:pStyle w:val="normal"/>
        <w:numPr>
          <w:ilvl w:val="0"/>
          <w:numId w:val="1"/>
        </w:numPr>
        <w:spacing w:line="360" w:lineRule="auto"/>
        <w:ind w:left="0" w:firstLine="567"/>
        <w:jc w:val="both"/>
        <w:rPr>
          <w:sz w:val="28"/>
          <w:szCs w:val="28"/>
        </w:rPr>
      </w:pPr>
      <w:r w:rsidRPr="00882230">
        <w:rPr>
          <w:sz w:val="28"/>
          <w:szCs w:val="28"/>
        </w:rPr>
        <w:t xml:space="preserve">Аргументовано, що використання законодавцем терміну «кожен» в ст. 47 Конституції України утверджує загальне право на житло для всіх індивідів, незалежно від територіальної залежності та політико-правового зв’язку із державою. Автор влучно звертає увагу на те, що ступінь (обсяг) і форми участі держави в реалізації конституційного права на житло різним верствам населення, як правило, розрізняються. І в цьому контексті видається, що процедура реалізації конституційного права громадян на житло входить у протиріччя з положеннями статей 21, 24  Конституції, де закріплено, що всі люди є вільні і рівні у своїй гідності та правах, а також, що громадяни мають рівні конституційні права і свободи та є рівними перед законом, не може бути привілеїв чи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w:t>
      </w:r>
      <w:r w:rsidR="00A90B41">
        <w:rPr>
          <w:sz w:val="28"/>
          <w:szCs w:val="28"/>
        </w:rPr>
        <w:t>іншими ознаками</w:t>
      </w:r>
      <w:r w:rsidRPr="00882230">
        <w:rPr>
          <w:sz w:val="28"/>
          <w:szCs w:val="28"/>
        </w:rPr>
        <w:t xml:space="preserve">. </w:t>
      </w:r>
      <w:r w:rsidRPr="0097268D">
        <w:rPr>
          <w:sz w:val="28"/>
          <w:szCs w:val="28"/>
        </w:rPr>
        <w:t>Запропоновано внести зміни д</w:t>
      </w:r>
      <w:r w:rsidR="0097268D">
        <w:rPr>
          <w:sz w:val="28"/>
          <w:szCs w:val="28"/>
        </w:rPr>
        <w:t>о Конституції  України, а саме</w:t>
      </w:r>
      <w:r w:rsidRPr="0097268D">
        <w:rPr>
          <w:sz w:val="28"/>
          <w:szCs w:val="28"/>
        </w:rPr>
        <w:t xml:space="preserve"> частин</w:t>
      </w:r>
      <w:r w:rsidR="0097268D">
        <w:rPr>
          <w:sz w:val="28"/>
          <w:szCs w:val="28"/>
        </w:rPr>
        <w:t>у</w:t>
      </w:r>
      <w:r w:rsidRPr="0097268D">
        <w:rPr>
          <w:sz w:val="28"/>
          <w:szCs w:val="28"/>
        </w:rPr>
        <w:t xml:space="preserve"> </w:t>
      </w:r>
      <w:r w:rsidR="00AD7EF5" w:rsidRPr="0097268D">
        <w:rPr>
          <w:sz w:val="28"/>
          <w:szCs w:val="28"/>
        </w:rPr>
        <w:t>перш</w:t>
      </w:r>
      <w:r w:rsidR="0097268D">
        <w:rPr>
          <w:sz w:val="28"/>
          <w:szCs w:val="28"/>
        </w:rPr>
        <w:t>у</w:t>
      </w:r>
      <w:r w:rsidRPr="00882230">
        <w:rPr>
          <w:sz w:val="28"/>
          <w:szCs w:val="28"/>
        </w:rPr>
        <w:t xml:space="preserve"> </w:t>
      </w:r>
      <w:proofErr w:type="spellStart"/>
      <w:r w:rsidRPr="00882230">
        <w:rPr>
          <w:sz w:val="28"/>
          <w:szCs w:val="28"/>
        </w:rPr>
        <w:t>ст</w:t>
      </w:r>
      <w:r w:rsidR="0097268D">
        <w:rPr>
          <w:sz w:val="28"/>
          <w:szCs w:val="28"/>
          <w:lang w:val="ru-RU"/>
        </w:rPr>
        <w:t>атті</w:t>
      </w:r>
      <w:proofErr w:type="spellEnd"/>
      <w:r w:rsidRPr="00882230">
        <w:rPr>
          <w:sz w:val="28"/>
          <w:szCs w:val="28"/>
        </w:rPr>
        <w:t xml:space="preserve"> 47 викласти в</w:t>
      </w:r>
      <w:r w:rsidR="0097268D">
        <w:rPr>
          <w:sz w:val="28"/>
          <w:szCs w:val="28"/>
        </w:rPr>
        <w:t xml:space="preserve"> такій</w:t>
      </w:r>
      <w:r w:rsidRPr="00882230">
        <w:rPr>
          <w:sz w:val="28"/>
          <w:szCs w:val="28"/>
        </w:rPr>
        <w:t xml:space="preserve"> редакції: «Держава створює умови, за яких кожна людина матиме змогу побудувати житло, придбати його у власність або взяти в оренду». </w:t>
      </w:r>
      <w:r w:rsidR="0097268D">
        <w:rPr>
          <w:sz w:val="28"/>
          <w:szCs w:val="28"/>
        </w:rPr>
        <w:t>Ч</w:t>
      </w:r>
      <w:r w:rsidRPr="00882230">
        <w:rPr>
          <w:sz w:val="28"/>
          <w:szCs w:val="28"/>
        </w:rPr>
        <w:t>астин</w:t>
      </w:r>
      <w:r w:rsidR="0097268D">
        <w:rPr>
          <w:sz w:val="28"/>
          <w:szCs w:val="28"/>
        </w:rPr>
        <w:t>у другу</w:t>
      </w:r>
      <w:r w:rsidRPr="00882230">
        <w:rPr>
          <w:sz w:val="28"/>
          <w:szCs w:val="28"/>
        </w:rPr>
        <w:t xml:space="preserve"> ст</w:t>
      </w:r>
      <w:r w:rsidR="0097268D">
        <w:rPr>
          <w:sz w:val="28"/>
          <w:szCs w:val="28"/>
        </w:rPr>
        <w:t>атті</w:t>
      </w:r>
      <w:r w:rsidRPr="00882230">
        <w:rPr>
          <w:sz w:val="28"/>
          <w:szCs w:val="28"/>
        </w:rPr>
        <w:t xml:space="preserve"> 47</w:t>
      </w:r>
      <w:r w:rsidR="0097268D">
        <w:rPr>
          <w:sz w:val="28"/>
          <w:szCs w:val="28"/>
        </w:rPr>
        <w:t xml:space="preserve"> Основного Закону</w:t>
      </w:r>
      <w:r w:rsidRPr="00882230">
        <w:rPr>
          <w:sz w:val="28"/>
          <w:szCs w:val="28"/>
        </w:rPr>
        <w:t xml:space="preserve"> пропонується викласти у такій редакції: «Громадянам, які потребують соціального захисту, житло надається державою та органами місцевого самоврядування безоплатно або за доступну для них </w:t>
      </w:r>
      <w:r w:rsidRPr="00882230">
        <w:rPr>
          <w:sz w:val="28"/>
          <w:szCs w:val="28"/>
        </w:rPr>
        <w:lastRenderedPageBreak/>
        <w:t>плату відповідно до закону, якщо інше не передбачене міжнародно-правовими договорами, згода на обов'язковість яких надана Вер</w:t>
      </w:r>
      <w:r w:rsidR="00A90B41">
        <w:rPr>
          <w:sz w:val="28"/>
          <w:szCs w:val="28"/>
        </w:rPr>
        <w:t>ховною Радою України»</w:t>
      </w:r>
      <w:r w:rsidRPr="00882230">
        <w:rPr>
          <w:sz w:val="28"/>
          <w:szCs w:val="28"/>
        </w:rPr>
        <w:t>.</w:t>
      </w:r>
    </w:p>
    <w:p w:rsidR="00834D40" w:rsidRPr="00882230" w:rsidRDefault="00834D40" w:rsidP="00834D40">
      <w:pPr>
        <w:pStyle w:val="normal"/>
        <w:numPr>
          <w:ilvl w:val="0"/>
          <w:numId w:val="1"/>
        </w:numPr>
        <w:spacing w:line="360" w:lineRule="auto"/>
        <w:ind w:left="0" w:firstLine="567"/>
        <w:jc w:val="both"/>
        <w:rPr>
          <w:sz w:val="28"/>
          <w:szCs w:val="28"/>
        </w:rPr>
      </w:pPr>
      <w:r w:rsidRPr="00882230">
        <w:rPr>
          <w:sz w:val="28"/>
          <w:szCs w:val="28"/>
        </w:rPr>
        <w:t>Висновок про те,</w:t>
      </w:r>
      <w:r w:rsidR="0097268D">
        <w:rPr>
          <w:sz w:val="28"/>
          <w:szCs w:val="28"/>
        </w:rPr>
        <w:t xml:space="preserve"> що</w:t>
      </w:r>
      <w:r w:rsidRPr="00882230">
        <w:rPr>
          <w:sz w:val="28"/>
          <w:szCs w:val="28"/>
        </w:rPr>
        <w:t xml:space="preserve"> конституційне право на</w:t>
      </w:r>
      <w:r w:rsidR="00A90B41">
        <w:rPr>
          <w:sz w:val="28"/>
          <w:szCs w:val="28"/>
        </w:rPr>
        <w:t xml:space="preserve"> житло</w:t>
      </w:r>
      <w:r w:rsidRPr="00882230">
        <w:rPr>
          <w:sz w:val="28"/>
          <w:szCs w:val="28"/>
        </w:rPr>
        <w:t xml:space="preserve"> поєднує в собі  </w:t>
      </w:r>
      <w:proofErr w:type="spellStart"/>
      <w:r w:rsidRPr="00882230">
        <w:rPr>
          <w:sz w:val="28"/>
          <w:szCs w:val="28"/>
        </w:rPr>
        <w:t>дозволяючий</w:t>
      </w:r>
      <w:proofErr w:type="spellEnd"/>
      <w:r w:rsidRPr="00882230">
        <w:rPr>
          <w:sz w:val="28"/>
          <w:szCs w:val="28"/>
        </w:rPr>
        <w:t xml:space="preserve"> (можливість задовольнити потребу у житлі, а також отримати його в передбачених законом випадках від держави на пільгових або безоплатних умовах), зобов’язуючий (органи державної влади і місцевого самоврядування повинні створити всі необхідні умови для реалізації, охорони та захисту права на житло) та </w:t>
      </w:r>
      <w:proofErr w:type="spellStart"/>
      <w:r w:rsidRPr="00882230">
        <w:rPr>
          <w:sz w:val="28"/>
          <w:szCs w:val="28"/>
        </w:rPr>
        <w:t>забороняючий</w:t>
      </w:r>
      <w:proofErr w:type="spellEnd"/>
      <w:r w:rsidRPr="00882230">
        <w:rPr>
          <w:sz w:val="28"/>
          <w:szCs w:val="28"/>
        </w:rPr>
        <w:t xml:space="preserve"> (заборона всім позбавляти чи порушувати право л</w:t>
      </w:r>
      <w:r w:rsidR="00A90B41">
        <w:rPr>
          <w:sz w:val="28"/>
          <w:szCs w:val="28"/>
        </w:rPr>
        <w:t>юдини на житло) характер</w:t>
      </w:r>
      <w:r w:rsidRPr="00882230">
        <w:rPr>
          <w:sz w:val="28"/>
          <w:szCs w:val="28"/>
        </w:rPr>
        <w:t>.</w:t>
      </w:r>
    </w:p>
    <w:p w:rsidR="00834D40" w:rsidRPr="00882230" w:rsidRDefault="00834D40" w:rsidP="00834D40">
      <w:pPr>
        <w:pStyle w:val="normal"/>
        <w:numPr>
          <w:ilvl w:val="0"/>
          <w:numId w:val="1"/>
        </w:numPr>
        <w:spacing w:line="360" w:lineRule="auto"/>
        <w:ind w:left="0" w:firstLine="567"/>
        <w:jc w:val="both"/>
        <w:rPr>
          <w:sz w:val="28"/>
          <w:szCs w:val="28"/>
        </w:rPr>
      </w:pPr>
      <w:r w:rsidRPr="00882230">
        <w:rPr>
          <w:sz w:val="28"/>
          <w:szCs w:val="28"/>
        </w:rPr>
        <w:t xml:space="preserve">Здійснено аналіз нормативно-правових гарантій та виділено наступні важливі кроки забезпечення конституційного права на житло, а саме: здійснення державної житлової політики, залучення інвестицій у будівництво, залучення коштів інвесторів і забудовників, удосконалення системи інвестування житлового будівництва, сприяння залученню позабюджетних джерел фінансування, зокрема, коштів населення, підприємств, установ, організацій, фондів, кредитів банків, тобто це означає діяльність не лише державних органів, недержавних установ, а й залучення приватного сектору, а також діяльності підприємств, установ, організацій різних форм власності. </w:t>
      </w:r>
    </w:p>
    <w:p w:rsidR="00834D40" w:rsidRPr="00882230" w:rsidRDefault="00834D40" w:rsidP="00834D40">
      <w:pPr>
        <w:pStyle w:val="normal"/>
        <w:numPr>
          <w:ilvl w:val="0"/>
          <w:numId w:val="1"/>
        </w:numPr>
        <w:spacing w:line="360" w:lineRule="auto"/>
        <w:ind w:left="0" w:firstLine="567"/>
        <w:jc w:val="both"/>
        <w:rPr>
          <w:sz w:val="28"/>
          <w:szCs w:val="28"/>
        </w:rPr>
      </w:pPr>
      <w:r w:rsidRPr="00882230">
        <w:rPr>
          <w:sz w:val="28"/>
          <w:szCs w:val="28"/>
        </w:rPr>
        <w:t>Уточнено визначення поняття організаційно-правових гарантій конституційного права на житло – як встановлену законодавством діяльність органів та посадових осіб публічної влади, підприємств, установ, організації різних форм власності, діяльність яких спрямована на забезпечення права на житло людини і громадянина шляхом здійснення по</w:t>
      </w:r>
      <w:r w:rsidR="00A90B41">
        <w:rPr>
          <w:sz w:val="28"/>
          <w:szCs w:val="28"/>
        </w:rPr>
        <w:t>кладених на них функцій</w:t>
      </w:r>
      <w:r w:rsidRPr="00882230">
        <w:rPr>
          <w:sz w:val="28"/>
          <w:szCs w:val="28"/>
        </w:rPr>
        <w:t>.</w:t>
      </w:r>
    </w:p>
    <w:p w:rsidR="00834D40" w:rsidRPr="00882230" w:rsidRDefault="00834D40" w:rsidP="00834D40">
      <w:pPr>
        <w:pStyle w:val="normal"/>
        <w:numPr>
          <w:ilvl w:val="0"/>
          <w:numId w:val="1"/>
        </w:numPr>
        <w:spacing w:line="360" w:lineRule="auto"/>
        <w:ind w:left="0" w:firstLine="567"/>
        <w:jc w:val="both"/>
        <w:rPr>
          <w:color w:val="000000"/>
          <w:sz w:val="28"/>
          <w:szCs w:val="28"/>
        </w:rPr>
      </w:pPr>
      <w:r w:rsidRPr="00882230">
        <w:rPr>
          <w:color w:val="000000"/>
          <w:sz w:val="28"/>
          <w:szCs w:val="28"/>
        </w:rPr>
        <w:t xml:space="preserve">Запропоновано визначення поняття доступного житла як достатнього житла невисокої вартості, що будується за участі держави. Встановлено, що забезпечення права на доступне житло здійснюється на наступних принципах його реалізації: закріплення та дотримання державою конституційних прав і свобод людини і громадянина, їх рівність перед законом; розробка та впровадження програм державної житлової політики; визначення забудовника (замовника) такого житла виключно на конкурсній основі; </w:t>
      </w:r>
      <w:r w:rsidRPr="00882230">
        <w:rPr>
          <w:color w:val="000000"/>
          <w:sz w:val="28"/>
          <w:szCs w:val="28"/>
        </w:rPr>
        <w:lastRenderedPageBreak/>
        <w:t xml:space="preserve">безоплатного надання в користування забудовнику (замовнику), який здійснює будівництво доступного житла, земельних ділянок, дозвільних документів та погоджень для такого будівництва; будівництво забудовником (замовником) житла, що матиме невисоку вартість; своєчасного підведення магістральних та інших інженерних мереж до межі земельної ділянки, на якій споруджується доступне житло, власниками цих мереж . </w:t>
      </w:r>
    </w:p>
    <w:p w:rsidR="00834D40" w:rsidRPr="00882230" w:rsidRDefault="00834D40" w:rsidP="00834D40">
      <w:pPr>
        <w:pStyle w:val="normal"/>
        <w:numPr>
          <w:ilvl w:val="0"/>
          <w:numId w:val="1"/>
        </w:numPr>
        <w:spacing w:line="360" w:lineRule="auto"/>
        <w:ind w:left="0" w:firstLine="567"/>
        <w:jc w:val="both"/>
        <w:rPr>
          <w:color w:val="000000"/>
          <w:sz w:val="28"/>
          <w:szCs w:val="28"/>
        </w:rPr>
      </w:pPr>
      <w:r w:rsidRPr="00882230">
        <w:rPr>
          <w:color w:val="000000"/>
          <w:sz w:val="28"/>
          <w:szCs w:val="28"/>
        </w:rPr>
        <w:t>Наголошено на необхідності впровадження більш дієвих механізмів забезпечення права на житло в Україні шляхом внесення зміни до ст</w:t>
      </w:r>
      <w:r w:rsidR="002F6BA1">
        <w:rPr>
          <w:color w:val="000000"/>
          <w:sz w:val="28"/>
          <w:szCs w:val="28"/>
        </w:rPr>
        <w:t xml:space="preserve">атті </w:t>
      </w:r>
      <w:r w:rsidRPr="00882230">
        <w:rPr>
          <w:color w:val="000000"/>
          <w:sz w:val="28"/>
          <w:szCs w:val="28"/>
        </w:rPr>
        <w:t>4 Закону України «Про державно-приватне партнерство» та включ</w:t>
      </w:r>
      <w:r w:rsidR="002F6BA1">
        <w:rPr>
          <w:color w:val="000000"/>
          <w:sz w:val="28"/>
          <w:szCs w:val="28"/>
        </w:rPr>
        <w:t>ення</w:t>
      </w:r>
      <w:r w:rsidRPr="00882230">
        <w:rPr>
          <w:color w:val="000000"/>
          <w:sz w:val="28"/>
          <w:szCs w:val="28"/>
        </w:rPr>
        <w:t xml:space="preserve"> до сфер застосування державно-приватного партнерства будівництво доступного житла в Україні.</w:t>
      </w:r>
    </w:p>
    <w:p w:rsidR="00834D40" w:rsidRPr="00882230" w:rsidRDefault="00834D40" w:rsidP="00834D40">
      <w:pPr>
        <w:widowControl w:val="0"/>
        <w:suppressAutoHyphens/>
        <w:spacing w:after="0" w:line="360" w:lineRule="auto"/>
        <w:ind w:right="-142" w:firstLine="540"/>
        <w:jc w:val="both"/>
        <w:rPr>
          <w:rFonts w:ascii="Times New Roman" w:hAnsi="Times New Roman"/>
          <w:sz w:val="28"/>
          <w:szCs w:val="28"/>
          <w:lang w:val="uk-UA"/>
        </w:rPr>
      </w:pPr>
      <w:r w:rsidRPr="00882230">
        <w:rPr>
          <w:rFonts w:ascii="Times New Roman" w:hAnsi="Times New Roman"/>
          <w:spacing w:val="4"/>
          <w:sz w:val="28"/>
          <w:szCs w:val="28"/>
          <w:lang w:val="uk-UA"/>
        </w:rPr>
        <w:t xml:space="preserve">Вищенаведені та інші теоретичні узагальнення, положення, висновки, пропозиції та рекомендації характеризуються </w:t>
      </w:r>
      <w:r w:rsidRPr="00882230">
        <w:rPr>
          <w:rFonts w:ascii="Times New Roman" w:hAnsi="Times New Roman"/>
          <w:sz w:val="28"/>
          <w:szCs w:val="28"/>
          <w:lang w:val="uk-UA"/>
        </w:rPr>
        <w:t xml:space="preserve">науковою новизною і, безумовно, є </w:t>
      </w:r>
      <w:r w:rsidR="002F6BA1">
        <w:rPr>
          <w:rFonts w:ascii="Times New Roman" w:hAnsi="Times New Roman"/>
          <w:sz w:val="28"/>
          <w:szCs w:val="28"/>
          <w:lang w:val="uk-UA"/>
        </w:rPr>
        <w:t>вагомим</w:t>
      </w:r>
      <w:r w:rsidRPr="00882230">
        <w:rPr>
          <w:rFonts w:ascii="Times New Roman" w:hAnsi="Times New Roman"/>
          <w:sz w:val="28"/>
          <w:szCs w:val="28"/>
          <w:lang w:val="uk-UA"/>
        </w:rPr>
        <w:t xml:space="preserve"> внеском К.С. Борисової у розвиток науки конституційного права </w:t>
      </w:r>
      <w:r w:rsidRPr="00882230">
        <w:rPr>
          <w:rFonts w:ascii="Times New Roman" w:hAnsi="Times New Roman"/>
          <w:spacing w:val="-2"/>
          <w:sz w:val="28"/>
          <w:szCs w:val="28"/>
          <w:lang w:val="uk-UA"/>
        </w:rPr>
        <w:t>України.</w:t>
      </w:r>
    </w:p>
    <w:p w:rsidR="00834D40" w:rsidRPr="00882230" w:rsidRDefault="00834D40" w:rsidP="00834D40">
      <w:pPr>
        <w:pStyle w:val="1"/>
        <w:spacing w:line="360" w:lineRule="auto"/>
        <w:ind w:right="-142" w:firstLine="709"/>
        <w:jc w:val="both"/>
        <w:rPr>
          <w:rFonts w:ascii="Times New Roman" w:hAnsi="Times New Roman"/>
          <w:sz w:val="28"/>
          <w:szCs w:val="28"/>
          <w:lang w:val="uk-UA"/>
        </w:rPr>
      </w:pPr>
      <w:r w:rsidRPr="00882230">
        <w:rPr>
          <w:rFonts w:ascii="Times New Roman" w:hAnsi="Times New Roman"/>
          <w:bCs/>
          <w:sz w:val="28"/>
          <w:szCs w:val="28"/>
          <w:lang w:val="uk-UA"/>
        </w:rPr>
        <w:t xml:space="preserve">Достовірність і обґрунтованість результатів дослідження </w:t>
      </w:r>
      <w:r w:rsidRPr="00882230">
        <w:rPr>
          <w:rFonts w:ascii="Times New Roman" w:hAnsi="Times New Roman"/>
          <w:sz w:val="28"/>
          <w:szCs w:val="28"/>
          <w:lang w:val="uk-UA"/>
        </w:rPr>
        <w:t xml:space="preserve">не викликає </w:t>
      </w:r>
      <w:r w:rsidRPr="00882230">
        <w:rPr>
          <w:rFonts w:ascii="Times New Roman" w:hAnsi="Times New Roman"/>
          <w:spacing w:val="4"/>
          <w:sz w:val="28"/>
          <w:szCs w:val="28"/>
          <w:lang w:val="uk-UA"/>
        </w:rPr>
        <w:t xml:space="preserve">сумнівів. Вони </w:t>
      </w:r>
      <w:proofErr w:type="spellStart"/>
      <w:r w:rsidR="002F6BA1">
        <w:rPr>
          <w:rFonts w:ascii="Times New Roman" w:hAnsi="Times New Roman"/>
          <w:spacing w:val="4"/>
          <w:sz w:val="28"/>
          <w:szCs w:val="28"/>
          <w:lang w:val="uk-UA"/>
        </w:rPr>
        <w:t>обгрунтовані</w:t>
      </w:r>
      <w:proofErr w:type="spellEnd"/>
      <w:r w:rsidRPr="00882230">
        <w:rPr>
          <w:rFonts w:ascii="Times New Roman" w:hAnsi="Times New Roman"/>
          <w:spacing w:val="4"/>
          <w:sz w:val="28"/>
          <w:szCs w:val="28"/>
          <w:lang w:val="uk-UA"/>
        </w:rPr>
        <w:t xml:space="preserve"> вдалим застосуванням </w:t>
      </w:r>
      <w:r w:rsidRPr="00882230">
        <w:rPr>
          <w:rFonts w:ascii="Times New Roman" w:hAnsi="Times New Roman"/>
          <w:sz w:val="28"/>
          <w:szCs w:val="28"/>
          <w:lang w:val="uk-UA"/>
        </w:rPr>
        <w:t>різноманітних методів наукового дослідження, використанням теоретичних розробок вітчизняних і зарубіжних вчених та широкої емпіричної бази, детальним аналізом  вітчизняних, зарубіжних та міжнародних нормативно-правових актів та програмних документів.</w:t>
      </w:r>
    </w:p>
    <w:p w:rsidR="00834D40" w:rsidRPr="00882230" w:rsidRDefault="00834D40" w:rsidP="00834D40">
      <w:pPr>
        <w:pStyle w:val="1"/>
        <w:spacing w:line="360" w:lineRule="auto"/>
        <w:ind w:right="-142" w:firstLine="709"/>
        <w:jc w:val="both"/>
        <w:rPr>
          <w:rFonts w:ascii="Times New Roman" w:hAnsi="Times New Roman"/>
          <w:color w:val="000000"/>
          <w:sz w:val="28"/>
          <w:szCs w:val="28"/>
          <w:lang w:val="uk-UA"/>
        </w:rPr>
      </w:pPr>
      <w:r w:rsidRPr="00882230">
        <w:rPr>
          <w:rFonts w:ascii="Times New Roman" w:hAnsi="Times New Roman"/>
          <w:sz w:val="28"/>
          <w:szCs w:val="28"/>
          <w:lang w:val="uk-UA"/>
        </w:rPr>
        <w:t xml:space="preserve">Оцінюючи </w:t>
      </w:r>
      <w:r w:rsidRPr="00882230">
        <w:rPr>
          <w:rFonts w:ascii="Times New Roman" w:hAnsi="Times New Roman"/>
          <w:bCs/>
          <w:sz w:val="28"/>
          <w:szCs w:val="28"/>
          <w:lang w:val="uk-UA"/>
        </w:rPr>
        <w:t xml:space="preserve">повноту викладу результатів дисертації у </w:t>
      </w:r>
      <w:r w:rsidRPr="00882230">
        <w:rPr>
          <w:rFonts w:ascii="Times New Roman" w:hAnsi="Times New Roman"/>
          <w:bCs/>
          <w:spacing w:val="-1"/>
          <w:sz w:val="28"/>
          <w:szCs w:val="28"/>
          <w:lang w:val="uk-UA"/>
        </w:rPr>
        <w:t xml:space="preserve">науково-фахових виданнях, </w:t>
      </w:r>
      <w:r w:rsidRPr="00882230">
        <w:rPr>
          <w:rFonts w:ascii="Times New Roman" w:hAnsi="Times New Roman"/>
          <w:spacing w:val="-1"/>
          <w:sz w:val="28"/>
          <w:szCs w:val="28"/>
          <w:lang w:val="uk-UA"/>
        </w:rPr>
        <w:t xml:space="preserve">слід зазначити, що основні теоретичні положення і висновки, сформульовані в </w:t>
      </w:r>
      <w:r w:rsidRPr="00882230">
        <w:rPr>
          <w:rFonts w:ascii="Times New Roman" w:hAnsi="Times New Roman"/>
          <w:sz w:val="28"/>
          <w:szCs w:val="28"/>
          <w:lang w:val="uk-UA"/>
        </w:rPr>
        <w:t xml:space="preserve">роботі, </w:t>
      </w:r>
      <w:r w:rsidRPr="00882230">
        <w:rPr>
          <w:rFonts w:ascii="Times New Roman" w:hAnsi="Times New Roman"/>
          <w:bCs/>
          <w:sz w:val="28"/>
          <w:szCs w:val="28"/>
          <w:lang w:val="uk-UA"/>
        </w:rPr>
        <w:t xml:space="preserve">обговорювалися на засіданнях відділу </w:t>
      </w:r>
      <w:r w:rsidRPr="00882230">
        <w:rPr>
          <w:rFonts w:ascii="Times New Roman" w:hAnsi="Times New Roman"/>
          <w:iCs/>
          <w:sz w:val="28"/>
          <w:szCs w:val="28"/>
          <w:lang w:val="uk-UA"/>
        </w:rPr>
        <w:t xml:space="preserve">конституційного права та місцевого самоврядування Інституту держави і права ім. В. М. Корецького НАН України, а також були оприлюднені на </w:t>
      </w:r>
      <w:r w:rsidRPr="00882230">
        <w:rPr>
          <w:rFonts w:ascii="Times New Roman" w:hAnsi="Times New Roman"/>
          <w:sz w:val="28"/>
          <w:szCs w:val="28"/>
          <w:lang w:val="uk-UA"/>
        </w:rPr>
        <w:t xml:space="preserve">наукових і науково-практичних конференціях, зокрема: </w:t>
      </w:r>
      <w:r w:rsidRPr="00882230">
        <w:rPr>
          <w:rFonts w:ascii="Times New Roman" w:hAnsi="Times New Roman"/>
          <w:color w:val="000000"/>
          <w:sz w:val="28"/>
          <w:szCs w:val="28"/>
          <w:lang w:val="uk-UA"/>
        </w:rPr>
        <w:t>II Міжнародній науково-практичній конференції «Міжнародно-правові проблеми сучасного торговельного мореплавства» (м. Київ, 12 гру</w:t>
      </w:r>
      <w:r w:rsidR="002F6BA1">
        <w:rPr>
          <w:rFonts w:ascii="Times New Roman" w:hAnsi="Times New Roman"/>
          <w:color w:val="000000"/>
          <w:sz w:val="28"/>
          <w:szCs w:val="28"/>
          <w:lang w:val="uk-UA"/>
        </w:rPr>
        <w:t>дня 2013 року</w:t>
      </w:r>
      <w:r w:rsidRPr="00882230">
        <w:rPr>
          <w:rFonts w:ascii="Times New Roman" w:hAnsi="Times New Roman"/>
          <w:color w:val="000000"/>
          <w:sz w:val="28"/>
          <w:szCs w:val="28"/>
          <w:lang w:val="uk-UA"/>
        </w:rPr>
        <w:t>); міжнародній науково-практичній конференції «Людина і закон: публічно-правовий вимір» (м. Дніпропетровськ, 2-</w:t>
      </w:r>
      <w:r w:rsidRPr="00882230">
        <w:rPr>
          <w:rFonts w:ascii="Times New Roman" w:hAnsi="Times New Roman"/>
          <w:color w:val="000000"/>
          <w:sz w:val="28"/>
          <w:szCs w:val="28"/>
          <w:lang w:val="uk-UA"/>
        </w:rPr>
        <w:lastRenderedPageBreak/>
        <w:t>3 жов</w:t>
      </w:r>
      <w:r w:rsidR="002F6BA1">
        <w:rPr>
          <w:rFonts w:ascii="Times New Roman" w:hAnsi="Times New Roman"/>
          <w:color w:val="000000"/>
          <w:sz w:val="28"/>
          <w:szCs w:val="28"/>
          <w:lang w:val="uk-UA"/>
        </w:rPr>
        <w:t>тня 2015 року</w:t>
      </w:r>
      <w:r w:rsidRPr="00882230">
        <w:rPr>
          <w:rFonts w:ascii="Times New Roman" w:hAnsi="Times New Roman"/>
          <w:color w:val="000000"/>
          <w:sz w:val="28"/>
          <w:szCs w:val="28"/>
          <w:lang w:val="uk-UA"/>
        </w:rPr>
        <w:t>); міжнародній науково-практичній конференції «Законодавство України у світлі сучасних активних реформаційних процесів» (м. Київ, 9-10 жов</w:t>
      </w:r>
      <w:r w:rsidR="002F6BA1">
        <w:rPr>
          <w:rFonts w:ascii="Times New Roman" w:hAnsi="Times New Roman"/>
          <w:color w:val="000000"/>
          <w:sz w:val="28"/>
          <w:szCs w:val="28"/>
          <w:lang w:val="uk-UA"/>
        </w:rPr>
        <w:t>тня 2015 року</w:t>
      </w:r>
      <w:r w:rsidRPr="00882230">
        <w:rPr>
          <w:rFonts w:ascii="Times New Roman" w:hAnsi="Times New Roman"/>
          <w:color w:val="000000"/>
          <w:sz w:val="28"/>
          <w:szCs w:val="28"/>
          <w:lang w:val="uk-UA"/>
        </w:rPr>
        <w:t>).</w:t>
      </w:r>
    </w:p>
    <w:p w:rsidR="00834D40" w:rsidRPr="00882230" w:rsidRDefault="00834D40" w:rsidP="00834D40">
      <w:pPr>
        <w:pStyle w:val="1"/>
        <w:spacing w:line="360" w:lineRule="auto"/>
        <w:ind w:right="-142" w:firstLine="709"/>
        <w:jc w:val="both"/>
        <w:rPr>
          <w:rFonts w:ascii="Times New Roman" w:hAnsi="Times New Roman"/>
          <w:sz w:val="28"/>
          <w:szCs w:val="28"/>
          <w:lang w:val="uk-UA"/>
        </w:rPr>
      </w:pPr>
      <w:r w:rsidRPr="00882230">
        <w:rPr>
          <w:rFonts w:ascii="Times New Roman" w:hAnsi="Times New Roman"/>
          <w:color w:val="000000"/>
          <w:sz w:val="28"/>
          <w:szCs w:val="28"/>
          <w:lang w:val="uk-UA"/>
        </w:rPr>
        <w:t>Основні теоретичні положення, висновки, пропозиції та рекомендації дисертаційного дослідження викладено в 10 наукових працях, а саме: 6 статей – у фахових виданнях України з юридичних наук, 5 з яких внесені до міжнародних наукометричних баз даних, 1 стаття – у зарубіжному періодичному науковому виданні з юридичних наук, 3 наукові доповіді (тези) – на міжнародних науково-практичних конференціях.</w:t>
      </w:r>
    </w:p>
    <w:p w:rsidR="00834D40" w:rsidRPr="00882230" w:rsidRDefault="00834D40" w:rsidP="00834D40">
      <w:pPr>
        <w:pStyle w:val="1"/>
        <w:tabs>
          <w:tab w:val="left" w:pos="0"/>
        </w:tabs>
        <w:spacing w:line="360" w:lineRule="auto"/>
        <w:ind w:right="-142" w:firstLine="709"/>
        <w:jc w:val="both"/>
        <w:rPr>
          <w:rFonts w:ascii="Times New Roman" w:hAnsi="Times New Roman"/>
          <w:sz w:val="28"/>
          <w:szCs w:val="28"/>
          <w:lang w:val="uk-UA"/>
        </w:rPr>
      </w:pPr>
      <w:r w:rsidRPr="00882230">
        <w:rPr>
          <w:rFonts w:ascii="Times New Roman" w:hAnsi="Times New Roman"/>
          <w:spacing w:val="2"/>
          <w:sz w:val="28"/>
          <w:szCs w:val="28"/>
          <w:lang w:val="uk-UA"/>
        </w:rPr>
        <w:t xml:space="preserve">Представлена до захисту дисертація оформлена відповідно </w:t>
      </w:r>
      <w:r w:rsidRPr="00882230">
        <w:rPr>
          <w:rFonts w:ascii="Times New Roman" w:hAnsi="Times New Roman"/>
          <w:spacing w:val="4"/>
          <w:sz w:val="28"/>
          <w:szCs w:val="28"/>
          <w:lang w:val="uk-UA"/>
        </w:rPr>
        <w:t>до</w:t>
      </w:r>
      <w:r w:rsidR="002F6BA1">
        <w:rPr>
          <w:rFonts w:ascii="Times New Roman" w:hAnsi="Times New Roman"/>
          <w:spacing w:val="4"/>
          <w:sz w:val="28"/>
          <w:szCs w:val="28"/>
          <w:lang w:val="uk-UA"/>
        </w:rPr>
        <w:t xml:space="preserve"> вимог, які висуваються до такого виду робіт</w:t>
      </w:r>
      <w:r w:rsidRPr="00882230">
        <w:rPr>
          <w:rFonts w:ascii="Times New Roman" w:hAnsi="Times New Roman"/>
          <w:sz w:val="28"/>
          <w:szCs w:val="28"/>
          <w:lang w:val="uk-UA"/>
        </w:rPr>
        <w:t>.</w:t>
      </w:r>
    </w:p>
    <w:p w:rsidR="00834D40" w:rsidRPr="00882230" w:rsidRDefault="00834D40" w:rsidP="00834D40">
      <w:pPr>
        <w:tabs>
          <w:tab w:val="left" w:pos="0"/>
        </w:tabs>
        <w:spacing w:after="0" w:line="360" w:lineRule="auto"/>
        <w:ind w:right="-142" w:firstLine="709"/>
        <w:jc w:val="both"/>
        <w:rPr>
          <w:rFonts w:ascii="Times New Roman" w:hAnsi="Times New Roman"/>
          <w:sz w:val="28"/>
          <w:szCs w:val="28"/>
          <w:lang w:val="uk-UA"/>
        </w:rPr>
      </w:pPr>
      <w:r w:rsidRPr="00882230">
        <w:rPr>
          <w:rFonts w:ascii="Times New Roman" w:hAnsi="Times New Roman"/>
          <w:sz w:val="28"/>
          <w:szCs w:val="28"/>
          <w:lang w:val="uk-UA"/>
        </w:rPr>
        <w:t xml:space="preserve">Водночас в дисертаційному дослідженні К.С. Борисової, як і в будь-якій іншій новаторській </w:t>
      </w:r>
      <w:r w:rsidRPr="00882230">
        <w:rPr>
          <w:rFonts w:ascii="Times New Roman" w:hAnsi="Times New Roman"/>
          <w:spacing w:val="1"/>
          <w:sz w:val="28"/>
          <w:szCs w:val="28"/>
          <w:lang w:val="uk-UA"/>
        </w:rPr>
        <w:t xml:space="preserve">науковій праці, що присвячена актуальній проблемі конституційного права, є </w:t>
      </w:r>
      <w:r w:rsidR="002F6BA1">
        <w:rPr>
          <w:rFonts w:ascii="Times New Roman" w:hAnsi="Times New Roman"/>
          <w:spacing w:val="1"/>
          <w:sz w:val="28"/>
          <w:szCs w:val="28"/>
          <w:lang w:val="uk-UA"/>
        </w:rPr>
        <w:t>й</w:t>
      </w:r>
      <w:r w:rsidRPr="00882230">
        <w:rPr>
          <w:rFonts w:ascii="Times New Roman" w:hAnsi="Times New Roman"/>
          <w:spacing w:val="1"/>
          <w:sz w:val="28"/>
          <w:szCs w:val="28"/>
          <w:lang w:val="uk-UA"/>
        </w:rPr>
        <w:t xml:space="preserve"> деякі спірні або недостатньо обґрунтовані положення, висновки та</w:t>
      </w:r>
      <w:r w:rsidRPr="00882230">
        <w:rPr>
          <w:rFonts w:ascii="Times New Roman" w:hAnsi="Times New Roman"/>
          <w:sz w:val="28"/>
          <w:szCs w:val="28"/>
          <w:lang w:val="uk-UA"/>
        </w:rPr>
        <w:t xml:space="preserve"> узагальнення. </w:t>
      </w:r>
    </w:p>
    <w:p w:rsidR="00834D40" w:rsidRPr="00882230" w:rsidRDefault="00834D40" w:rsidP="00834D40">
      <w:pPr>
        <w:tabs>
          <w:tab w:val="left" w:pos="0"/>
        </w:tabs>
        <w:spacing w:after="0" w:line="360" w:lineRule="auto"/>
        <w:ind w:right="-142" w:firstLine="709"/>
        <w:jc w:val="both"/>
        <w:rPr>
          <w:rFonts w:ascii="Times New Roman" w:hAnsi="Times New Roman"/>
          <w:sz w:val="28"/>
          <w:szCs w:val="28"/>
          <w:lang w:val="uk-UA"/>
        </w:rPr>
      </w:pPr>
      <w:r w:rsidRPr="00882230">
        <w:rPr>
          <w:rFonts w:ascii="Times New Roman" w:hAnsi="Times New Roman"/>
          <w:sz w:val="28"/>
          <w:szCs w:val="28"/>
          <w:lang w:val="uk-UA"/>
        </w:rPr>
        <w:t>Зокрема:</w:t>
      </w:r>
    </w:p>
    <w:p w:rsidR="007A7D90" w:rsidRPr="007A7D90" w:rsidRDefault="00834D40" w:rsidP="007A7D90">
      <w:pPr>
        <w:tabs>
          <w:tab w:val="left" w:pos="0"/>
        </w:tabs>
        <w:spacing w:after="0" w:line="360" w:lineRule="auto"/>
        <w:ind w:right="-142" w:firstLine="709"/>
        <w:jc w:val="both"/>
        <w:rPr>
          <w:rFonts w:ascii="Times New Roman" w:hAnsi="Times New Roman"/>
          <w:spacing w:val="1"/>
          <w:sz w:val="28"/>
          <w:szCs w:val="28"/>
          <w:lang w:val="uk-UA"/>
        </w:rPr>
      </w:pPr>
      <w:r w:rsidRPr="005332B4">
        <w:rPr>
          <w:rFonts w:ascii="Times New Roman" w:hAnsi="Times New Roman"/>
          <w:spacing w:val="1"/>
          <w:sz w:val="28"/>
          <w:szCs w:val="28"/>
          <w:lang w:val="uk-UA"/>
        </w:rPr>
        <w:t xml:space="preserve">1. </w:t>
      </w:r>
      <w:r w:rsidR="005332B4" w:rsidRPr="005332B4">
        <w:rPr>
          <w:rFonts w:ascii="Times New Roman" w:hAnsi="Times New Roman"/>
          <w:spacing w:val="1"/>
          <w:sz w:val="28"/>
          <w:szCs w:val="28"/>
          <w:lang w:val="uk-UA"/>
        </w:rPr>
        <w:t>У дисертації наголошується на</w:t>
      </w:r>
      <w:r w:rsidR="005332B4">
        <w:rPr>
          <w:rFonts w:ascii="Times New Roman" w:hAnsi="Times New Roman"/>
          <w:spacing w:val="1"/>
          <w:sz w:val="28"/>
          <w:szCs w:val="28"/>
          <w:lang w:val="uk-UA"/>
        </w:rPr>
        <w:t xml:space="preserve"> авторській</w:t>
      </w:r>
      <w:r w:rsidR="005332B4" w:rsidRPr="005332B4">
        <w:rPr>
          <w:rFonts w:ascii="Times New Roman" w:hAnsi="Times New Roman"/>
          <w:spacing w:val="1"/>
          <w:sz w:val="28"/>
          <w:szCs w:val="28"/>
          <w:lang w:val="uk-UA"/>
        </w:rPr>
        <w:t xml:space="preserve"> першості визначення</w:t>
      </w:r>
      <w:r w:rsidR="00C51C5D" w:rsidRPr="005332B4">
        <w:rPr>
          <w:rFonts w:ascii="Times New Roman" w:hAnsi="Times New Roman"/>
          <w:spacing w:val="1"/>
          <w:sz w:val="28"/>
          <w:szCs w:val="28"/>
          <w:lang w:val="uk-UA"/>
        </w:rPr>
        <w:t xml:space="preserve"> перелік</w:t>
      </w:r>
      <w:r w:rsidR="005332B4" w:rsidRPr="005332B4">
        <w:rPr>
          <w:rFonts w:ascii="Times New Roman" w:hAnsi="Times New Roman"/>
          <w:spacing w:val="1"/>
          <w:sz w:val="28"/>
          <w:szCs w:val="28"/>
          <w:lang w:val="uk-UA"/>
        </w:rPr>
        <w:t>у</w:t>
      </w:r>
      <w:r w:rsidR="00C51C5D" w:rsidRPr="005332B4">
        <w:rPr>
          <w:rFonts w:ascii="Times New Roman" w:hAnsi="Times New Roman"/>
          <w:spacing w:val="1"/>
          <w:sz w:val="28"/>
          <w:szCs w:val="28"/>
          <w:lang w:val="uk-UA"/>
        </w:rPr>
        <w:t xml:space="preserve"> «осіб, що потребують соціального захисту»</w:t>
      </w:r>
      <w:r w:rsidR="005332B4" w:rsidRPr="005332B4">
        <w:rPr>
          <w:rFonts w:ascii="Times New Roman" w:hAnsi="Times New Roman"/>
          <w:spacing w:val="1"/>
          <w:sz w:val="28"/>
          <w:szCs w:val="28"/>
          <w:lang w:val="uk-UA"/>
        </w:rPr>
        <w:t>, та необхідності його закріплення</w:t>
      </w:r>
      <w:r w:rsidR="00C51C5D" w:rsidRPr="005332B4">
        <w:rPr>
          <w:rFonts w:ascii="Times New Roman" w:hAnsi="Times New Roman"/>
          <w:spacing w:val="1"/>
          <w:sz w:val="28"/>
          <w:szCs w:val="28"/>
          <w:lang w:val="uk-UA"/>
        </w:rPr>
        <w:t xml:space="preserve"> в новому Житловому Кодексі або спеціальному закон</w:t>
      </w:r>
      <w:r w:rsidR="005332B4" w:rsidRPr="005332B4">
        <w:rPr>
          <w:rFonts w:ascii="Times New Roman" w:hAnsi="Times New Roman"/>
          <w:spacing w:val="1"/>
          <w:sz w:val="28"/>
          <w:szCs w:val="28"/>
          <w:lang w:val="uk-UA"/>
        </w:rPr>
        <w:t>і.</w:t>
      </w:r>
      <w:r w:rsidR="005332B4">
        <w:rPr>
          <w:rFonts w:ascii="Times New Roman" w:hAnsi="Times New Roman"/>
          <w:spacing w:val="1"/>
          <w:sz w:val="28"/>
          <w:szCs w:val="28"/>
          <w:lang w:val="uk-UA"/>
        </w:rPr>
        <w:t xml:space="preserve"> Вочевидь йдеться про </w:t>
      </w:r>
      <w:r w:rsidR="005332B4" w:rsidRPr="005332B4">
        <w:rPr>
          <w:rFonts w:ascii="Times New Roman" w:hAnsi="Times New Roman"/>
          <w:spacing w:val="1"/>
          <w:sz w:val="28"/>
          <w:szCs w:val="28"/>
          <w:lang w:val="uk-UA"/>
        </w:rPr>
        <w:t>осіб, що потребують соціального захисту</w:t>
      </w:r>
      <w:r w:rsidR="005332B4">
        <w:rPr>
          <w:rFonts w:ascii="Times New Roman" w:hAnsi="Times New Roman"/>
          <w:spacing w:val="1"/>
          <w:sz w:val="28"/>
          <w:szCs w:val="28"/>
          <w:lang w:val="uk-UA"/>
        </w:rPr>
        <w:t>, зокрема в контексті необхідності забезпечення їх житлом. Утім, сумнівність такої пропозиції обумовлюється наявністю</w:t>
      </w:r>
      <w:r w:rsidR="0047642F">
        <w:rPr>
          <w:rFonts w:ascii="Times New Roman" w:hAnsi="Times New Roman"/>
          <w:spacing w:val="1"/>
          <w:sz w:val="28"/>
          <w:szCs w:val="28"/>
          <w:lang w:val="uk-UA"/>
        </w:rPr>
        <w:t>, зокрема</w:t>
      </w:r>
      <w:r w:rsidR="005332B4">
        <w:rPr>
          <w:rFonts w:ascii="Times New Roman" w:hAnsi="Times New Roman"/>
          <w:spacing w:val="1"/>
          <w:sz w:val="28"/>
          <w:szCs w:val="28"/>
          <w:lang w:val="uk-UA"/>
        </w:rPr>
        <w:t xml:space="preserve"> Закону </w:t>
      </w:r>
      <w:r w:rsidR="007A7D90">
        <w:rPr>
          <w:rFonts w:ascii="Times New Roman" w:hAnsi="Times New Roman"/>
          <w:spacing w:val="1"/>
          <w:sz w:val="28"/>
          <w:szCs w:val="28"/>
          <w:lang w:val="uk-UA"/>
        </w:rPr>
        <w:t>України «</w:t>
      </w:r>
      <w:r w:rsidR="007A7D90" w:rsidRPr="007A7D90">
        <w:rPr>
          <w:rFonts w:ascii="Times New Roman" w:hAnsi="Times New Roman"/>
          <w:spacing w:val="1"/>
          <w:sz w:val="28"/>
          <w:szCs w:val="28"/>
          <w:lang w:val="uk-UA"/>
        </w:rPr>
        <w:t>Про житловий фонд соціального призначення»</w:t>
      </w:r>
      <w:r w:rsidR="007A7D90">
        <w:rPr>
          <w:rFonts w:ascii="Times New Roman" w:hAnsi="Times New Roman"/>
          <w:spacing w:val="1"/>
          <w:sz w:val="28"/>
          <w:szCs w:val="28"/>
          <w:lang w:val="uk-UA"/>
        </w:rPr>
        <w:t xml:space="preserve">, в якому в тій чи іншій мірі визначено </w:t>
      </w:r>
      <w:r w:rsidR="007A7D90" w:rsidRPr="007A7D90">
        <w:rPr>
          <w:rFonts w:ascii="Times New Roman" w:hAnsi="Times New Roman"/>
          <w:spacing w:val="1"/>
          <w:sz w:val="28"/>
          <w:szCs w:val="28"/>
          <w:lang w:val="uk-UA"/>
        </w:rPr>
        <w:t>соціально незахищених верств населення України, які потребують забезпечення конституційного права на отримання житла.</w:t>
      </w:r>
    </w:p>
    <w:p w:rsidR="00834D40" w:rsidRPr="00882230" w:rsidRDefault="00834D40" w:rsidP="00834D40">
      <w:pPr>
        <w:tabs>
          <w:tab w:val="left" w:pos="1276"/>
        </w:tabs>
        <w:spacing w:after="0" w:line="360" w:lineRule="auto"/>
        <w:ind w:firstLine="709"/>
        <w:jc w:val="both"/>
        <w:rPr>
          <w:rFonts w:ascii="Times New Roman" w:hAnsi="Times New Roman"/>
          <w:sz w:val="28"/>
          <w:szCs w:val="28"/>
          <w:lang w:val="uk-UA"/>
        </w:rPr>
      </w:pPr>
      <w:r w:rsidRPr="00882230">
        <w:rPr>
          <w:rFonts w:ascii="Times New Roman" w:hAnsi="Times New Roman"/>
          <w:color w:val="000000"/>
          <w:sz w:val="28"/>
          <w:szCs w:val="28"/>
          <w:lang w:val="uk-UA"/>
        </w:rPr>
        <w:t>2. Автором</w:t>
      </w:r>
      <w:r w:rsidR="0015731C">
        <w:rPr>
          <w:rFonts w:ascii="Times New Roman" w:hAnsi="Times New Roman"/>
          <w:color w:val="000000"/>
          <w:sz w:val="28"/>
          <w:szCs w:val="28"/>
          <w:lang w:val="uk-UA"/>
        </w:rPr>
        <w:t xml:space="preserve"> запропоновано вдосконалене</w:t>
      </w:r>
      <w:r w:rsidRPr="00882230">
        <w:rPr>
          <w:rFonts w:ascii="Times New Roman" w:hAnsi="Times New Roman"/>
          <w:color w:val="000000"/>
          <w:sz w:val="28"/>
          <w:szCs w:val="28"/>
          <w:lang w:val="uk-UA"/>
        </w:rPr>
        <w:t xml:space="preserve"> виз</w:t>
      </w:r>
      <w:r w:rsidR="0015731C">
        <w:rPr>
          <w:rFonts w:ascii="Times New Roman" w:hAnsi="Times New Roman"/>
          <w:color w:val="000000"/>
          <w:sz w:val="28"/>
          <w:szCs w:val="28"/>
          <w:lang w:val="uk-UA"/>
        </w:rPr>
        <w:t>начення поняття «конституційне</w:t>
      </w:r>
      <w:r w:rsidRPr="00882230">
        <w:rPr>
          <w:rFonts w:ascii="Times New Roman" w:hAnsi="Times New Roman"/>
          <w:color w:val="000000"/>
          <w:sz w:val="28"/>
          <w:szCs w:val="28"/>
          <w:lang w:val="uk-UA"/>
        </w:rPr>
        <w:t xml:space="preserve"> права на житло»</w:t>
      </w:r>
      <w:r w:rsidR="0015731C">
        <w:rPr>
          <w:rFonts w:ascii="Times New Roman" w:hAnsi="Times New Roman"/>
          <w:color w:val="000000"/>
          <w:sz w:val="28"/>
          <w:szCs w:val="28"/>
          <w:lang w:val="uk-UA"/>
        </w:rPr>
        <w:t>, під яким слід розуміти</w:t>
      </w:r>
      <w:r w:rsidRPr="00882230">
        <w:rPr>
          <w:rFonts w:ascii="Times New Roman" w:hAnsi="Times New Roman"/>
          <w:color w:val="000000"/>
          <w:sz w:val="28"/>
          <w:szCs w:val="28"/>
          <w:lang w:val="uk-UA"/>
        </w:rPr>
        <w:t xml:space="preserve"> суб'єктивне право людини і громадянина, яке, з одного боку, надає громадянам право мати гідне, безпечне, вільне </w:t>
      </w:r>
      <w:r w:rsidRPr="00882230">
        <w:rPr>
          <w:rFonts w:ascii="Times New Roman" w:hAnsi="Times New Roman"/>
          <w:sz w:val="28"/>
          <w:szCs w:val="28"/>
          <w:lang w:val="uk-UA"/>
        </w:rPr>
        <w:t xml:space="preserve">від вторгнення житло, </w:t>
      </w:r>
      <w:r w:rsidR="0015731C">
        <w:rPr>
          <w:rFonts w:ascii="Times New Roman" w:hAnsi="Times New Roman"/>
          <w:sz w:val="28"/>
          <w:szCs w:val="28"/>
          <w:lang w:val="uk-UA"/>
        </w:rPr>
        <w:t xml:space="preserve">а </w:t>
      </w:r>
      <w:r w:rsidRPr="00882230">
        <w:rPr>
          <w:rFonts w:ascii="Times New Roman" w:hAnsi="Times New Roman"/>
          <w:sz w:val="28"/>
          <w:szCs w:val="28"/>
          <w:lang w:val="uk-UA"/>
        </w:rPr>
        <w:t xml:space="preserve">з іншого – зобов'язує державу вживати всіх належних заходів спрямованих на перешкоджання бездомності та заборони </w:t>
      </w:r>
      <w:r w:rsidRPr="00882230">
        <w:rPr>
          <w:rFonts w:ascii="Times New Roman" w:hAnsi="Times New Roman"/>
          <w:sz w:val="28"/>
          <w:szCs w:val="28"/>
          <w:lang w:val="uk-UA"/>
        </w:rPr>
        <w:lastRenderedPageBreak/>
        <w:t xml:space="preserve">примусового виселення, сприяти усім учасникам процесу щодо будівництва, отримання та благоустрою житла, </w:t>
      </w:r>
      <w:r w:rsidR="0015731C">
        <w:rPr>
          <w:rFonts w:ascii="Times New Roman" w:hAnsi="Times New Roman"/>
          <w:sz w:val="28"/>
          <w:szCs w:val="28"/>
          <w:lang w:val="uk-UA"/>
        </w:rPr>
        <w:t>т</w:t>
      </w:r>
      <w:r w:rsidRPr="00882230">
        <w:rPr>
          <w:rFonts w:ascii="Times New Roman" w:hAnsi="Times New Roman"/>
          <w:sz w:val="28"/>
          <w:szCs w:val="28"/>
          <w:lang w:val="uk-UA"/>
        </w:rPr>
        <w:t>а</w:t>
      </w:r>
      <w:r w:rsidR="0015731C">
        <w:rPr>
          <w:rFonts w:ascii="Times New Roman" w:hAnsi="Times New Roman"/>
          <w:sz w:val="28"/>
          <w:szCs w:val="28"/>
          <w:lang w:val="uk-UA"/>
        </w:rPr>
        <w:t>,</w:t>
      </w:r>
      <w:r w:rsidRPr="00882230">
        <w:rPr>
          <w:rFonts w:ascii="Times New Roman" w:hAnsi="Times New Roman"/>
          <w:sz w:val="28"/>
          <w:szCs w:val="28"/>
          <w:lang w:val="uk-UA"/>
        </w:rPr>
        <w:t xml:space="preserve"> в передбачених законом випадках, надавати житло безоплатно або за доступну ціну для осіб, які потребують соціально захисту (с. 103). Також вказано, що конституційне право на житло належить людині від її народження (с. 53). Проте,</w:t>
      </w:r>
      <w:r w:rsidR="0015731C">
        <w:rPr>
          <w:rFonts w:ascii="Times New Roman" w:hAnsi="Times New Roman"/>
          <w:sz w:val="28"/>
          <w:szCs w:val="28"/>
          <w:lang w:val="uk-UA"/>
        </w:rPr>
        <w:t xml:space="preserve"> у дисертації варто було б </w:t>
      </w:r>
      <w:r w:rsidR="00313ACF" w:rsidRPr="00882230">
        <w:rPr>
          <w:rFonts w:ascii="Times New Roman" w:hAnsi="Times New Roman"/>
          <w:sz w:val="28"/>
          <w:szCs w:val="28"/>
          <w:lang w:val="uk-UA"/>
        </w:rPr>
        <w:t>більш</w:t>
      </w:r>
      <w:r w:rsidR="00313ACF">
        <w:rPr>
          <w:rFonts w:ascii="Times New Roman" w:hAnsi="Times New Roman"/>
          <w:sz w:val="28"/>
          <w:szCs w:val="28"/>
          <w:lang w:val="uk-UA"/>
        </w:rPr>
        <w:t>е</w:t>
      </w:r>
      <w:r w:rsidR="00313ACF" w:rsidRPr="00882230">
        <w:rPr>
          <w:rFonts w:ascii="Times New Roman" w:hAnsi="Times New Roman"/>
          <w:sz w:val="28"/>
          <w:szCs w:val="28"/>
          <w:lang w:val="uk-UA"/>
        </w:rPr>
        <w:t xml:space="preserve"> уваги </w:t>
      </w:r>
      <w:r w:rsidR="0015731C">
        <w:rPr>
          <w:rFonts w:ascii="Times New Roman" w:hAnsi="Times New Roman"/>
          <w:sz w:val="28"/>
          <w:szCs w:val="28"/>
          <w:lang w:val="uk-UA"/>
        </w:rPr>
        <w:t>приділити з’ясуванню</w:t>
      </w:r>
      <w:r w:rsidRPr="00882230">
        <w:rPr>
          <w:rFonts w:ascii="Times New Roman" w:hAnsi="Times New Roman"/>
          <w:sz w:val="28"/>
          <w:szCs w:val="28"/>
          <w:lang w:val="uk-UA"/>
        </w:rPr>
        <w:t xml:space="preserve"> змісту даного права,</w:t>
      </w:r>
      <w:r w:rsidR="00541721">
        <w:rPr>
          <w:rFonts w:ascii="Times New Roman" w:hAnsi="Times New Roman"/>
          <w:sz w:val="28"/>
          <w:szCs w:val="28"/>
          <w:lang w:val="uk-UA"/>
        </w:rPr>
        <w:t xml:space="preserve"> його основних </w:t>
      </w:r>
      <w:proofErr w:type="spellStart"/>
      <w:r w:rsidR="00541721">
        <w:rPr>
          <w:rFonts w:ascii="Times New Roman" w:hAnsi="Times New Roman"/>
          <w:sz w:val="28"/>
          <w:szCs w:val="28"/>
          <w:lang w:val="uk-UA"/>
        </w:rPr>
        <w:t>правомочностей</w:t>
      </w:r>
      <w:proofErr w:type="spellEnd"/>
      <w:r w:rsidR="00541721">
        <w:rPr>
          <w:rFonts w:ascii="Times New Roman" w:hAnsi="Times New Roman"/>
          <w:sz w:val="28"/>
          <w:szCs w:val="28"/>
          <w:lang w:val="uk-UA"/>
        </w:rPr>
        <w:t>.</w:t>
      </w:r>
      <w:r w:rsidRPr="00882230">
        <w:rPr>
          <w:rFonts w:ascii="Times New Roman" w:hAnsi="Times New Roman"/>
          <w:sz w:val="28"/>
          <w:szCs w:val="28"/>
          <w:lang w:val="uk-UA"/>
        </w:rPr>
        <w:t xml:space="preserve"> </w:t>
      </w:r>
    </w:p>
    <w:p w:rsidR="00834D40" w:rsidRPr="00882230" w:rsidRDefault="00834D40" w:rsidP="00834D40">
      <w:pPr>
        <w:pStyle w:val="normal"/>
        <w:spacing w:line="360" w:lineRule="auto"/>
        <w:ind w:firstLine="680"/>
        <w:jc w:val="both"/>
        <w:rPr>
          <w:color w:val="000000"/>
          <w:sz w:val="28"/>
          <w:szCs w:val="28"/>
        </w:rPr>
      </w:pPr>
      <w:r w:rsidRPr="00882230">
        <w:rPr>
          <w:sz w:val="28"/>
          <w:szCs w:val="28"/>
        </w:rPr>
        <w:t xml:space="preserve">3. Автором </w:t>
      </w:r>
      <w:r w:rsidRPr="00882230">
        <w:rPr>
          <w:color w:val="000000"/>
          <w:sz w:val="28"/>
          <w:szCs w:val="28"/>
        </w:rPr>
        <w:t xml:space="preserve">обґрунтовано необхідність законодавчого закріплення поняття «особи, що потребують соціального захисту» та </w:t>
      </w:r>
      <w:r w:rsidR="00D907AC">
        <w:rPr>
          <w:color w:val="000000"/>
          <w:sz w:val="28"/>
          <w:szCs w:val="28"/>
        </w:rPr>
        <w:t>встановлено його</w:t>
      </w:r>
      <w:r w:rsidRPr="00882230">
        <w:rPr>
          <w:color w:val="000000"/>
          <w:sz w:val="28"/>
          <w:szCs w:val="28"/>
        </w:rPr>
        <w:t xml:space="preserve"> співвідношення з поняттям </w:t>
      </w:r>
      <w:r w:rsidR="00D907AC">
        <w:rPr>
          <w:color w:val="000000"/>
          <w:sz w:val="28"/>
          <w:szCs w:val="28"/>
        </w:rPr>
        <w:t>«</w:t>
      </w:r>
      <w:r w:rsidRPr="00882230">
        <w:rPr>
          <w:color w:val="000000"/>
          <w:sz w:val="28"/>
          <w:szCs w:val="28"/>
        </w:rPr>
        <w:t>ос</w:t>
      </w:r>
      <w:r w:rsidR="00D907AC">
        <w:rPr>
          <w:color w:val="000000"/>
          <w:sz w:val="28"/>
          <w:szCs w:val="28"/>
        </w:rPr>
        <w:t>оби</w:t>
      </w:r>
      <w:r w:rsidRPr="00882230">
        <w:rPr>
          <w:color w:val="000000"/>
          <w:sz w:val="28"/>
          <w:szCs w:val="28"/>
        </w:rPr>
        <w:t>, які перебувають на квартирному обліку житла з житлового фонду соціального та/або загального призначення, черговість яких визначена Житловим кодексом УРСР</w:t>
      </w:r>
      <w:r w:rsidR="00D907AC">
        <w:rPr>
          <w:color w:val="000000"/>
          <w:sz w:val="28"/>
          <w:szCs w:val="28"/>
        </w:rPr>
        <w:t>»</w:t>
      </w:r>
      <w:r w:rsidRPr="00882230">
        <w:rPr>
          <w:color w:val="000000"/>
          <w:sz w:val="28"/>
          <w:szCs w:val="28"/>
        </w:rPr>
        <w:t xml:space="preserve"> та поняттям </w:t>
      </w:r>
      <w:r w:rsidR="00D907AC">
        <w:rPr>
          <w:color w:val="000000"/>
          <w:sz w:val="28"/>
          <w:szCs w:val="28"/>
        </w:rPr>
        <w:t>«особи</w:t>
      </w:r>
      <w:r w:rsidRPr="00882230">
        <w:rPr>
          <w:color w:val="000000"/>
          <w:sz w:val="28"/>
          <w:szCs w:val="28"/>
        </w:rPr>
        <w:t xml:space="preserve">, яким </w:t>
      </w:r>
      <w:r w:rsidR="00D907AC" w:rsidRPr="00882230">
        <w:rPr>
          <w:color w:val="000000"/>
          <w:sz w:val="28"/>
          <w:szCs w:val="28"/>
        </w:rPr>
        <w:t xml:space="preserve">житло </w:t>
      </w:r>
      <w:r w:rsidRPr="00882230">
        <w:rPr>
          <w:color w:val="000000"/>
          <w:sz w:val="28"/>
          <w:szCs w:val="28"/>
        </w:rPr>
        <w:t>надається позачергово, незалежно від постановки на облік</w:t>
      </w:r>
      <w:r w:rsidR="00D907AC">
        <w:rPr>
          <w:color w:val="000000"/>
          <w:sz w:val="28"/>
          <w:szCs w:val="28"/>
        </w:rPr>
        <w:t>»</w:t>
      </w:r>
      <w:r w:rsidRPr="00882230">
        <w:rPr>
          <w:color w:val="000000"/>
          <w:sz w:val="28"/>
          <w:szCs w:val="28"/>
        </w:rPr>
        <w:t xml:space="preserve"> (с. 51). </w:t>
      </w:r>
      <w:r w:rsidR="00D907AC">
        <w:rPr>
          <w:color w:val="000000"/>
          <w:sz w:val="28"/>
          <w:szCs w:val="28"/>
        </w:rPr>
        <w:t>Разом з тим</w:t>
      </w:r>
      <w:r w:rsidRPr="00882230">
        <w:rPr>
          <w:color w:val="000000"/>
          <w:sz w:val="28"/>
          <w:szCs w:val="28"/>
        </w:rPr>
        <w:t>,</w:t>
      </w:r>
      <w:r w:rsidR="00D907AC">
        <w:rPr>
          <w:color w:val="000000"/>
          <w:sz w:val="28"/>
          <w:szCs w:val="28"/>
        </w:rPr>
        <w:t xml:space="preserve"> як вважаємо, слід було б визначити </w:t>
      </w:r>
      <w:r w:rsidRPr="00882230">
        <w:rPr>
          <w:color w:val="000000"/>
          <w:sz w:val="28"/>
          <w:szCs w:val="28"/>
        </w:rPr>
        <w:t>співвідношення</w:t>
      </w:r>
      <w:r w:rsidR="00D907AC">
        <w:rPr>
          <w:color w:val="000000"/>
          <w:sz w:val="28"/>
          <w:szCs w:val="28"/>
        </w:rPr>
        <w:t xml:space="preserve"> даного поняття із</w:t>
      </w:r>
      <w:r w:rsidRPr="00882230">
        <w:rPr>
          <w:color w:val="000000"/>
          <w:sz w:val="28"/>
          <w:szCs w:val="28"/>
        </w:rPr>
        <w:t xml:space="preserve"> </w:t>
      </w:r>
      <w:r w:rsidR="00D907AC">
        <w:rPr>
          <w:color w:val="000000"/>
          <w:sz w:val="28"/>
          <w:szCs w:val="28"/>
        </w:rPr>
        <w:t>поняттям</w:t>
      </w:r>
      <w:r w:rsidRPr="00882230">
        <w:rPr>
          <w:color w:val="000000"/>
          <w:sz w:val="28"/>
          <w:szCs w:val="28"/>
        </w:rPr>
        <w:t xml:space="preserve"> </w:t>
      </w:r>
      <w:r w:rsidR="00D907AC">
        <w:rPr>
          <w:color w:val="000000"/>
          <w:sz w:val="28"/>
          <w:szCs w:val="28"/>
        </w:rPr>
        <w:t>«</w:t>
      </w:r>
      <w:r w:rsidRPr="00882230">
        <w:rPr>
          <w:color w:val="000000"/>
          <w:sz w:val="28"/>
          <w:szCs w:val="28"/>
        </w:rPr>
        <w:t>ос</w:t>
      </w:r>
      <w:r w:rsidR="00D907AC">
        <w:rPr>
          <w:color w:val="000000"/>
          <w:sz w:val="28"/>
          <w:szCs w:val="28"/>
        </w:rPr>
        <w:t>оби</w:t>
      </w:r>
      <w:r w:rsidRPr="00882230">
        <w:rPr>
          <w:color w:val="000000"/>
          <w:sz w:val="28"/>
          <w:szCs w:val="28"/>
        </w:rPr>
        <w:t>, які потребують поліпшення житлових умов</w:t>
      </w:r>
      <w:r w:rsidR="00D907AC">
        <w:rPr>
          <w:color w:val="000000"/>
          <w:sz w:val="28"/>
          <w:szCs w:val="28"/>
        </w:rPr>
        <w:t>»</w:t>
      </w:r>
      <w:r w:rsidRPr="00882230">
        <w:rPr>
          <w:color w:val="000000"/>
          <w:sz w:val="28"/>
          <w:szCs w:val="28"/>
        </w:rPr>
        <w:t xml:space="preserve">. </w:t>
      </w:r>
      <w:r w:rsidR="00D907AC">
        <w:rPr>
          <w:color w:val="000000"/>
          <w:sz w:val="28"/>
          <w:szCs w:val="28"/>
        </w:rPr>
        <w:t>Такий підхід забезпечив би більшу повноту розгляду досліджуваного питання.</w:t>
      </w:r>
    </w:p>
    <w:p w:rsidR="00834D40" w:rsidRPr="00882230" w:rsidRDefault="00834D40" w:rsidP="00834D40">
      <w:pPr>
        <w:pStyle w:val="normal"/>
        <w:spacing w:line="360" w:lineRule="auto"/>
        <w:ind w:firstLine="680"/>
        <w:jc w:val="both"/>
        <w:rPr>
          <w:color w:val="000000"/>
          <w:sz w:val="28"/>
          <w:szCs w:val="28"/>
        </w:rPr>
      </w:pPr>
      <w:r w:rsidRPr="00882230">
        <w:rPr>
          <w:color w:val="000000"/>
          <w:sz w:val="28"/>
          <w:szCs w:val="28"/>
        </w:rPr>
        <w:t xml:space="preserve">4. </w:t>
      </w:r>
      <w:r w:rsidR="00D907AC">
        <w:rPr>
          <w:color w:val="000000"/>
          <w:sz w:val="28"/>
          <w:szCs w:val="28"/>
        </w:rPr>
        <w:t>У</w:t>
      </w:r>
      <w:r w:rsidRPr="00882230">
        <w:rPr>
          <w:color w:val="000000"/>
          <w:sz w:val="28"/>
          <w:szCs w:val="28"/>
        </w:rPr>
        <w:t xml:space="preserve"> підрозділі 2.2 дисертації проведений детальний аналіз організаційно-правових гарантій</w:t>
      </w:r>
      <w:r w:rsidR="00D907AC">
        <w:rPr>
          <w:color w:val="000000"/>
          <w:sz w:val="28"/>
          <w:szCs w:val="28"/>
        </w:rPr>
        <w:t>,</w:t>
      </w:r>
      <w:r w:rsidRPr="00882230">
        <w:rPr>
          <w:color w:val="000000"/>
          <w:sz w:val="28"/>
          <w:szCs w:val="28"/>
        </w:rPr>
        <w:t xml:space="preserve"> під якими розуміється встановлена законодавством діяльність органів та посадових осіб публічної влади, підприємств, установ, організацій різних форм власності, діяльність яких спрямована на забезпечення права </w:t>
      </w:r>
      <w:r w:rsidR="00D907AC" w:rsidRPr="00882230">
        <w:rPr>
          <w:color w:val="000000"/>
          <w:sz w:val="28"/>
          <w:szCs w:val="28"/>
        </w:rPr>
        <w:t xml:space="preserve">людини і громадянина </w:t>
      </w:r>
      <w:r w:rsidRPr="00882230">
        <w:rPr>
          <w:color w:val="000000"/>
          <w:sz w:val="28"/>
          <w:szCs w:val="28"/>
        </w:rPr>
        <w:t xml:space="preserve">на житло шляхом здійснення покладених на них функцій. </w:t>
      </w:r>
      <w:r w:rsidR="00C93DEB">
        <w:rPr>
          <w:color w:val="000000"/>
          <w:sz w:val="28"/>
          <w:szCs w:val="28"/>
        </w:rPr>
        <w:t>Утім</w:t>
      </w:r>
      <w:r w:rsidRPr="00882230">
        <w:rPr>
          <w:color w:val="000000"/>
          <w:sz w:val="28"/>
          <w:szCs w:val="28"/>
        </w:rPr>
        <w:t xml:space="preserve">, незважаючи на те, що автор робить акцент на трансформації ролі держави </w:t>
      </w:r>
      <w:r w:rsidR="00C93DEB">
        <w:rPr>
          <w:color w:val="000000"/>
          <w:sz w:val="28"/>
          <w:szCs w:val="28"/>
        </w:rPr>
        <w:t>у механізмі</w:t>
      </w:r>
      <w:r w:rsidRPr="00882230">
        <w:rPr>
          <w:color w:val="000000"/>
          <w:sz w:val="28"/>
          <w:szCs w:val="28"/>
        </w:rPr>
        <w:t xml:space="preserve"> забезпечення права на житло,</w:t>
      </w:r>
      <w:r w:rsidR="00C93DEB">
        <w:rPr>
          <w:color w:val="000000"/>
          <w:sz w:val="28"/>
          <w:szCs w:val="28"/>
        </w:rPr>
        <w:t xml:space="preserve"> у дисертаційній роботі недостатньо уваги</w:t>
      </w:r>
      <w:r w:rsidRPr="00882230">
        <w:rPr>
          <w:color w:val="000000"/>
          <w:sz w:val="28"/>
          <w:szCs w:val="28"/>
        </w:rPr>
        <w:t xml:space="preserve"> </w:t>
      </w:r>
      <w:r w:rsidR="00C93DEB">
        <w:rPr>
          <w:color w:val="000000"/>
          <w:sz w:val="28"/>
          <w:szCs w:val="28"/>
        </w:rPr>
        <w:t xml:space="preserve">приділено дослідженню </w:t>
      </w:r>
      <w:r w:rsidRPr="00882230">
        <w:rPr>
          <w:color w:val="000000"/>
          <w:sz w:val="28"/>
          <w:szCs w:val="28"/>
        </w:rPr>
        <w:t>ролі органів місцевого самоврядування, особливо територіальних громад</w:t>
      </w:r>
      <w:r w:rsidR="00C93DEB">
        <w:rPr>
          <w:color w:val="000000"/>
          <w:sz w:val="28"/>
          <w:szCs w:val="28"/>
        </w:rPr>
        <w:t>, у цьому механізмі</w:t>
      </w:r>
      <w:r w:rsidRPr="00882230">
        <w:rPr>
          <w:color w:val="000000"/>
          <w:sz w:val="28"/>
          <w:szCs w:val="28"/>
        </w:rPr>
        <w:t>.</w:t>
      </w:r>
      <w:r w:rsidR="00D907AC">
        <w:rPr>
          <w:color w:val="000000"/>
          <w:sz w:val="28"/>
          <w:szCs w:val="28"/>
        </w:rPr>
        <w:t xml:space="preserve"> </w:t>
      </w:r>
      <w:r w:rsidR="00C93DEB">
        <w:rPr>
          <w:color w:val="000000"/>
          <w:sz w:val="28"/>
          <w:szCs w:val="28"/>
        </w:rPr>
        <w:t>Актуалізація цього питання обумовлюється проведенням в Україні реформи децентралізації влади.</w:t>
      </w:r>
    </w:p>
    <w:p w:rsidR="00834D40" w:rsidRPr="00882230" w:rsidRDefault="00834D40" w:rsidP="00043097">
      <w:pPr>
        <w:pStyle w:val="normal"/>
        <w:spacing w:line="360" w:lineRule="auto"/>
        <w:ind w:firstLine="680"/>
        <w:jc w:val="both"/>
        <w:rPr>
          <w:sz w:val="28"/>
          <w:szCs w:val="28"/>
        </w:rPr>
      </w:pPr>
      <w:r w:rsidRPr="00882230">
        <w:rPr>
          <w:color w:val="000000"/>
          <w:sz w:val="28"/>
          <w:szCs w:val="28"/>
        </w:rPr>
        <w:t xml:space="preserve">5. Автором запропоновано визначення </w:t>
      </w:r>
      <w:r w:rsidR="00313ACF">
        <w:rPr>
          <w:color w:val="000000"/>
          <w:sz w:val="28"/>
          <w:szCs w:val="28"/>
        </w:rPr>
        <w:t>державної житлової політики</w:t>
      </w:r>
      <w:r w:rsidRPr="00882230">
        <w:rPr>
          <w:color w:val="000000"/>
          <w:sz w:val="28"/>
          <w:szCs w:val="28"/>
        </w:rPr>
        <w:t xml:space="preserve"> як системи нормативно-встановлених та організаційно-забезпечених дій держави, спрямованих на забезпечення права на достатнє житло та запобігання </w:t>
      </w:r>
    </w:p>
    <w:p w:rsidR="00C6143C" w:rsidRPr="00882230" w:rsidRDefault="00043097">
      <w:pPr>
        <w:rPr>
          <w:lang w:val="uk-UA"/>
        </w:rPr>
      </w:pPr>
      <w:r>
        <w:rPr>
          <w:noProof/>
          <w:lang w:eastAsia="ru-RU"/>
        </w:rPr>
        <w:lastRenderedPageBreak/>
        <w:drawing>
          <wp:inline distT="0" distB="0" distL="0" distR="0">
            <wp:extent cx="6119495" cy="864276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19495" cy="8642769"/>
                    </a:xfrm>
                    <a:prstGeom prst="rect">
                      <a:avLst/>
                    </a:prstGeom>
                    <a:noFill/>
                    <a:ln w="9525">
                      <a:noFill/>
                      <a:miter lim="800000"/>
                      <a:headEnd/>
                      <a:tailEnd/>
                    </a:ln>
                  </pic:spPr>
                </pic:pic>
              </a:graphicData>
            </a:graphic>
          </wp:inline>
        </w:drawing>
      </w:r>
    </w:p>
    <w:sectPr w:rsidR="00C6143C" w:rsidRPr="00882230" w:rsidSect="00834D40">
      <w:headerReference w:type="default" r:id="rId8"/>
      <w:pgSz w:w="11906" w:h="16838"/>
      <w:pgMar w:top="851" w:right="851" w:bottom="851" w:left="1418" w:header="709" w:footer="709"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CBC" w:rsidRDefault="00AB5CBC">
      <w:pPr>
        <w:spacing w:after="0" w:line="240" w:lineRule="auto"/>
      </w:pPr>
      <w:r>
        <w:separator/>
      </w:r>
    </w:p>
  </w:endnote>
  <w:endnote w:type="continuationSeparator" w:id="0">
    <w:p w:rsidR="00AB5CBC" w:rsidRDefault="00AB5C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CBC" w:rsidRDefault="00AB5CBC">
      <w:pPr>
        <w:spacing w:after="0" w:line="240" w:lineRule="auto"/>
      </w:pPr>
      <w:r>
        <w:separator/>
      </w:r>
    </w:p>
  </w:footnote>
  <w:footnote w:type="continuationSeparator" w:id="0">
    <w:p w:rsidR="00AB5CBC" w:rsidRDefault="00AB5C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041" w:rsidRDefault="00473CFF">
    <w:pPr>
      <w:pStyle w:val="a3"/>
      <w:jc w:val="right"/>
    </w:pPr>
    <w:fldSimple w:instr="PAGE   \* MERGEFORMAT">
      <w:r w:rsidR="00043097" w:rsidRPr="00043097">
        <w:rPr>
          <w:noProof/>
          <w:lang w:val="ru-RU"/>
        </w:rPr>
        <w:t>10</w:t>
      </w:r>
    </w:fldSimple>
  </w:p>
  <w:p w:rsidR="00632041" w:rsidRDefault="0063204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421E8"/>
    <w:multiLevelType w:val="hybridMultilevel"/>
    <w:tmpl w:val="3E56B630"/>
    <w:lvl w:ilvl="0" w:tplc="D182F236">
      <w:start w:val="1"/>
      <w:numFmt w:val="decimal"/>
      <w:lvlText w:val="%1."/>
      <w:lvlJc w:val="left"/>
      <w:pPr>
        <w:ind w:left="1040" w:hanging="360"/>
      </w:pPr>
      <w:rPr>
        <w:rFonts w:cs="Times New Roman" w:hint="default"/>
      </w:rPr>
    </w:lvl>
    <w:lvl w:ilvl="1" w:tplc="04190019">
      <w:start w:val="1"/>
      <w:numFmt w:val="lowerLetter"/>
      <w:lvlText w:val="%2."/>
      <w:lvlJc w:val="left"/>
      <w:pPr>
        <w:ind w:left="1760" w:hanging="360"/>
      </w:pPr>
      <w:rPr>
        <w:rFonts w:cs="Times New Roman"/>
      </w:rPr>
    </w:lvl>
    <w:lvl w:ilvl="2" w:tplc="0419001B">
      <w:start w:val="1"/>
      <w:numFmt w:val="lowerRoman"/>
      <w:lvlText w:val="%3."/>
      <w:lvlJc w:val="right"/>
      <w:pPr>
        <w:ind w:left="2480" w:hanging="180"/>
      </w:pPr>
      <w:rPr>
        <w:rFonts w:cs="Times New Roman"/>
      </w:rPr>
    </w:lvl>
    <w:lvl w:ilvl="3" w:tplc="0419000F">
      <w:start w:val="1"/>
      <w:numFmt w:val="decimal"/>
      <w:lvlText w:val="%4."/>
      <w:lvlJc w:val="left"/>
      <w:pPr>
        <w:ind w:left="3200" w:hanging="360"/>
      </w:pPr>
      <w:rPr>
        <w:rFonts w:cs="Times New Roman"/>
      </w:rPr>
    </w:lvl>
    <w:lvl w:ilvl="4" w:tplc="04190019">
      <w:start w:val="1"/>
      <w:numFmt w:val="lowerLetter"/>
      <w:lvlText w:val="%5."/>
      <w:lvlJc w:val="left"/>
      <w:pPr>
        <w:ind w:left="3920" w:hanging="360"/>
      </w:pPr>
      <w:rPr>
        <w:rFonts w:cs="Times New Roman"/>
      </w:rPr>
    </w:lvl>
    <w:lvl w:ilvl="5" w:tplc="0419001B">
      <w:start w:val="1"/>
      <w:numFmt w:val="lowerRoman"/>
      <w:lvlText w:val="%6."/>
      <w:lvlJc w:val="right"/>
      <w:pPr>
        <w:ind w:left="4640" w:hanging="180"/>
      </w:pPr>
      <w:rPr>
        <w:rFonts w:cs="Times New Roman"/>
      </w:rPr>
    </w:lvl>
    <w:lvl w:ilvl="6" w:tplc="0419000F">
      <w:start w:val="1"/>
      <w:numFmt w:val="decimal"/>
      <w:lvlText w:val="%7."/>
      <w:lvlJc w:val="left"/>
      <w:pPr>
        <w:ind w:left="5360" w:hanging="360"/>
      </w:pPr>
      <w:rPr>
        <w:rFonts w:cs="Times New Roman"/>
      </w:rPr>
    </w:lvl>
    <w:lvl w:ilvl="7" w:tplc="04190019">
      <w:start w:val="1"/>
      <w:numFmt w:val="lowerLetter"/>
      <w:lvlText w:val="%8."/>
      <w:lvlJc w:val="left"/>
      <w:pPr>
        <w:ind w:left="6080" w:hanging="360"/>
      </w:pPr>
      <w:rPr>
        <w:rFonts w:cs="Times New Roman"/>
      </w:rPr>
    </w:lvl>
    <w:lvl w:ilvl="8" w:tplc="0419001B">
      <w:start w:val="1"/>
      <w:numFmt w:val="lowerRoman"/>
      <w:lvlText w:val="%9."/>
      <w:lvlJc w:val="right"/>
      <w:pPr>
        <w:ind w:left="680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footnotePr>
    <w:footnote w:id="-1"/>
    <w:footnote w:id="0"/>
  </w:footnotePr>
  <w:endnotePr>
    <w:endnote w:id="-1"/>
    <w:endnote w:id="0"/>
  </w:endnotePr>
  <w:compat/>
  <w:rsids>
    <w:rsidRoot w:val="00834D40"/>
    <w:rsid w:val="00043097"/>
    <w:rsid w:val="000D25FC"/>
    <w:rsid w:val="00115767"/>
    <w:rsid w:val="0015731C"/>
    <w:rsid w:val="001A675F"/>
    <w:rsid w:val="0020235A"/>
    <w:rsid w:val="002471AF"/>
    <w:rsid w:val="002F6BA1"/>
    <w:rsid w:val="00313ACF"/>
    <w:rsid w:val="00341199"/>
    <w:rsid w:val="00394057"/>
    <w:rsid w:val="003F3589"/>
    <w:rsid w:val="00473CFF"/>
    <w:rsid w:val="0047642F"/>
    <w:rsid w:val="005332B4"/>
    <w:rsid w:val="00541721"/>
    <w:rsid w:val="005B5B8E"/>
    <w:rsid w:val="00632041"/>
    <w:rsid w:val="006C705B"/>
    <w:rsid w:val="007A0A9A"/>
    <w:rsid w:val="007A7D90"/>
    <w:rsid w:val="00834D40"/>
    <w:rsid w:val="00882230"/>
    <w:rsid w:val="0091104B"/>
    <w:rsid w:val="0097268D"/>
    <w:rsid w:val="00A90B41"/>
    <w:rsid w:val="00AB5CBC"/>
    <w:rsid w:val="00AD7EF5"/>
    <w:rsid w:val="00BD1A95"/>
    <w:rsid w:val="00C51C5D"/>
    <w:rsid w:val="00C6143C"/>
    <w:rsid w:val="00C925CC"/>
    <w:rsid w:val="00C93DEB"/>
    <w:rsid w:val="00D907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4D40"/>
    <w:pPr>
      <w:spacing w:after="200" w:line="276"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link w:val="NoSpacingChar"/>
    <w:rsid w:val="00834D40"/>
    <w:rPr>
      <w:rFonts w:ascii="Calibri" w:hAnsi="Calibri"/>
      <w:sz w:val="22"/>
      <w:szCs w:val="22"/>
      <w:lang w:val="en-US" w:eastAsia="en-US"/>
    </w:rPr>
  </w:style>
  <w:style w:type="paragraph" w:styleId="a3">
    <w:name w:val="header"/>
    <w:basedOn w:val="a"/>
    <w:link w:val="a4"/>
    <w:rsid w:val="00834D40"/>
    <w:pPr>
      <w:tabs>
        <w:tab w:val="center" w:pos="4819"/>
        <w:tab w:val="right" w:pos="9639"/>
      </w:tabs>
      <w:spacing w:after="0" w:line="240" w:lineRule="auto"/>
    </w:pPr>
    <w:rPr>
      <w:rFonts w:ascii="Times New Roman" w:hAnsi="Times New Roman"/>
      <w:sz w:val="28"/>
      <w:szCs w:val="28"/>
      <w:lang w:val="uk-UA"/>
    </w:rPr>
  </w:style>
  <w:style w:type="character" w:customStyle="1" w:styleId="a4">
    <w:name w:val="Верхний колонтитул Знак"/>
    <w:link w:val="a3"/>
    <w:locked/>
    <w:rsid w:val="00834D40"/>
    <w:rPr>
      <w:sz w:val="28"/>
      <w:szCs w:val="28"/>
      <w:lang w:val="uk-UA" w:eastAsia="en-US" w:bidi="ar-SA"/>
    </w:rPr>
  </w:style>
  <w:style w:type="character" w:customStyle="1" w:styleId="FontStyle12">
    <w:name w:val="Font Style12"/>
    <w:rsid w:val="00834D40"/>
    <w:rPr>
      <w:rFonts w:ascii="Times New Roman" w:hAnsi="Times New Roman"/>
      <w:sz w:val="26"/>
    </w:rPr>
  </w:style>
  <w:style w:type="paragraph" w:customStyle="1" w:styleId="normal">
    <w:name w:val="normal"/>
    <w:rsid w:val="00834D40"/>
    <w:rPr>
      <w:rFonts w:eastAsia="Calibri"/>
      <w:sz w:val="24"/>
      <w:szCs w:val="24"/>
      <w:lang w:val="uk-UA" w:eastAsia="uk-UA"/>
    </w:rPr>
  </w:style>
  <w:style w:type="character" w:customStyle="1" w:styleId="NoSpacingChar">
    <w:name w:val="No Spacing Char"/>
    <w:link w:val="1"/>
    <w:locked/>
    <w:rsid w:val="00834D40"/>
    <w:rPr>
      <w:rFonts w:ascii="Calibri" w:hAnsi="Calibri"/>
      <w:sz w:val="22"/>
      <w:szCs w:val="22"/>
      <w:lang w:val="en-US" w:eastAsia="en-US" w:bidi="ar-SA"/>
    </w:rPr>
  </w:style>
  <w:style w:type="paragraph" w:customStyle="1" w:styleId="rvps2">
    <w:name w:val="rvps2"/>
    <w:basedOn w:val="a"/>
    <w:rsid w:val="007A7D90"/>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0734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2669</Words>
  <Characters>15217</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До спеціалізованої вченої ради Д 26</vt:lpstr>
    </vt:vector>
  </TitlesOfParts>
  <Company>Организация</Company>
  <LinksUpToDate>false</LinksUpToDate>
  <CharactersWithSpaces>17851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 спеціалізованої вченої ради Д 26</dc:title>
  <dc:subject/>
  <dc:creator>Customer</dc:creator>
  <cp:keywords/>
  <dc:description/>
  <cp:lastModifiedBy>1</cp:lastModifiedBy>
  <cp:revision>3</cp:revision>
  <dcterms:created xsi:type="dcterms:W3CDTF">2018-10-11T14:21:00Z</dcterms:created>
  <dcterms:modified xsi:type="dcterms:W3CDTF">2018-10-11T14:22:00Z</dcterms:modified>
</cp:coreProperties>
</file>