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D76" w:rsidRPr="00F36BC0" w:rsidRDefault="00EC5D76" w:rsidP="009831AC">
      <w:pPr>
        <w:ind w:firstLine="0"/>
        <w:jc w:val="center"/>
        <w:rPr>
          <w:b/>
          <w:color w:val="auto"/>
          <w:lang w:val="uk-UA"/>
        </w:rPr>
      </w:pPr>
      <w:r w:rsidRPr="00F36BC0">
        <w:rPr>
          <w:b/>
          <w:color w:val="auto"/>
          <w:lang w:val="uk-UA"/>
        </w:rPr>
        <w:t>НАЦІОНАЛЬНА АКАДЕМІЯ НАУК УКРАЇНИ</w:t>
      </w:r>
    </w:p>
    <w:p w:rsidR="00DB5CCB" w:rsidRPr="00F36BC0" w:rsidRDefault="00DB5CCB" w:rsidP="009831AC">
      <w:pPr>
        <w:ind w:firstLine="0"/>
        <w:jc w:val="center"/>
        <w:rPr>
          <w:b/>
          <w:color w:val="auto"/>
          <w:lang w:val="uk-UA"/>
        </w:rPr>
      </w:pPr>
      <w:r w:rsidRPr="00F36BC0">
        <w:rPr>
          <w:b/>
          <w:color w:val="auto"/>
          <w:lang w:val="uk-UA"/>
        </w:rPr>
        <w:t>ІНСТИТУТ ДЕРЖАВИ І ПРАВА ім</w:t>
      </w:r>
      <w:r w:rsidR="009831AC" w:rsidRPr="00F36BC0">
        <w:rPr>
          <w:b/>
          <w:color w:val="auto"/>
          <w:lang w:val="uk-UA"/>
        </w:rPr>
        <w:t>ені </w:t>
      </w:r>
      <w:r w:rsidRPr="00F36BC0">
        <w:rPr>
          <w:b/>
          <w:color w:val="auto"/>
          <w:lang w:val="uk-UA"/>
        </w:rPr>
        <w:t>В.</w:t>
      </w:r>
      <w:r w:rsidR="009831AC" w:rsidRPr="00F36BC0">
        <w:rPr>
          <w:b/>
          <w:color w:val="auto"/>
          <w:lang w:val="uk-UA"/>
        </w:rPr>
        <w:t> </w:t>
      </w:r>
      <w:r w:rsidRPr="00F36BC0">
        <w:rPr>
          <w:b/>
          <w:color w:val="auto"/>
          <w:lang w:val="uk-UA"/>
        </w:rPr>
        <w:t>М.</w:t>
      </w:r>
      <w:r w:rsidR="009831AC" w:rsidRPr="00F36BC0">
        <w:rPr>
          <w:b/>
          <w:color w:val="auto"/>
          <w:lang w:val="uk-UA"/>
        </w:rPr>
        <w:t> </w:t>
      </w:r>
      <w:r w:rsidRPr="00F36BC0">
        <w:rPr>
          <w:b/>
          <w:color w:val="auto"/>
          <w:lang w:val="uk-UA"/>
        </w:rPr>
        <w:t>КОРЕЦЬКОГО</w:t>
      </w:r>
    </w:p>
    <w:p w:rsidR="00DB5CCB" w:rsidRPr="00F36BC0" w:rsidRDefault="00DB5CCB" w:rsidP="009831AC">
      <w:pPr>
        <w:ind w:firstLine="709"/>
        <w:jc w:val="center"/>
        <w:rPr>
          <w:color w:val="auto"/>
          <w:lang w:val="uk-UA"/>
        </w:rPr>
      </w:pPr>
    </w:p>
    <w:p w:rsidR="00DB5CCB" w:rsidRPr="00F36BC0" w:rsidRDefault="00DB5CCB" w:rsidP="009831AC">
      <w:pPr>
        <w:ind w:firstLine="709"/>
        <w:jc w:val="center"/>
        <w:rPr>
          <w:bCs/>
          <w:color w:val="auto"/>
          <w:lang w:val="uk-UA"/>
        </w:rPr>
      </w:pPr>
    </w:p>
    <w:p w:rsidR="00DB5CCB" w:rsidRPr="00F36BC0" w:rsidRDefault="00DB5CCB" w:rsidP="009831AC">
      <w:pPr>
        <w:ind w:firstLine="709"/>
        <w:jc w:val="center"/>
        <w:rPr>
          <w:bCs/>
          <w:color w:val="auto"/>
          <w:lang w:val="uk-UA"/>
        </w:rPr>
      </w:pPr>
    </w:p>
    <w:p w:rsidR="00DB5CCB" w:rsidRPr="00F36BC0" w:rsidRDefault="00DB5CCB" w:rsidP="009831AC">
      <w:pPr>
        <w:ind w:firstLine="0"/>
        <w:jc w:val="center"/>
        <w:rPr>
          <w:b/>
          <w:color w:val="auto"/>
          <w:lang w:val="uk-UA"/>
        </w:rPr>
      </w:pPr>
      <w:r w:rsidRPr="00F36BC0">
        <w:rPr>
          <w:b/>
          <w:color w:val="auto"/>
          <w:lang w:val="uk-UA"/>
        </w:rPr>
        <w:t>МУШАК НАТАЛІЯ БОГДАНІВНА</w:t>
      </w: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EC5D76" w:rsidRPr="00F36BC0" w:rsidRDefault="00EC5D76" w:rsidP="009831AC">
      <w:pPr>
        <w:ind w:firstLine="0"/>
        <w:jc w:val="right"/>
        <w:rPr>
          <w:color w:val="auto"/>
          <w:lang w:val="uk-UA"/>
        </w:rPr>
      </w:pPr>
      <w:r w:rsidRPr="00F36BC0">
        <w:rPr>
          <w:color w:val="auto"/>
          <w:lang w:val="uk-UA"/>
        </w:rPr>
        <w:t>УДК 341. 24: 341.1</w:t>
      </w:r>
      <w:r w:rsidR="009831AC" w:rsidRPr="00F36BC0">
        <w:rPr>
          <w:color w:val="auto"/>
          <w:lang w:val="uk-UA"/>
        </w:rPr>
        <w:t> </w:t>
      </w:r>
      <w:r w:rsidRPr="00F36BC0">
        <w:rPr>
          <w:color w:val="auto"/>
          <w:lang w:val="uk-UA"/>
        </w:rPr>
        <w:t>(4)</w:t>
      </w:r>
    </w:p>
    <w:p w:rsidR="00DB5CCB" w:rsidRPr="00F36BC0" w:rsidRDefault="00DB5CCB" w:rsidP="009831AC">
      <w:pPr>
        <w:ind w:firstLine="709"/>
        <w:jc w:val="both"/>
        <w:rPr>
          <w:color w:val="auto"/>
          <w:lang w:val="uk-UA"/>
        </w:rPr>
      </w:pPr>
    </w:p>
    <w:p w:rsidR="009831AC" w:rsidRPr="00F36BC0" w:rsidRDefault="009831AC" w:rsidP="009831AC">
      <w:pPr>
        <w:ind w:firstLine="709"/>
        <w:jc w:val="both"/>
        <w:rPr>
          <w:color w:val="auto"/>
          <w:lang w:val="uk-UA"/>
        </w:rPr>
      </w:pPr>
    </w:p>
    <w:p w:rsidR="009831AC" w:rsidRPr="00F36BC0" w:rsidRDefault="009831AC" w:rsidP="009831AC">
      <w:pPr>
        <w:ind w:firstLine="709"/>
        <w:jc w:val="both"/>
        <w:rPr>
          <w:color w:val="auto"/>
          <w:lang w:val="uk-UA"/>
        </w:rPr>
      </w:pPr>
    </w:p>
    <w:p w:rsidR="009831AC" w:rsidRPr="00F36BC0" w:rsidRDefault="009831AC" w:rsidP="009831AC">
      <w:pPr>
        <w:ind w:firstLine="709"/>
        <w:jc w:val="both"/>
        <w:rPr>
          <w:color w:val="auto"/>
          <w:lang w:val="uk-UA"/>
        </w:rPr>
      </w:pPr>
    </w:p>
    <w:p w:rsidR="009831AC" w:rsidRPr="00F36BC0" w:rsidRDefault="009831AC" w:rsidP="009831AC">
      <w:pPr>
        <w:ind w:firstLine="709"/>
        <w:jc w:val="both"/>
        <w:rPr>
          <w:color w:val="auto"/>
          <w:lang w:val="uk-UA"/>
        </w:rPr>
      </w:pPr>
    </w:p>
    <w:p w:rsidR="00DB5CCB" w:rsidRPr="00F36BC0" w:rsidRDefault="00DB5CCB" w:rsidP="009831AC">
      <w:pPr>
        <w:ind w:firstLine="0"/>
        <w:jc w:val="center"/>
        <w:rPr>
          <w:b/>
          <w:color w:val="auto"/>
          <w:lang w:val="uk-UA"/>
        </w:rPr>
      </w:pPr>
      <w:r w:rsidRPr="00F36BC0">
        <w:rPr>
          <w:b/>
          <w:color w:val="auto"/>
          <w:lang w:val="uk-UA"/>
        </w:rPr>
        <w:t>ШЕНГЕНСЬКЕ ACQUIS У ПРАВІ ЄВРОПЕЙСЬКОГО СОЮЗУ</w:t>
      </w:r>
    </w:p>
    <w:p w:rsidR="000524A1" w:rsidRPr="00F36BC0" w:rsidRDefault="000524A1" w:rsidP="009831AC">
      <w:pPr>
        <w:ind w:firstLine="709"/>
        <w:jc w:val="center"/>
        <w:rPr>
          <w:color w:val="auto"/>
          <w:lang w:val="uk-UA"/>
        </w:rPr>
      </w:pPr>
    </w:p>
    <w:p w:rsidR="00DB5CCB" w:rsidRPr="00F36BC0" w:rsidRDefault="00DB5CCB" w:rsidP="009831AC">
      <w:pPr>
        <w:ind w:firstLine="709"/>
        <w:jc w:val="center"/>
        <w:rPr>
          <w:b/>
          <w:color w:val="auto"/>
          <w:lang w:val="uk-UA"/>
        </w:rPr>
      </w:pPr>
    </w:p>
    <w:p w:rsidR="00DB5CCB" w:rsidRPr="00F36BC0" w:rsidRDefault="00DB5CCB" w:rsidP="009831AC">
      <w:pPr>
        <w:ind w:firstLine="709"/>
        <w:jc w:val="center"/>
        <w:rPr>
          <w:b/>
          <w:color w:val="auto"/>
          <w:lang w:val="uk-UA"/>
        </w:rPr>
      </w:pPr>
    </w:p>
    <w:p w:rsidR="00DB5CCB" w:rsidRPr="00F36BC0" w:rsidRDefault="00DB5CCB" w:rsidP="009831AC">
      <w:pPr>
        <w:ind w:firstLine="0"/>
        <w:jc w:val="center"/>
        <w:rPr>
          <w:color w:val="auto"/>
          <w:lang w:val="uk-UA"/>
        </w:rPr>
      </w:pPr>
      <w:r w:rsidRPr="00F36BC0">
        <w:rPr>
          <w:color w:val="auto"/>
          <w:lang w:val="uk-UA"/>
        </w:rPr>
        <w:t>12.00.11 – міжнародне право</w:t>
      </w:r>
    </w:p>
    <w:p w:rsidR="00DB5CCB" w:rsidRPr="00F36BC0" w:rsidRDefault="00DB5CCB" w:rsidP="009831AC">
      <w:pPr>
        <w:ind w:firstLine="709"/>
        <w:jc w:val="both"/>
        <w:rPr>
          <w:b/>
          <w:color w:val="auto"/>
          <w:lang w:val="uk-UA"/>
        </w:rPr>
      </w:pPr>
    </w:p>
    <w:p w:rsidR="00DB5CCB" w:rsidRPr="00F36BC0" w:rsidRDefault="00DB5CCB" w:rsidP="009831AC">
      <w:pPr>
        <w:ind w:firstLine="709"/>
        <w:jc w:val="both"/>
        <w:rPr>
          <w:b/>
          <w:color w:val="auto"/>
          <w:lang w:val="uk-UA"/>
        </w:rPr>
      </w:pPr>
    </w:p>
    <w:p w:rsidR="00DB5CCB" w:rsidRPr="00F36BC0" w:rsidRDefault="00DB5CCB" w:rsidP="009831AC">
      <w:pPr>
        <w:ind w:firstLine="709"/>
        <w:jc w:val="both"/>
        <w:rPr>
          <w:b/>
          <w:color w:val="auto"/>
          <w:lang w:val="uk-UA"/>
        </w:rPr>
      </w:pPr>
    </w:p>
    <w:p w:rsidR="00DB5CCB" w:rsidRPr="00F36BC0" w:rsidRDefault="00DB5CCB" w:rsidP="009831AC">
      <w:pPr>
        <w:ind w:firstLine="709"/>
        <w:jc w:val="both"/>
        <w:rPr>
          <w:b/>
          <w:color w:val="auto"/>
          <w:lang w:val="uk-UA"/>
        </w:rPr>
      </w:pPr>
    </w:p>
    <w:p w:rsidR="00EC5D76" w:rsidRPr="00F36BC0" w:rsidRDefault="00EC5D76" w:rsidP="009831AC">
      <w:pPr>
        <w:ind w:firstLine="709"/>
        <w:jc w:val="both"/>
        <w:rPr>
          <w:b/>
          <w:color w:val="auto"/>
          <w:lang w:val="uk-UA"/>
        </w:rPr>
      </w:pPr>
    </w:p>
    <w:p w:rsidR="00EC5D76" w:rsidRPr="00F36BC0" w:rsidRDefault="00EC5D76" w:rsidP="009831AC">
      <w:pPr>
        <w:ind w:firstLine="709"/>
        <w:jc w:val="both"/>
        <w:rPr>
          <w:b/>
          <w:color w:val="auto"/>
          <w:lang w:val="uk-UA"/>
        </w:rPr>
      </w:pPr>
    </w:p>
    <w:p w:rsidR="00DB5CCB" w:rsidRPr="00F36BC0" w:rsidRDefault="00DB5CCB" w:rsidP="009831AC">
      <w:pPr>
        <w:ind w:firstLine="0"/>
        <w:jc w:val="center"/>
        <w:rPr>
          <w:b/>
          <w:color w:val="auto"/>
          <w:lang w:val="uk-UA"/>
        </w:rPr>
      </w:pPr>
      <w:r w:rsidRPr="00F36BC0">
        <w:rPr>
          <w:b/>
          <w:color w:val="auto"/>
          <w:lang w:val="uk-UA"/>
        </w:rPr>
        <w:t>АВТОРЕФЕРАТ</w:t>
      </w:r>
    </w:p>
    <w:p w:rsidR="00DB5CCB" w:rsidRPr="00F36BC0" w:rsidRDefault="00DB5CCB" w:rsidP="009831AC">
      <w:pPr>
        <w:ind w:firstLine="0"/>
        <w:jc w:val="center"/>
        <w:rPr>
          <w:color w:val="auto"/>
          <w:lang w:val="uk-UA"/>
        </w:rPr>
      </w:pPr>
      <w:r w:rsidRPr="00F36BC0">
        <w:rPr>
          <w:color w:val="auto"/>
          <w:lang w:val="uk-UA"/>
        </w:rPr>
        <w:t>дисертації на здобуття наукового ступеня</w:t>
      </w:r>
    </w:p>
    <w:p w:rsidR="00DB5CCB" w:rsidRPr="00F36BC0" w:rsidRDefault="00DB5CCB" w:rsidP="009831AC">
      <w:pPr>
        <w:ind w:firstLine="0"/>
        <w:jc w:val="center"/>
        <w:rPr>
          <w:color w:val="auto"/>
          <w:lang w:val="uk-UA"/>
        </w:rPr>
      </w:pPr>
      <w:r w:rsidRPr="00F36BC0">
        <w:rPr>
          <w:color w:val="auto"/>
          <w:lang w:val="uk-UA"/>
        </w:rPr>
        <w:t>доктора юридичних наук</w:t>
      </w: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DB5CCB" w:rsidRPr="00F36BC0" w:rsidRDefault="00DB5CCB" w:rsidP="009831AC">
      <w:pPr>
        <w:ind w:firstLine="709"/>
        <w:jc w:val="both"/>
        <w:rPr>
          <w:color w:val="auto"/>
          <w:lang w:val="uk-UA"/>
        </w:rPr>
      </w:pPr>
    </w:p>
    <w:p w:rsidR="00EC5D76" w:rsidRPr="00F36BC0" w:rsidRDefault="00EC5D76" w:rsidP="009831AC">
      <w:pPr>
        <w:ind w:firstLine="709"/>
        <w:jc w:val="both"/>
        <w:rPr>
          <w:b/>
          <w:color w:val="auto"/>
          <w:lang w:val="uk-UA"/>
        </w:rPr>
      </w:pPr>
    </w:p>
    <w:p w:rsidR="00EC5D76" w:rsidRPr="00F36BC0" w:rsidRDefault="00EC5D76" w:rsidP="009831AC">
      <w:pPr>
        <w:ind w:firstLine="709"/>
        <w:jc w:val="both"/>
        <w:rPr>
          <w:b/>
          <w:color w:val="auto"/>
          <w:lang w:val="uk-UA"/>
        </w:rPr>
      </w:pPr>
    </w:p>
    <w:p w:rsidR="00EC5D76" w:rsidRPr="00F36BC0" w:rsidRDefault="00EC5D76" w:rsidP="009831AC">
      <w:pPr>
        <w:ind w:firstLine="709"/>
        <w:jc w:val="both"/>
        <w:rPr>
          <w:b/>
          <w:color w:val="auto"/>
          <w:lang w:val="uk-UA"/>
        </w:rPr>
      </w:pPr>
    </w:p>
    <w:p w:rsidR="009831AC" w:rsidRPr="00F36BC0" w:rsidRDefault="009831AC" w:rsidP="009831AC">
      <w:pPr>
        <w:ind w:firstLine="709"/>
        <w:jc w:val="both"/>
        <w:rPr>
          <w:b/>
          <w:color w:val="auto"/>
          <w:lang w:val="uk-UA"/>
        </w:rPr>
      </w:pPr>
    </w:p>
    <w:p w:rsidR="009831AC" w:rsidRPr="00F36BC0" w:rsidRDefault="009831AC" w:rsidP="009831AC">
      <w:pPr>
        <w:ind w:firstLine="709"/>
        <w:jc w:val="both"/>
        <w:rPr>
          <w:b/>
          <w:color w:val="auto"/>
          <w:lang w:val="uk-UA"/>
        </w:rPr>
      </w:pPr>
    </w:p>
    <w:p w:rsidR="009831AC" w:rsidRPr="00F36BC0" w:rsidRDefault="009831AC" w:rsidP="009831AC">
      <w:pPr>
        <w:ind w:firstLine="709"/>
        <w:jc w:val="both"/>
        <w:rPr>
          <w:b/>
          <w:color w:val="auto"/>
          <w:lang w:val="uk-UA"/>
        </w:rPr>
      </w:pPr>
    </w:p>
    <w:p w:rsidR="009831AC" w:rsidRPr="00F36BC0" w:rsidRDefault="009831AC" w:rsidP="009831AC">
      <w:pPr>
        <w:ind w:firstLine="709"/>
        <w:jc w:val="both"/>
        <w:rPr>
          <w:b/>
          <w:color w:val="auto"/>
          <w:lang w:val="uk-UA"/>
        </w:rPr>
      </w:pPr>
    </w:p>
    <w:p w:rsidR="009831AC" w:rsidRPr="00F36BC0" w:rsidRDefault="009831AC" w:rsidP="009831AC">
      <w:pPr>
        <w:ind w:firstLine="709"/>
        <w:jc w:val="both"/>
        <w:rPr>
          <w:b/>
          <w:color w:val="auto"/>
          <w:lang w:val="uk-UA"/>
        </w:rPr>
      </w:pPr>
    </w:p>
    <w:p w:rsidR="009831AC" w:rsidRPr="00F36BC0" w:rsidRDefault="009831AC" w:rsidP="009831AC">
      <w:pPr>
        <w:ind w:firstLine="709"/>
        <w:jc w:val="both"/>
        <w:rPr>
          <w:b/>
          <w:color w:val="auto"/>
          <w:lang w:val="uk-UA"/>
        </w:rPr>
      </w:pPr>
    </w:p>
    <w:p w:rsidR="00DB5CCB" w:rsidRPr="00F36BC0" w:rsidRDefault="00DB5CCB" w:rsidP="009831AC">
      <w:pPr>
        <w:ind w:firstLine="0"/>
        <w:jc w:val="center"/>
        <w:rPr>
          <w:b/>
          <w:color w:val="auto"/>
          <w:lang w:val="uk-UA"/>
        </w:rPr>
      </w:pPr>
      <w:r w:rsidRPr="00F36BC0">
        <w:rPr>
          <w:b/>
          <w:color w:val="auto"/>
          <w:lang w:val="uk-UA"/>
        </w:rPr>
        <w:t>Київ – 2019</w:t>
      </w:r>
    </w:p>
    <w:p w:rsidR="00DE1C25" w:rsidRPr="00F36BC0" w:rsidRDefault="000524A1" w:rsidP="009831AC">
      <w:pPr>
        <w:ind w:firstLine="709"/>
        <w:jc w:val="both"/>
        <w:rPr>
          <w:color w:val="auto"/>
          <w:lang w:val="uk-UA"/>
        </w:rPr>
      </w:pPr>
      <w:r w:rsidRPr="00F36BC0">
        <w:rPr>
          <w:color w:val="auto"/>
          <w:lang w:val="uk-UA"/>
        </w:rPr>
        <w:br w:type="page"/>
      </w:r>
      <w:r w:rsidR="00EC5D76" w:rsidRPr="00F36BC0">
        <w:rPr>
          <w:color w:val="auto"/>
          <w:lang w:val="uk-UA"/>
        </w:rPr>
        <w:lastRenderedPageBreak/>
        <w:t>Д</w:t>
      </w:r>
      <w:r w:rsidR="0011253C" w:rsidRPr="00F36BC0">
        <w:rPr>
          <w:color w:val="auto"/>
          <w:lang w:val="uk-UA"/>
        </w:rPr>
        <w:t>исертацією є рукопис.</w:t>
      </w:r>
    </w:p>
    <w:p w:rsidR="00DE1C25" w:rsidRPr="00F36BC0" w:rsidRDefault="00DE1C25" w:rsidP="009831AC">
      <w:pPr>
        <w:ind w:firstLine="709"/>
        <w:jc w:val="both"/>
        <w:rPr>
          <w:color w:val="auto"/>
          <w:lang w:val="uk-UA"/>
        </w:rPr>
      </w:pPr>
    </w:p>
    <w:p w:rsidR="00DE1C25" w:rsidRPr="00F36BC0" w:rsidRDefault="0011253C" w:rsidP="004325AF">
      <w:pPr>
        <w:ind w:right="276" w:firstLine="709"/>
        <w:jc w:val="both"/>
        <w:rPr>
          <w:color w:val="auto"/>
          <w:lang w:val="uk-UA"/>
        </w:rPr>
      </w:pPr>
      <w:r w:rsidRPr="00F36BC0">
        <w:rPr>
          <w:color w:val="auto"/>
          <w:lang w:val="uk-UA"/>
        </w:rPr>
        <w:t xml:space="preserve">Робота виконана на кафедрі </w:t>
      </w:r>
      <w:r w:rsidR="00E7375A" w:rsidRPr="00F36BC0">
        <w:rPr>
          <w:color w:val="auto"/>
          <w:lang w:val="uk-UA"/>
        </w:rPr>
        <w:t>порівняльного і європейського права Інституту міжнародних відносин Київського н</w:t>
      </w:r>
      <w:r w:rsidRPr="00F36BC0">
        <w:rPr>
          <w:color w:val="auto"/>
          <w:lang w:val="uk-UA"/>
        </w:rPr>
        <w:t>аціонального університету ім</w:t>
      </w:r>
      <w:r w:rsidR="00E7375A" w:rsidRPr="00F36BC0">
        <w:rPr>
          <w:color w:val="auto"/>
          <w:lang w:val="uk-UA"/>
        </w:rPr>
        <w:t>ені Тараса Шевченка.</w:t>
      </w:r>
    </w:p>
    <w:tbl>
      <w:tblPr>
        <w:tblStyle w:val="TableNormal"/>
        <w:tblW w:w="10421" w:type="dxa"/>
        <w:tblInd w:w="108" w:type="dxa"/>
        <w:shd w:val="clear" w:color="auto" w:fill="CED7E7"/>
        <w:tblLayout w:type="fixed"/>
        <w:tblLook w:val="04A0"/>
      </w:tblPr>
      <w:tblGrid>
        <w:gridCol w:w="3374"/>
        <w:gridCol w:w="7047"/>
      </w:tblGrid>
      <w:tr w:rsidR="00DE1C25" w:rsidRPr="00F36BC0" w:rsidTr="009831AC">
        <w:trPr>
          <w:trHeight w:val="1588"/>
        </w:trPr>
        <w:tc>
          <w:tcPr>
            <w:tcW w:w="3374" w:type="dxa"/>
            <w:shd w:val="clear" w:color="auto" w:fill="auto"/>
            <w:tcMar>
              <w:top w:w="80" w:type="dxa"/>
              <w:left w:w="80" w:type="dxa"/>
              <w:bottom w:w="80" w:type="dxa"/>
              <w:right w:w="80" w:type="dxa"/>
            </w:tcMar>
          </w:tcPr>
          <w:p w:rsidR="00DE1C25" w:rsidRPr="00F36BC0" w:rsidRDefault="0011253C" w:rsidP="009831AC">
            <w:pPr>
              <w:ind w:firstLine="0"/>
              <w:jc w:val="both"/>
              <w:rPr>
                <w:color w:val="auto"/>
                <w:lang w:val="uk-UA"/>
              </w:rPr>
            </w:pPr>
            <w:r w:rsidRPr="00F36BC0">
              <w:rPr>
                <w:b/>
                <w:bCs/>
                <w:color w:val="auto"/>
                <w:lang w:val="uk-UA"/>
              </w:rPr>
              <w:t>Науковий</w:t>
            </w:r>
            <w:r w:rsidR="00DB1367" w:rsidRPr="00F36BC0">
              <w:rPr>
                <w:b/>
                <w:bCs/>
                <w:color w:val="auto"/>
                <w:lang w:val="uk-UA"/>
              </w:rPr>
              <w:t xml:space="preserve"> </w:t>
            </w:r>
            <w:r w:rsidR="009831AC" w:rsidRPr="00F36BC0">
              <w:rPr>
                <w:b/>
                <w:bCs/>
                <w:color w:val="auto"/>
                <w:lang w:val="uk-UA"/>
              </w:rPr>
              <w:t>консультант –</w:t>
            </w:r>
          </w:p>
        </w:tc>
        <w:tc>
          <w:tcPr>
            <w:tcW w:w="7047" w:type="dxa"/>
            <w:shd w:val="clear" w:color="auto" w:fill="auto"/>
            <w:tcMar>
              <w:top w:w="80" w:type="dxa"/>
              <w:left w:w="80" w:type="dxa"/>
              <w:bottom w:w="80" w:type="dxa"/>
              <w:right w:w="80" w:type="dxa"/>
            </w:tcMar>
          </w:tcPr>
          <w:p w:rsidR="00DE1C25" w:rsidRPr="00F36BC0" w:rsidRDefault="00E7375A" w:rsidP="004325AF">
            <w:pPr>
              <w:ind w:right="243" w:firstLine="0"/>
              <w:jc w:val="both"/>
              <w:rPr>
                <w:color w:val="auto"/>
                <w:lang w:val="uk-UA"/>
              </w:rPr>
            </w:pPr>
            <w:r w:rsidRPr="00F36BC0">
              <w:rPr>
                <w:color w:val="auto"/>
                <w:lang w:val="uk-UA"/>
              </w:rPr>
              <w:t>доктор юридичних наук, професор</w:t>
            </w:r>
          </w:p>
          <w:p w:rsidR="00DE1C25" w:rsidRPr="00F36BC0" w:rsidRDefault="00E7375A" w:rsidP="004325AF">
            <w:pPr>
              <w:ind w:right="243" w:firstLine="0"/>
              <w:jc w:val="both"/>
              <w:rPr>
                <w:b/>
                <w:bCs/>
                <w:color w:val="auto"/>
                <w:lang w:val="uk-UA"/>
              </w:rPr>
            </w:pPr>
            <w:r w:rsidRPr="00F36BC0">
              <w:rPr>
                <w:b/>
                <w:bCs/>
                <w:color w:val="auto"/>
                <w:u w:color="111111"/>
                <w:shd w:val="clear" w:color="auto" w:fill="FFFFFF"/>
                <w:lang w:val="uk-UA"/>
              </w:rPr>
              <w:t>МУРАВЙОВ Віктор Іванович</w:t>
            </w:r>
            <w:r w:rsidR="0011253C" w:rsidRPr="00F36BC0">
              <w:rPr>
                <w:b/>
                <w:bCs/>
                <w:color w:val="auto"/>
                <w:lang w:val="uk-UA"/>
              </w:rPr>
              <w:t>,</w:t>
            </w:r>
          </w:p>
          <w:p w:rsidR="00EC5D76" w:rsidRPr="00F36BC0" w:rsidRDefault="00E7375A" w:rsidP="004325AF">
            <w:pPr>
              <w:ind w:right="243" w:firstLine="0"/>
              <w:rPr>
                <w:color w:val="auto"/>
                <w:lang w:val="uk-UA"/>
              </w:rPr>
            </w:pPr>
            <w:r w:rsidRPr="00F36BC0">
              <w:rPr>
                <w:color w:val="auto"/>
                <w:lang w:val="uk-UA"/>
              </w:rPr>
              <w:t>Інститут міжнародних відносин</w:t>
            </w:r>
            <w:r w:rsidR="009831AC" w:rsidRPr="00F36BC0">
              <w:rPr>
                <w:color w:val="auto"/>
                <w:lang w:val="uk-UA"/>
              </w:rPr>
              <w:t xml:space="preserve"> </w:t>
            </w:r>
            <w:r w:rsidRPr="00F36BC0">
              <w:rPr>
                <w:color w:val="auto"/>
                <w:lang w:val="uk-UA"/>
              </w:rPr>
              <w:t>Київського національного університету</w:t>
            </w:r>
            <w:r w:rsidR="009831AC" w:rsidRPr="00F36BC0">
              <w:rPr>
                <w:color w:val="auto"/>
                <w:lang w:val="uk-UA"/>
              </w:rPr>
              <w:t xml:space="preserve"> </w:t>
            </w:r>
            <w:r w:rsidRPr="00F36BC0">
              <w:rPr>
                <w:color w:val="auto"/>
                <w:lang w:val="uk-UA"/>
              </w:rPr>
              <w:t>імені Тараса</w:t>
            </w:r>
            <w:r w:rsidR="009831AC" w:rsidRPr="00F36BC0">
              <w:rPr>
                <w:color w:val="auto"/>
                <w:lang w:val="uk-UA"/>
              </w:rPr>
              <w:t xml:space="preserve"> </w:t>
            </w:r>
            <w:r w:rsidRPr="00F36BC0">
              <w:rPr>
                <w:color w:val="auto"/>
                <w:lang w:val="uk-UA"/>
              </w:rPr>
              <w:t>Шевченка</w:t>
            </w:r>
            <w:r w:rsidR="009831AC" w:rsidRPr="00F36BC0">
              <w:rPr>
                <w:color w:val="auto"/>
                <w:lang w:val="uk-UA"/>
              </w:rPr>
              <w:t>,</w:t>
            </w:r>
          </w:p>
          <w:p w:rsidR="00DE1C25" w:rsidRPr="00F36BC0" w:rsidRDefault="007728E4" w:rsidP="004325AF">
            <w:pPr>
              <w:ind w:right="243" w:firstLine="0"/>
              <w:rPr>
                <w:color w:val="auto"/>
                <w:lang w:val="uk-UA"/>
              </w:rPr>
            </w:pPr>
            <w:r w:rsidRPr="00F36BC0">
              <w:rPr>
                <w:color w:val="auto"/>
                <w:lang w:val="uk-UA"/>
              </w:rPr>
              <w:t>професор кафедри міжнародного приватного права</w:t>
            </w:r>
          </w:p>
        </w:tc>
      </w:tr>
      <w:tr w:rsidR="00DE1C25" w:rsidRPr="00F36BC0" w:rsidTr="009831AC">
        <w:trPr>
          <w:trHeight w:val="308"/>
        </w:trPr>
        <w:tc>
          <w:tcPr>
            <w:tcW w:w="3374" w:type="dxa"/>
            <w:shd w:val="clear" w:color="auto" w:fill="auto"/>
            <w:tcMar>
              <w:top w:w="80" w:type="dxa"/>
              <w:left w:w="80" w:type="dxa"/>
              <w:bottom w:w="80" w:type="dxa"/>
              <w:right w:w="80" w:type="dxa"/>
            </w:tcMar>
          </w:tcPr>
          <w:p w:rsidR="00DE1C25" w:rsidRPr="00F36BC0" w:rsidRDefault="00DE1C25" w:rsidP="009831AC">
            <w:pPr>
              <w:ind w:firstLine="0"/>
              <w:jc w:val="both"/>
              <w:rPr>
                <w:color w:val="auto"/>
                <w:lang w:val="uk-UA"/>
              </w:rPr>
            </w:pPr>
          </w:p>
        </w:tc>
        <w:tc>
          <w:tcPr>
            <w:tcW w:w="7047" w:type="dxa"/>
            <w:shd w:val="clear" w:color="auto" w:fill="auto"/>
            <w:tcMar>
              <w:top w:w="80" w:type="dxa"/>
              <w:left w:w="80" w:type="dxa"/>
              <w:bottom w:w="80" w:type="dxa"/>
              <w:right w:w="80" w:type="dxa"/>
            </w:tcMar>
          </w:tcPr>
          <w:p w:rsidR="00DE1C25" w:rsidRPr="00F36BC0" w:rsidRDefault="00DE1C25" w:rsidP="004325AF">
            <w:pPr>
              <w:ind w:right="243" w:firstLine="0"/>
              <w:jc w:val="both"/>
              <w:rPr>
                <w:color w:val="auto"/>
                <w:lang w:val="uk-UA"/>
              </w:rPr>
            </w:pPr>
          </w:p>
        </w:tc>
      </w:tr>
      <w:tr w:rsidR="00DE1C25" w:rsidRPr="00F36BC0" w:rsidTr="009831AC">
        <w:trPr>
          <w:trHeight w:val="1268"/>
        </w:trPr>
        <w:tc>
          <w:tcPr>
            <w:tcW w:w="3374" w:type="dxa"/>
            <w:shd w:val="clear" w:color="auto" w:fill="auto"/>
            <w:tcMar>
              <w:top w:w="80" w:type="dxa"/>
              <w:left w:w="80" w:type="dxa"/>
              <w:bottom w:w="80" w:type="dxa"/>
              <w:right w:w="80" w:type="dxa"/>
            </w:tcMar>
          </w:tcPr>
          <w:p w:rsidR="00DE1C25" w:rsidRPr="00F36BC0" w:rsidRDefault="0011253C" w:rsidP="009831AC">
            <w:pPr>
              <w:ind w:firstLine="0"/>
              <w:jc w:val="both"/>
              <w:rPr>
                <w:color w:val="auto"/>
                <w:lang w:val="uk-UA"/>
              </w:rPr>
            </w:pPr>
            <w:r w:rsidRPr="00F36BC0">
              <w:rPr>
                <w:b/>
                <w:bCs/>
                <w:color w:val="auto"/>
                <w:lang w:val="uk-UA"/>
              </w:rPr>
              <w:t>Офіційні опоненти:</w:t>
            </w:r>
          </w:p>
        </w:tc>
        <w:tc>
          <w:tcPr>
            <w:tcW w:w="7047" w:type="dxa"/>
            <w:shd w:val="clear" w:color="auto" w:fill="auto"/>
            <w:tcMar>
              <w:top w:w="80" w:type="dxa"/>
              <w:left w:w="80" w:type="dxa"/>
              <w:bottom w:w="80" w:type="dxa"/>
              <w:right w:w="80" w:type="dxa"/>
            </w:tcMar>
          </w:tcPr>
          <w:p w:rsidR="00DE1C25" w:rsidRPr="00F36BC0" w:rsidRDefault="0011253C" w:rsidP="004325AF">
            <w:pPr>
              <w:ind w:right="243" w:firstLine="0"/>
              <w:jc w:val="both"/>
              <w:rPr>
                <w:color w:val="auto"/>
                <w:lang w:val="uk-UA"/>
              </w:rPr>
            </w:pPr>
            <w:r w:rsidRPr="00F36BC0">
              <w:rPr>
                <w:color w:val="auto"/>
                <w:lang w:val="uk-UA"/>
              </w:rPr>
              <w:t>доктор юридичних наук, професор</w:t>
            </w:r>
          </w:p>
          <w:p w:rsidR="00DE1C25" w:rsidRPr="00F36BC0" w:rsidRDefault="007728E4" w:rsidP="004325AF">
            <w:pPr>
              <w:ind w:right="243" w:firstLine="0"/>
              <w:jc w:val="both"/>
              <w:rPr>
                <w:b/>
                <w:bCs/>
                <w:color w:val="auto"/>
                <w:lang w:val="uk-UA"/>
              </w:rPr>
            </w:pPr>
            <w:r w:rsidRPr="00F36BC0">
              <w:rPr>
                <w:b/>
                <w:bCs/>
                <w:color w:val="auto"/>
                <w:lang w:val="uk-UA"/>
              </w:rPr>
              <w:t>МЕРЕЖКО Олександр Олександрович</w:t>
            </w:r>
            <w:r w:rsidR="0011253C" w:rsidRPr="00F36BC0">
              <w:rPr>
                <w:b/>
                <w:bCs/>
                <w:color w:val="auto"/>
                <w:lang w:val="uk-UA"/>
              </w:rPr>
              <w:t>,</w:t>
            </w:r>
          </w:p>
          <w:p w:rsidR="00EC5D76" w:rsidRPr="00F36BC0" w:rsidRDefault="007728E4" w:rsidP="004325AF">
            <w:pPr>
              <w:ind w:right="243" w:firstLine="0"/>
              <w:jc w:val="both"/>
              <w:rPr>
                <w:color w:val="auto"/>
                <w:lang w:val="uk-UA"/>
              </w:rPr>
            </w:pPr>
            <w:r w:rsidRPr="00F36BC0">
              <w:rPr>
                <w:bCs/>
                <w:color w:val="auto"/>
                <w:lang w:val="uk-UA"/>
              </w:rPr>
              <w:t>Київський національний лінгвістичний</w:t>
            </w:r>
            <w:r w:rsidR="009831AC" w:rsidRPr="00F36BC0">
              <w:rPr>
                <w:bCs/>
                <w:color w:val="auto"/>
                <w:lang w:val="uk-UA"/>
              </w:rPr>
              <w:t xml:space="preserve"> </w:t>
            </w:r>
            <w:r w:rsidRPr="00F36BC0">
              <w:rPr>
                <w:bCs/>
                <w:color w:val="auto"/>
                <w:lang w:val="uk-UA"/>
              </w:rPr>
              <w:t>університет</w:t>
            </w:r>
            <w:r w:rsidR="009831AC" w:rsidRPr="00F36BC0">
              <w:rPr>
                <w:color w:val="auto"/>
                <w:lang w:val="uk-UA"/>
              </w:rPr>
              <w:t>,</w:t>
            </w:r>
          </w:p>
          <w:p w:rsidR="00DE1C25" w:rsidRPr="00F36BC0" w:rsidRDefault="007728E4" w:rsidP="004325AF">
            <w:pPr>
              <w:ind w:right="243" w:firstLine="0"/>
              <w:jc w:val="both"/>
              <w:rPr>
                <w:bCs/>
                <w:color w:val="auto"/>
                <w:lang w:val="uk-UA"/>
              </w:rPr>
            </w:pPr>
            <w:r w:rsidRPr="00F36BC0">
              <w:rPr>
                <w:bCs/>
                <w:color w:val="auto"/>
                <w:lang w:val="uk-UA"/>
              </w:rPr>
              <w:t>завідувач кафедри права</w:t>
            </w:r>
            <w:r w:rsidR="009831AC" w:rsidRPr="00F36BC0">
              <w:rPr>
                <w:bCs/>
                <w:color w:val="auto"/>
                <w:lang w:val="uk-UA"/>
              </w:rPr>
              <w:t>;</w:t>
            </w:r>
          </w:p>
          <w:p w:rsidR="009831AC" w:rsidRPr="00F36BC0" w:rsidRDefault="009831AC" w:rsidP="004325AF">
            <w:pPr>
              <w:ind w:right="243" w:firstLine="0"/>
              <w:jc w:val="both"/>
              <w:rPr>
                <w:color w:val="auto"/>
                <w:lang w:val="uk-UA"/>
              </w:rPr>
            </w:pPr>
          </w:p>
        </w:tc>
      </w:tr>
      <w:tr w:rsidR="00DE1C25" w:rsidRPr="004325AF" w:rsidTr="009831AC">
        <w:trPr>
          <w:trHeight w:val="1268"/>
        </w:trPr>
        <w:tc>
          <w:tcPr>
            <w:tcW w:w="3374" w:type="dxa"/>
            <w:shd w:val="clear" w:color="auto" w:fill="auto"/>
            <w:tcMar>
              <w:top w:w="80" w:type="dxa"/>
              <w:left w:w="80" w:type="dxa"/>
              <w:bottom w:w="80" w:type="dxa"/>
              <w:right w:w="80" w:type="dxa"/>
            </w:tcMar>
          </w:tcPr>
          <w:p w:rsidR="00DE1C25" w:rsidRPr="00F36BC0" w:rsidRDefault="00DE1C25" w:rsidP="009831AC">
            <w:pPr>
              <w:ind w:firstLine="0"/>
              <w:jc w:val="both"/>
              <w:rPr>
                <w:color w:val="auto"/>
                <w:lang w:val="uk-UA"/>
              </w:rPr>
            </w:pPr>
          </w:p>
        </w:tc>
        <w:tc>
          <w:tcPr>
            <w:tcW w:w="7047" w:type="dxa"/>
            <w:shd w:val="clear" w:color="auto" w:fill="auto"/>
            <w:tcMar>
              <w:top w:w="80" w:type="dxa"/>
              <w:left w:w="80" w:type="dxa"/>
              <w:bottom w:w="80" w:type="dxa"/>
              <w:right w:w="80" w:type="dxa"/>
            </w:tcMar>
          </w:tcPr>
          <w:p w:rsidR="007728E4" w:rsidRPr="00F36BC0" w:rsidRDefault="007728E4" w:rsidP="004325AF">
            <w:pPr>
              <w:ind w:right="243" w:firstLine="0"/>
              <w:jc w:val="both"/>
              <w:rPr>
                <w:color w:val="auto"/>
                <w:lang w:val="uk-UA"/>
              </w:rPr>
            </w:pPr>
            <w:r w:rsidRPr="00F36BC0">
              <w:rPr>
                <w:color w:val="auto"/>
                <w:lang w:val="uk-UA"/>
              </w:rPr>
              <w:t>доктор юридичних наук, професор</w:t>
            </w:r>
          </w:p>
          <w:p w:rsidR="00DE1C25" w:rsidRPr="00F36BC0" w:rsidRDefault="007728E4" w:rsidP="004325AF">
            <w:pPr>
              <w:ind w:right="243" w:firstLine="0"/>
              <w:jc w:val="both"/>
              <w:rPr>
                <w:b/>
                <w:bCs/>
                <w:color w:val="auto"/>
                <w:lang w:val="uk-UA"/>
              </w:rPr>
            </w:pPr>
            <w:r w:rsidRPr="00F36BC0">
              <w:rPr>
                <w:b/>
                <w:color w:val="auto"/>
                <w:spacing w:val="2"/>
                <w:lang w:val="uk-UA"/>
              </w:rPr>
              <w:t>ШЕМЯКІН Олександр Миколайович</w:t>
            </w:r>
            <w:r w:rsidR="0011253C" w:rsidRPr="00F36BC0">
              <w:rPr>
                <w:b/>
                <w:bCs/>
                <w:color w:val="auto"/>
                <w:lang w:val="uk-UA"/>
              </w:rPr>
              <w:t xml:space="preserve">, </w:t>
            </w:r>
          </w:p>
          <w:p w:rsidR="007728E4" w:rsidRPr="00F36BC0" w:rsidRDefault="007728E4" w:rsidP="004325AF">
            <w:pPr>
              <w:ind w:right="243" w:firstLine="0"/>
              <w:rPr>
                <w:color w:val="auto"/>
                <w:spacing w:val="2"/>
                <w:lang w:val="uk-UA"/>
              </w:rPr>
            </w:pPr>
            <w:r w:rsidRPr="00F36BC0">
              <w:rPr>
                <w:color w:val="auto"/>
                <w:spacing w:val="2"/>
                <w:lang w:val="uk-UA"/>
              </w:rPr>
              <w:t>Національний університет «Одеська морська академія»,</w:t>
            </w:r>
          </w:p>
          <w:p w:rsidR="00DB5CCB" w:rsidRPr="00F36BC0" w:rsidRDefault="007728E4" w:rsidP="004325AF">
            <w:pPr>
              <w:ind w:right="243" w:firstLine="0"/>
              <w:rPr>
                <w:color w:val="auto"/>
                <w:spacing w:val="2"/>
                <w:lang w:val="uk-UA"/>
              </w:rPr>
            </w:pPr>
            <w:r w:rsidRPr="00F36BC0">
              <w:rPr>
                <w:color w:val="auto"/>
                <w:spacing w:val="2"/>
                <w:lang w:val="uk-UA"/>
              </w:rPr>
              <w:t>перший проректор</w:t>
            </w:r>
            <w:r w:rsidR="009831AC" w:rsidRPr="00F36BC0">
              <w:rPr>
                <w:color w:val="auto"/>
                <w:spacing w:val="2"/>
                <w:lang w:val="uk-UA"/>
              </w:rPr>
              <w:t>;</w:t>
            </w:r>
          </w:p>
          <w:p w:rsidR="007728E4" w:rsidRPr="00F36BC0" w:rsidRDefault="007728E4" w:rsidP="004325AF">
            <w:pPr>
              <w:ind w:right="243" w:firstLine="0"/>
              <w:jc w:val="both"/>
              <w:rPr>
                <w:color w:val="auto"/>
                <w:spacing w:val="2"/>
                <w:lang w:val="uk-UA"/>
              </w:rPr>
            </w:pPr>
          </w:p>
          <w:p w:rsidR="009831AC" w:rsidRPr="00F36BC0" w:rsidRDefault="007728E4" w:rsidP="004325AF">
            <w:pPr>
              <w:ind w:right="243" w:firstLine="0"/>
              <w:rPr>
                <w:color w:val="auto"/>
                <w:lang w:val="uk-UA"/>
              </w:rPr>
            </w:pPr>
            <w:r w:rsidRPr="00F36BC0">
              <w:rPr>
                <w:color w:val="auto"/>
                <w:lang w:val="uk-UA"/>
              </w:rPr>
              <w:t xml:space="preserve">доктор юридичних наук, </w:t>
            </w:r>
            <w:r w:rsidR="009831AC" w:rsidRPr="00F36BC0">
              <w:rPr>
                <w:color w:val="auto"/>
                <w:lang w:val="uk-UA"/>
              </w:rPr>
              <w:t>профессор</w:t>
            </w:r>
          </w:p>
          <w:p w:rsidR="007728E4" w:rsidRPr="00F36BC0" w:rsidRDefault="007728E4" w:rsidP="004325AF">
            <w:pPr>
              <w:ind w:right="243" w:firstLine="0"/>
              <w:rPr>
                <w:color w:val="auto"/>
                <w:lang w:val="uk-UA"/>
              </w:rPr>
            </w:pPr>
            <w:r w:rsidRPr="00F36BC0">
              <w:rPr>
                <w:b/>
                <w:color w:val="auto"/>
                <w:lang w:val="uk-UA"/>
              </w:rPr>
              <w:t>КИЇВЕЦЬ Олена Валеріївна,</w:t>
            </w:r>
          </w:p>
          <w:p w:rsidR="007728E4" w:rsidRPr="00F36BC0" w:rsidRDefault="007728E4" w:rsidP="004325AF">
            <w:pPr>
              <w:ind w:right="243" w:firstLine="0"/>
              <w:rPr>
                <w:color w:val="auto"/>
                <w:lang w:val="uk-UA"/>
              </w:rPr>
            </w:pPr>
            <w:r w:rsidRPr="00F36BC0">
              <w:rPr>
                <w:color w:val="auto"/>
                <w:lang w:val="uk-UA"/>
              </w:rPr>
              <w:t>Навчально-науковий інститут «Юридичний інститут ДВНЗ «Київський національний економічний університет</w:t>
            </w:r>
            <w:r w:rsidR="00EC5D76" w:rsidRPr="00F36BC0">
              <w:rPr>
                <w:color w:val="auto"/>
                <w:lang w:val="uk-UA"/>
              </w:rPr>
              <w:t xml:space="preserve"> </w:t>
            </w:r>
            <w:r w:rsidRPr="00F36BC0">
              <w:rPr>
                <w:color w:val="auto"/>
                <w:lang w:val="uk-UA"/>
              </w:rPr>
              <w:t>імені Вадима Гетьмана», професор кафедри міжнародного та європейського права</w:t>
            </w:r>
            <w:r w:rsidR="009831AC" w:rsidRPr="00F36BC0">
              <w:rPr>
                <w:color w:val="auto"/>
                <w:lang w:val="uk-UA"/>
              </w:rPr>
              <w:t>.</w:t>
            </w:r>
          </w:p>
        </w:tc>
      </w:tr>
    </w:tbl>
    <w:p w:rsidR="00DE1C25" w:rsidRPr="00F36BC0" w:rsidRDefault="00DE1C25" w:rsidP="009831AC">
      <w:pPr>
        <w:ind w:firstLine="709"/>
        <w:jc w:val="both"/>
        <w:rPr>
          <w:color w:val="auto"/>
          <w:lang w:val="uk-UA"/>
        </w:rPr>
      </w:pPr>
    </w:p>
    <w:p w:rsidR="00DE1C25" w:rsidRPr="00F36BC0" w:rsidRDefault="0011253C" w:rsidP="004325AF">
      <w:pPr>
        <w:ind w:right="276" w:firstLine="709"/>
        <w:jc w:val="both"/>
        <w:rPr>
          <w:color w:val="auto"/>
          <w:lang w:val="uk-UA"/>
        </w:rPr>
      </w:pPr>
      <w:r w:rsidRPr="00F36BC0">
        <w:rPr>
          <w:color w:val="auto"/>
          <w:lang w:val="uk-UA"/>
        </w:rPr>
        <w:t>Захист відбудеться «</w:t>
      </w:r>
      <w:r w:rsidR="00DA2098">
        <w:rPr>
          <w:color w:val="auto"/>
          <w:lang w:val="uk-UA"/>
        </w:rPr>
        <w:t>31</w:t>
      </w:r>
      <w:r w:rsidR="00B4051F" w:rsidRPr="00F36BC0">
        <w:rPr>
          <w:color w:val="auto"/>
          <w:lang w:val="uk-UA"/>
        </w:rPr>
        <w:t xml:space="preserve">» </w:t>
      </w:r>
      <w:r w:rsidR="00DA2098">
        <w:rPr>
          <w:color w:val="auto"/>
          <w:lang w:val="uk-UA"/>
        </w:rPr>
        <w:t xml:space="preserve">травня </w:t>
      </w:r>
      <w:r w:rsidR="00B4051F" w:rsidRPr="00F36BC0">
        <w:rPr>
          <w:color w:val="auto"/>
          <w:lang w:val="uk-UA"/>
        </w:rPr>
        <w:t xml:space="preserve">2019 р. </w:t>
      </w:r>
      <w:r w:rsidR="007728E4" w:rsidRPr="00F36BC0">
        <w:rPr>
          <w:color w:val="auto"/>
          <w:lang w:val="uk-UA"/>
        </w:rPr>
        <w:t>о</w:t>
      </w:r>
      <w:r w:rsidR="00B4051F" w:rsidRPr="00F36BC0">
        <w:rPr>
          <w:color w:val="auto"/>
          <w:lang w:val="uk-UA"/>
        </w:rPr>
        <w:t xml:space="preserve"> </w:t>
      </w:r>
      <w:r w:rsidR="00DA2098">
        <w:rPr>
          <w:color w:val="auto"/>
          <w:lang w:val="uk-UA"/>
        </w:rPr>
        <w:t>12:00</w:t>
      </w:r>
      <w:r w:rsidR="00B103C5">
        <w:rPr>
          <w:color w:val="auto"/>
          <w:lang w:val="uk-UA"/>
        </w:rPr>
        <w:t xml:space="preserve"> </w:t>
      </w:r>
      <w:r w:rsidRPr="00F36BC0">
        <w:rPr>
          <w:color w:val="auto"/>
          <w:lang w:val="uk-UA"/>
        </w:rPr>
        <w:t>год</w:t>
      </w:r>
      <w:r w:rsidR="007728E4" w:rsidRPr="00F36BC0">
        <w:rPr>
          <w:color w:val="auto"/>
          <w:lang w:val="uk-UA"/>
        </w:rPr>
        <w:t xml:space="preserve">. </w:t>
      </w:r>
      <w:r w:rsidRPr="00F36BC0">
        <w:rPr>
          <w:color w:val="auto"/>
          <w:lang w:val="uk-UA"/>
        </w:rPr>
        <w:t>на засіданні спеціалізованої вченої ради Д 26.236.03 по захисту дисертацій на здобуття наукового ступеня доктора юридичних наук в Інституті держави і права ім. В. М. Корецького НАН України за адресою: 01001, м. Київ, вул. Трьохсвятительська, 4.</w:t>
      </w:r>
    </w:p>
    <w:p w:rsidR="00DE1C25" w:rsidRPr="00F36BC0" w:rsidRDefault="0011253C" w:rsidP="004325AF">
      <w:pPr>
        <w:ind w:right="276" w:firstLine="709"/>
        <w:jc w:val="both"/>
        <w:rPr>
          <w:color w:val="auto"/>
          <w:lang w:val="uk-UA"/>
        </w:rPr>
      </w:pPr>
      <w:r w:rsidRPr="00F36BC0">
        <w:rPr>
          <w:color w:val="auto"/>
          <w:lang w:val="uk-UA"/>
        </w:rPr>
        <w:t>З дисертацією можна ознайомитися у бібліотеці Інституту держави і права ім. В. М. Корецького НАН Укра</w:t>
      </w:r>
      <w:r w:rsidR="007728E4" w:rsidRPr="00F36BC0">
        <w:rPr>
          <w:color w:val="auto"/>
          <w:lang w:val="uk-UA"/>
        </w:rPr>
        <w:t xml:space="preserve">їни за адресою: 01001, м. Київ, </w:t>
      </w:r>
      <w:r w:rsidRPr="00F36BC0">
        <w:rPr>
          <w:color w:val="auto"/>
          <w:lang w:val="uk-UA"/>
        </w:rPr>
        <w:t>вул. Трьохсвятительська, 4.</w:t>
      </w:r>
    </w:p>
    <w:p w:rsidR="00DE1C25" w:rsidRPr="00F36BC0" w:rsidRDefault="00DE1C25" w:rsidP="009831AC">
      <w:pPr>
        <w:ind w:firstLine="709"/>
        <w:jc w:val="both"/>
        <w:rPr>
          <w:color w:val="auto"/>
          <w:lang w:val="uk-UA"/>
        </w:rPr>
      </w:pPr>
    </w:p>
    <w:p w:rsidR="00DE1C25" w:rsidRPr="00F36BC0" w:rsidRDefault="0011253C" w:rsidP="009831AC">
      <w:pPr>
        <w:ind w:firstLine="709"/>
        <w:jc w:val="both"/>
        <w:rPr>
          <w:color w:val="auto"/>
          <w:lang w:val="uk-UA"/>
        </w:rPr>
      </w:pPr>
      <w:r w:rsidRPr="00F36BC0">
        <w:rPr>
          <w:color w:val="auto"/>
          <w:lang w:val="uk-UA"/>
        </w:rPr>
        <w:t xml:space="preserve">Автореферат </w:t>
      </w:r>
      <w:r w:rsidR="001F7195">
        <w:rPr>
          <w:color w:val="auto"/>
          <w:lang w:val="uk-UA"/>
        </w:rPr>
        <w:t xml:space="preserve"> </w:t>
      </w:r>
      <w:r w:rsidRPr="00F36BC0">
        <w:rPr>
          <w:color w:val="auto"/>
          <w:lang w:val="uk-UA"/>
        </w:rPr>
        <w:t>розісланий «</w:t>
      </w:r>
      <w:r w:rsidR="001F7195">
        <w:rPr>
          <w:color w:val="auto"/>
          <w:lang w:val="uk-UA"/>
        </w:rPr>
        <w:t>24</w:t>
      </w:r>
      <w:r w:rsidRPr="00F36BC0">
        <w:rPr>
          <w:color w:val="auto"/>
          <w:lang w:val="uk-UA"/>
        </w:rPr>
        <w:t>»</w:t>
      </w:r>
      <w:r w:rsidR="001F7195">
        <w:rPr>
          <w:color w:val="auto"/>
          <w:lang w:val="uk-UA"/>
        </w:rPr>
        <w:t xml:space="preserve"> квітня </w:t>
      </w:r>
      <w:r w:rsidR="00517686" w:rsidRPr="00F36BC0">
        <w:rPr>
          <w:color w:val="auto"/>
          <w:lang w:val="uk-UA"/>
        </w:rPr>
        <w:t xml:space="preserve"> </w:t>
      </w:r>
      <w:r w:rsidRPr="00F36BC0">
        <w:rPr>
          <w:color w:val="auto"/>
          <w:lang w:val="uk-UA"/>
        </w:rPr>
        <w:t>2019 р.</w:t>
      </w:r>
    </w:p>
    <w:p w:rsidR="00DE1C25" w:rsidRPr="00F36BC0" w:rsidRDefault="00DE1C25" w:rsidP="009831AC">
      <w:pPr>
        <w:ind w:firstLine="709"/>
        <w:jc w:val="both"/>
        <w:rPr>
          <w:color w:val="auto"/>
          <w:lang w:val="uk-UA"/>
        </w:rPr>
      </w:pPr>
    </w:p>
    <w:p w:rsidR="00DE1C25" w:rsidRPr="00F36BC0" w:rsidRDefault="0011253C" w:rsidP="009831AC">
      <w:pPr>
        <w:ind w:firstLine="0"/>
        <w:jc w:val="both"/>
        <w:rPr>
          <w:color w:val="auto"/>
          <w:lang w:val="uk-UA"/>
        </w:rPr>
      </w:pPr>
      <w:r w:rsidRPr="00F36BC0">
        <w:rPr>
          <w:color w:val="auto"/>
          <w:lang w:val="uk-UA"/>
        </w:rPr>
        <w:t>Вчений секретар</w:t>
      </w:r>
    </w:p>
    <w:p w:rsidR="00DE1C25" w:rsidRPr="00F36BC0" w:rsidRDefault="0011253C" w:rsidP="009831AC">
      <w:pPr>
        <w:ind w:firstLine="0"/>
        <w:jc w:val="both"/>
        <w:rPr>
          <w:b/>
          <w:bCs/>
          <w:color w:val="auto"/>
          <w:lang w:val="uk-UA"/>
        </w:rPr>
      </w:pPr>
      <w:r w:rsidRPr="00F36BC0">
        <w:rPr>
          <w:color w:val="auto"/>
          <w:lang w:val="uk-UA"/>
        </w:rPr>
        <w:t>спеціалізованої вченої ради</w:t>
      </w:r>
      <w:r w:rsidRPr="00F36BC0">
        <w:rPr>
          <w:color w:val="auto"/>
          <w:lang w:val="uk-UA"/>
        </w:rPr>
        <w:tab/>
      </w:r>
      <w:r w:rsidRPr="00F36BC0">
        <w:rPr>
          <w:color w:val="auto"/>
          <w:lang w:val="uk-UA"/>
        </w:rPr>
        <w:tab/>
      </w:r>
      <w:r w:rsidRPr="00F36BC0">
        <w:rPr>
          <w:color w:val="auto"/>
          <w:lang w:val="uk-UA"/>
        </w:rPr>
        <w:tab/>
      </w:r>
      <w:r w:rsidRPr="00F36BC0">
        <w:rPr>
          <w:color w:val="auto"/>
          <w:lang w:val="uk-UA"/>
        </w:rPr>
        <w:tab/>
      </w:r>
      <w:r w:rsidRPr="00F36BC0">
        <w:rPr>
          <w:color w:val="auto"/>
          <w:lang w:val="uk-UA"/>
        </w:rPr>
        <w:tab/>
      </w:r>
      <w:r w:rsidRPr="00F36BC0">
        <w:rPr>
          <w:color w:val="auto"/>
          <w:lang w:val="uk-UA"/>
        </w:rPr>
        <w:tab/>
      </w:r>
      <w:r w:rsidRPr="00F36BC0">
        <w:rPr>
          <w:color w:val="auto"/>
          <w:lang w:val="uk-UA"/>
        </w:rPr>
        <w:tab/>
      </w:r>
      <w:r w:rsidRPr="00F36BC0">
        <w:rPr>
          <w:b/>
          <w:bCs/>
          <w:color w:val="auto"/>
          <w:lang w:val="uk-UA"/>
        </w:rPr>
        <w:t>Т. І. Тарахонич</w:t>
      </w:r>
    </w:p>
    <w:p w:rsidR="00DE1C25" w:rsidRPr="00F36BC0" w:rsidRDefault="00DE1C25" w:rsidP="00A2795C">
      <w:pPr>
        <w:ind w:firstLine="0"/>
        <w:jc w:val="both"/>
        <w:rPr>
          <w:color w:val="auto"/>
          <w:lang w:val="uk-UA"/>
        </w:rPr>
        <w:sectPr w:rsidR="00DE1C25" w:rsidRPr="00F36BC0" w:rsidSect="009831AC">
          <w:pgSz w:w="11900" w:h="16840" w:code="9"/>
          <w:pgMar w:top="1134" w:right="567" w:bottom="1134" w:left="1134" w:header="709" w:footer="709" w:gutter="0"/>
          <w:cols w:space="720"/>
        </w:sectPr>
      </w:pPr>
    </w:p>
    <w:p w:rsidR="00DB5CCB" w:rsidRPr="00F36BC0" w:rsidRDefault="00DB5CCB" w:rsidP="00A2795C">
      <w:pPr>
        <w:tabs>
          <w:tab w:val="left" w:pos="540"/>
        </w:tabs>
        <w:ind w:firstLine="0"/>
        <w:jc w:val="center"/>
        <w:rPr>
          <w:b/>
          <w:color w:val="auto"/>
          <w:lang w:val="uk-UA"/>
        </w:rPr>
      </w:pPr>
      <w:r w:rsidRPr="00F36BC0">
        <w:rPr>
          <w:b/>
          <w:color w:val="auto"/>
          <w:lang w:val="uk-UA"/>
        </w:rPr>
        <w:lastRenderedPageBreak/>
        <w:t>ЗАГАЛЬНА ХАРАКТЕРИСТИКА РОБОТИ</w:t>
      </w:r>
    </w:p>
    <w:p w:rsidR="00DB5CCB" w:rsidRPr="00F36BC0" w:rsidRDefault="00DB5CCB" w:rsidP="009831AC">
      <w:pPr>
        <w:tabs>
          <w:tab w:val="left" w:pos="540"/>
        </w:tabs>
        <w:ind w:firstLine="709"/>
        <w:jc w:val="both"/>
        <w:rPr>
          <w:color w:val="auto"/>
          <w:lang w:val="uk-UA"/>
        </w:rPr>
      </w:pP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b/>
          <w:bCs/>
          <w:sz w:val="28"/>
          <w:szCs w:val="28"/>
          <w:lang w:val="uk-UA"/>
        </w:rPr>
        <w:t xml:space="preserve">Актуальність теми. </w:t>
      </w:r>
      <w:r w:rsidRPr="00F36BC0">
        <w:rPr>
          <w:sz w:val="28"/>
          <w:szCs w:val="28"/>
          <w:lang w:val="uk-UA"/>
        </w:rPr>
        <w:t>Однією з важливих передумов інтеграції на Європейському континенті стало поглиблення міждержавного співробітництва для задоволення спільних економічних та політичних інтересів. Поступово із розвитком інтеграційних процесів у Європі виникла необхідність налагодити співробітництво і в інших сферах суспільних відносин. До таких сфер належать транскордонна, соціальна, зовнішньополітична, фінансова, гуманітарна тощо.</w:t>
      </w:r>
    </w:p>
    <w:p w:rsidR="00DB5CCB" w:rsidRPr="00F36BC0" w:rsidRDefault="00DB5CCB" w:rsidP="009831AC">
      <w:pPr>
        <w:ind w:firstLine="709"/>
        <w:jc w:val="both"/>
        <w:rPr>
          <w:color w:val="auto"/>
          <w:lang w:val="uk-UA"/>
        </w:rPr>
      </w:pPr>
      <w:r w:rsidRPr="00F36BC0">
        <w:rPr>
          <w:color w:val="auto"/>
          <w:lang w:val="uk-UA"/>
        </w:rPr>
        <w:t xml:space="preserve">Поглиблення інтеграції держав </w:t>
      </w:r>
      <w:r w:rsidR="00A871CA" w:rsidRPr="00F36BC0">
        <w:rPr>
          <w:color w:val="auto"/>
          <w:lang w:val="uk-UA"/>
        </w:rPr>
        <w:t>в</w:t>
      </w:r>
      <w:r w:rsidRPr="00F36BC0">
        <w:rPr>
          <w:color w:val="auto"/>
          <w:lang w:val="uk-UA"/>
        </w:rPr>
        <w:t xml:space="preserve"> межах європейських співтовариств зумовила створення Шенгенського простору з метою забезпечення вільного руху осіб та скасування контролю між внутрішніми кордонами європейських держав</w:t>
      </w:r>
      <w:r w:rsidR="00A2795C" w:rsidRPr="00F36BC0">
        <w:rPr>
          <w:color w:val="auto"/>
          <w:lang w:val="uk-UA"/>
        </w:rPr>
        <w:t> – </w:t>
      </w:r>
      <w:r w:rsidRPr="00F36BC0">
        <w:rPr>
          <w:color w:val="auto"/>
          <w:lang w:val="uk-UA"/>
        </w:rPr>
        <w:t>членів Є</w:t>
      </w:r>
      <w:r w:rsidR="00CA75B1" w:rsidRPr="00F36BC0">
        <w:rPr>
          <w:color w:val="auto"/>
          <w:lang w:val="uk-UA"/>
        </w:rPr>
        <w:t xml:space="preserve">вропейського Союзу (далі </w:t>
      </w:r>
      <w:r w:rsidR="00A2795C" w:rsidRPr="00F36BC0">
        <w:rPr>
          <w:color w:val="auto"/>
          <w:lang w:val="uk-UA"/>
        </w:rPr>
        <w:t>–</w:t>
      </w:r>
      <w:r w:rsidR="00CA75B1" w:rsidRPr="00F36BC0">
        <w:rPr>
          <w:color w:val="auto"/>
          <w:lang w:val="uk-UA"/>
        </w:rPr>
        <w:t xml:space="preserve"> ЄС)</w:t>
      </w:r>
      <w:r w:rsidRPr="00F36BC0">
        <w:rPr>
          <w:color w:val="auto"/>
          <w:lang w:val="uk-UA"/>
        </w:rPr>
        <w:t xml:space="preserve">. Правове регулювання відносин </w:t>
      </w:r>
      <w:r w:rsidR="00A871CA" w:rsidRPr="00F36BC0">
        <w:rPr>
          <w:color w:val="auto"/>
          <w:lang w:val="uk-UA"/>
        </w:rPr>
        <w:t>в</w:t>
      </w:r>
      <w:r w:rsidRPr="00F36BC0">
        <w:rPr>
          <w:color w:val="auto"/>
          <w:lang w:val="uk-UA"/>
        </w:rPr>
        <w:t xml:space="preserve"> межах Шенгенського простору здійснюється за допомогою міжнародних договорів і актів органів </w:t>
      </w:r>
      <w:r w:rsidR="00CA75B1" w:rsidRPr="00F36BC0">
        <w:rPr>
          <w:color w:val="auto"/>
          <w:lang w:val="uk-UA"/>
        </w:rPr>
        <w:t>ЄС</w:t>
      </w:r>
      <w:r w:rsidRPr="00F36BC0">
        <w:rPr>
          <w:color w:val="auto"/>
          <w:lang w:val="uk-UA"/>
        </w:rPr>
        <w:t>, які сформували Шенгенське acquis. Амстердамський договір про заснування ЄС 1997</w:t>
      </w:r>
      <w:r w:rsidR="00A2795C" w:rsidRPr="00F36BC0">
        <w:rPr>
          <w:color w:val="auto"/>
          <w:lang w:val="uk-UA"/>
        </w:rPr>
        <w:t> </w:t>
      </w:r>
      <w:r w:rsidRPr="00F36BC0">
        <w:rPr>
          <w:color w:val="auto"/>
          <w:lang w:val="uk-UA"/>
        </w:rPr>
        <w:t>р. інтегрував Шенгенське acquis до acquis Євросоюзу.</w:t>
      </w:r>
      <w:r w:rsidR="00CA75B1" w:rsidRPr="00F36BC0">
        <w:rPr>
          <w:color w:val="auto"/>
          <w:lang w:val="uk-UA"/>
        </w:rPr>
        <w:t xml:space="preserve"> Цей</w:t>
      </w:r>
      <w:r w:rsidRPr="00F36BC0">
        <w:rPr>
          <w:color w:val="auto"/>
          <w:lang w:val="uk-UA"/>
        </w:rPr>
        <w:t xml:space="preserve"> механізм виявився малоефективним для протидії проникненню нелегальних мігрантів до ЄС і вимагає свого подальшого удосконалення. </w:t>
      </w:r>
    </w:p>
    <w:p w:rsidR="00DB5CCB" w:rsidRPr="00F36BC0" w:rsidRDefault="00DB5CCB" w:rsidP="009831AC">
      <w:pPr>
        <w:ind w:firstLine="709"/>
        <w:jc w:val="both"/>
        <w:rPr>
          <w:color w:val="auto"/>
          <w:lang w:val="uk-UA"/>
        </w:rPr>
      </w:pPr>
      <w:r w:rsidRPr="00F36BC0">
        <w:rPr>
          <w:color w:val="auto"/>
          <w:lang w:val="uk-UA"/>
        </w:rPr>
        <w:t>Угода про асоціацію між Україною</w:t>
      </w:r>
      <w:r w:rsidR="00F9316C" w:rsidRPr="00F36BC0">
        <w:rPr>
          <w:color w:val="auto"/>
          <w:lang w:val="uk-UA"/>
        </w:rPr>
        <w:t>, з однієї сторони</w:t>
      </w:r>
      <w:r w:rsidRPr="00F36BC0">
        <w:rPr>
          <w:color w:val="auto"/>
          <w:lang w:val="uk-UA"/>
        </w:rPr>
        <w:t xml:space="preserve"> та Євро</w:t>
      </w:r>
      <w:r w:rsidR="00F9316C" w:rsidRPr="00F36BC0">
        <w:rPr>
          <w:color w:val="auto"/>
          <w:lang w:val="uk-UA"/>
        </w:rPr>
        <w:t>пейським Союзом, Європейським співтовариством з атомної енергії і їхніми державами-членами, з іншої сторони,</w:t>
      </w:r>
      <w:r w:rsidRPr="00F36BC0">
        <w:rPr>
          <w:color w:val="auto"/>
          <w:lang w:val="uk-UA"/>
        </w:rPr>
        <w:t xml:space="preserve"> 2014</w:t>
      </w:r>
      <w:r w:rsidR="00A2795C" w:rsidRPr="00F36BC0">
        <w:rPr>
          <w:color w:val="auto"/>
          <w:lang w:val="uk-UA"/>
        </w:rPr>
        <w:t> </w:t>
      </w:r>
      <w:r w:rsidRPr="00F36BC0">
        <w:rPr>
          <w:color w:val="auto"/>
          <w:lang w:val="uk-UA"/>
        </w:rPr>
        <w:t xml:space="preserve">р. (далі </w:t>
      </w:r>
      <w:r w:rsidR="00A2795C" w:rsidRPr="00F36BC0">
        <w:rPr>
          <w:color w:val="auto"/>
          <w:lang w:val="uk-UA"/>
        </w:rPr>
        <w:t>–</w:t>
      </w:r>
      <w:r w:rsidRPr="00F36BC0">
        <w:rPr>
          <w:color w:val="auto"/>
          <w:lang w:val="uk-UA"/>
        </w:rPr>
        <w:t xml:space="preserve"> УА) відкриває для України перспективу інтеграції до внутрішнього ринку ЄС, а для її громадян – можливість спрощеного перетину кордонів об’єднання і перебування на його території, що є складовою зовнішнього виміру Шенгенського acquis. Відповідно, незважаючи на відсутність в </w:t>
      </w:r>
      <w:r w:rsidR="00CA75B1" w:rsidRPr="00F36BC0">
        <w:rPr>
          <w:color w:val="auto"/>
          <w:lang w:val="uk-UA"/>
        </w:rPr>
        <w:t>цій угоді</w:t>
      </w:r>
      <w:r w:rsidRPr="00F36BC0">
        <w:rPr>
          <w:color w:val="auto"/>
          <w:lang w:val="uk-UA"/>
        </w:rPr>
        <w:t xml:space="preserve"> Шенгенськ</w:t>
      </w:r>
      <w:r w:rsidR="00CA75B1" w:rsidRPr="00F36BC0">
        <w:rPr>
          <w:color w:val="auto"/>
          <w:lang w:val="uk-UA"/>
        </w:rPr>
        <w:t>ого</w:t>
      </w:r>
      <w:r w:rsidRPr="00F36BC0">
        <w:rPr>
          <w:color w:val="auto"/>
          <w:lang w:val="uk-UA"/>
        </w:rPr>
        <w:t xml:space="preserve"> acquis, Україна певною мірою має взяти участь </w:t>
      </w:r>
      <w:r w:rsidR="004B6C70" w:rsidRPr="004B6C70">
        <w:rPr>
          <w:color w:val="auto"/>
          <w:lang w:val="uk-UA"/>
        </w:rPr>
        <w:t>у</w:t>
      </w:r>
      <w:r w:rsidRPr="00F36BC0">
        <w:rPr>
          <w:color w:val="auto"/>
          <w:lang w:val="uk-UA"/>
        </w:rPr>
        <w:t xml:space="preserve"> сферах, що </w:t>
      </w:r>
      <w:r w:rsidR="004B6C70">
        <w:rPr>
          <w:color w:val="auto"/>
          <w:lang w:val="uk-UA"/>
        </w:rPr>
        <w:t>стосуються</w:t>
      </w:r>
      <w:r w:rsidRPr="00F36BC0">
        <w:rPr>
          <w:color w:val="auto"/>
          <w:lang w:val="uk-UA"/>
        </w:rPr>
        <w:t xml:space="preserve"> забезпеченн</w:t>
      </w:r>
      <w:r w:rsidR="004B6C70">
        <w:rPr>
          <w:color w:val="auto"/>
          <w:lang w:val="uk-UA"/>
        </w:rPr>
        <w:t>я</w:t>
      </w:r>
      <w:r w:rsidRPr="00F36BC0">
        <w:rPr>
          <w:color w:val="auto"/>
          <w:lang w:val="uk-UA"/>
        </w:rPr>
        <w:t xml:space="preserve"> охорони зовнішніх кордонів ЄС, спільно</w:t>
      </w:r>
      <w:r w:rsidR="004B6C70">
        <w:rPr>
          <w:color w:val="auto"/>
          <w:lang w:val="uk-UA"/>
        </w:rPr>
        <w:t>ї</w:t>
      </w:r>
      <w:r w:rsidRPr="00F36BC0">
        <w:rPr>
          <w:color w:val="auto"/>
          <w:lang w:val="uk-UA"/>
        </w:rPr>
        <w:t xml:space="preserve"> візово</w:t>
      </w:r>
      <w:r w:rsidR="004B6C70">
        <w:rPr>
          <w:color w:val="auto"/>
          <w:lang w:val="uk-UA"/>
        </w:rPr>
        <w:t>ї політики, спільної імміграційної політики, політики</w:t>
      </w:r>
      <w:r w:rsidRPr="00F36BC0">
        <w:rPr>
          <w:color w:val="auto"/>
          <w:lang w:val="uk-UA"/>
        </w:rPr>
        <w:t xml:space="preserve"> н</w:t>
      </w:r>
      <w:r w:rsidR="004B6C70">
        <w:rPr>
          <w:color w:val="auto"/>
          <w:lang w:val="uk-UA"/>
        </w:rPr>
        <w:t>адання притулку, співробітництва</w:t>
      </w:r>
      <w:r w:rsidRPr="00F36BC0">
        <w:rPr>
          <w:color w:val="auto"/>
          <w:lang w:val="uk-UA"/>
        </w:rPr>
        <w:t xml:space="preserve"> </w:t>
      </w:r>
      <w:r w:rsidR="00C44F0A" w:rsidRPr="00F36BC0">
        <w:rPr>
          <w:color w:val="auto"/>
          <w:lang w:val="uk-UA"/>
        </w:rPr>
        <w:t>в</w:t>
      </w:r>
      <w:r w:rsidRPr="00F36BC0">
        <w:rPr>
          <w:color w:val="auto"/>
          <w:lang w:val="uk-UA"/>
        </w:rPr>
        <w:t xml:space="preserve"> межах Візової та Шенгенської інформаційних систем, співпрац</w:t>
      </w:r>
      <w:r w:rsidR="004B6C70">
        <w:rPr>
          <w:color w:val="auto"/>
          <w:lang w:val="uk-UA"/>
        </w:rPr>
        <w:t>і</w:t>
      </w:r>
      <w:r w:rsidRPr="00F36BC0">
        <w:rPr>
          <w:color w:val="auto"/>
          <w:lang w:val="uk-UA"/>
        </w:rPr>
        <w:t xml:space="preserve"> судових і поліцейських органів та захист</w:t>
      </w:r>
      <w:r w:rsidR="004B6C70">
        <w:rPr>
          <w:color w:val="auto"/>
          <w:lang w:val="uk-UA"/>
        </w:rPr>
        <w:t>у</w:t>
      </w:r>
      <w:r w:rsidRPr="00F36BC0">
        <w:rPr>
          <w:color w:val="auto"/>
          <w:lang w:val="uk-UA"/>
        </w:rPr>
        <w:t xml:space="preserve"> персональних даних.</w:t>
      </w:r>
    </w:p>
    <w:p w:rsidR="00DB5CCB" w:rsidRPr="00F36BC0" w:rsidRDefault="00DB5CCB" w:rsidP="009831AC">
      <w:pPr>
        <w:ind w:firstLine="709"/>
        <w:jc w:val="both"/>
        <w:rPr>
          <w:color w:val="auto"/>
          <w:lang w:val="uk-UA"/>
        </w:rPr>
      </w:pPr>
      <w:r w:rsidRPr="00F36BC0">
        <w:rPr>
          <w:color w:val="auto"/>
          <w:lang w:val="uk-UA"/>
        </w:rPr>
        <w:t>У вітчизняній науці міжнародного права до цих пір відсутнє визначення Шенгенського простору. Йдеться про простір, до якого входять 22 держави –</w:t>
      </w:r>
      <w:r w:rsidR="009831AC" w:rsidRPr="00F36BC0">
        <w:rPr>
          <w:color w:val="auto"/>
          <w:lang w:val="uk-UA"/>
        </w:rPr>
        <w:t xml:space="preserve"> </w:t>
      </w:r>
      <w:r w:rsidRPr="00F36BC0">
        <w:rPr>
          <w:color w:val="auto"/>
          <w:lang w:val="uk-UA"/>
        </w:rPr>
        <w:t>члени ЄС та 4 асоційовані країни</w:t>
      </w:r>
      <w:r w:rsidR="00A2795C" w:rsidRPr="00F36BC0">
        <w:rPr>
          <w:color w:val="auto"/>
          <w:lang w:val="uk-UA"/>
        </w:rPr>
        <w:t xml:space="preserve"> </w:t>
      </w:r>
      <w:r w:rsidRPr="00F36BC0">
        <w:rPr>
          <w:color w:val="auto"/>
          <w:lang w:val="uk-UA"/>
        </w:rPr>
        <w:t>–</w:t>
      </w:r>
      <w:r w:rsidR="009831AC" w:rsidRPr="00F36BC0">
        <w:rPr>
          <w:color w:val="auto"/>
          <w:lang w:val="uk-UA"/>
        </w:rPr>
        <w:t xml:space="preserve"> </w:t>
      </w:r>
      <w:r w:rsidRPr="00F36BC0">
        <w:rPr>
          <w:color w:val="auto"/>
          <w:lang w:val="uk-UA"/>
        </w:rPr>
        <w:t xml:space="preserve">Швейцарія, Ліхтенштейн, Норвегія та Ісландія. Проте це поняття є надто складним, що вимагає більш детального аналізу й дослідження. Необхідність з’ясування правової природи та змісту Шенгенського acquis, що лежить в основі поглиблення інтеграційних процесів </w:t>
      </w:r>
      <w:r w:rsidR="00CA75B1" w:rsidRPr="00F36BC0">
        <w:rPr>
          <w:color w:val="auto"/>
          <w:lang w:val="uk-UA"/>
        </w:rPr>
        <w:t>в ЄС</w:t>
      </w:r>
      <w:r w:rsidRPr="00F36BC0">
        <w:rPr>
          <w:color w:val="auto"/>
          <w:lang w:val="uk-UA"/>
        </w:rPr>
        <w:t>, а також визначення напрямів щодо проведення правових та інституційних реформ в Україні у контексті розвитку її співробітництва з державами Шенгенського простору й зумовили актуальність обраної теми дисертаційного дослідження.</w:t>
      </w:r>
      <w:r w:rsidR="009831AC" w:rsidRPr="00F36BC0">
        <w:rPr>
          <w:color w:val="auto"/>
          <w:lang w:val="uk-UA"/>
        </w:rPr>
        <w:t xml:space="preserve"> </w:t>
      </w:r>
    </w:p>
    <w:p w:rsidR="00DB5CCB" w:rsidRPr="00F36BC0" w:rsidRDefault="00DB5CCB" w:rsidP="009831AC">
      <w:pPr>
        <w:ind w:firstLine="709"/>
        <w:jc w:val="both"/>
        <w:rPr>
          <w:color w:val="auto"/>
          <w:lang w:val="uk-UA"/>
        </w:rPr>
      </w:pPr>
      <w:r w:rsidRPr="00F36BC0">
        <w:rPr>
          <w:color w:val="auto"/>
          <w:lang w:val="uk-UA"/>
        </w:rPr>
        <w:t xml:space="preserve">Актуальність теми дисертації зумовлюється також відсутністю в Україні ґрунтовних, комплексних і системних наукових праць з даної тематики. Дослідження теоретичних засад Шенгенського acquis, сфери його застосування, основних напрямів співпраці держав Шенгенського простору та їх співпраці з Україною є важливим для розвитку міжнародно-правової практики України, з огляду на необхідність реформування законодавства України відповідно до Шенгенського acquis. </w:t>
      </w:r>
    </w:p>
    <w:p w:rsidR="00DB5CCB" w:rsidRPr="00F36BC0" w:rsidRDefault="00DB5CCB" w:rsidP="009831AC">
      <w:pPr>
        <w:ind w:firstLine="709"/>
        <w:jc w:val="both"/>
        <w:rPr>
          <w:color w:val="auto"/>
          <w:lang w:val="uk-UA"/>
        </w:rPr>
      </w:pPr>
      <w:r w:rsidRPr="00F36BC0">
        <w:rPr>
          <w:color w:val="auto"/>
          <w:lang w:val="uk-UA"/>
        </w:rPr>
        <w:lastRenderedPageBreak/>
        <w:t xml:space="preserve">Отже, обрання теми даного дисертаційного дослідження зумовлене низкою таких </w:t>
      </w:r>
      <w:r w:rsidR="00F26602">
        <w:rPr>
          <w:color w:val="auto"/>
          <w:lang w:val="uk-UA"/>
        </w:rPr>
        <w:t>чинників</w:t>
      </w:r>
      <w:r w:rsidRPr="00F36BC0">
        <w:rPr>
          <w:color w:val="auto"/>
          <w:lang w:val="uk-UA"/>
        </w:rPr>
        <w:t>: відсутністю комплексного та системного дослідження теоретичних і практичних аспектів зазначеної проблематики у вітчизняній науці міжнародного права; потребою в аналізі сучасних тенденцій у розвитку Шенгенського acquis та основних напрямів співпраці держав-учасниць Шенгенського простору; та важливістю розуміння особливостей Шенгенського acquis з метою забезпечення гармонізації законодавства України з Шенгенським acquis.</w:t>
      </w:r>
    </w:p>
    <w:p w:rsidR="00DB5CCB" w:rsidRPr="00F36BC0" w:rsidRDefault="00DB5CCB" w:rsidP="009831AC">
      <w:pPr>
        <w:ind w:firstLine="709"/>
        <w:jc w:val="both"/>
        <w:rPr>
          <w:color w:val="auto"/>
          <w:lang w:val="uk-UA"/>
        </w:rPr>
      </w:pPr>
      <w:r w:rsidRPr="00F36BC0">
        <w:rPr>
          <w:color w:val="auto"/>
          <w:lang w:val="uk-UA"/>
        </w:rPr>
        <w:t xml:space="preserve">Теоретичну основу дисертаційного дослідження складають праці вітчизняних та зарубіжних вчених, що досліджували поняття, зміст та структуру acquis </w:t>
      </w:r>
      <w:r w:rsidR="00CA75B1" w:rsidRPr="00F36BC0">
        <w:rPr>
          <w:color w:val="auto"/>
          <w:lang w:val="uk-UA"/>
        </w:rPr>
        <w:t>ЄС</w:t>
      </w:r>
      <w:r w:rsidRPr="00F36BC0">
        <w:rPr>
          <w:color w:val="auto"/>
          <w:lang w:val="uk-UA"/>
        </w:rPr>
        <w:t xml:space="preserve">, правовий та інституційний механізми співпраці держав-членів Європейського Союзу в окремих сферах Шенгенського acquis, а також проблеми співвідношення європейського та національного права. Мова йде про праці </w:t>
      </w:r>
      <w:r w:rsidR="00647FE1" w:rsidRPr="00F36BC0">
        <w:rPr>
          <w:color w:val="auto"/>
          <w:lang w:val="uk-UA"/>
        </w:rPr>
        <w:t>таких вітчизняних вчених, як Т. </w:t>
      </w:r>
      <w:r w:rsidRPr="00F36BC0">
        <w:rPr>
          <w:color w:val="auto"/>
          <w:lang w:val="uk-UA"/>
        </w:rPr>
        <w:t>Анцупової, Н.</w:t>
      </w:r>
      <w:r w:rsidR="00647FE1" w:rsidRPr="00F36BC0">
        <w:rPr>
          <w:color w:val="auto"/>
          <w:lang w:val="uk-UA"/>
        </w:rPr>
        <w:t> </w:t>
      </w:r>
      <w:r w:rsidRPr="00F36BC0">
        <w:rPr>
          <w:color w:val="auto"/>
          <w:lang w:val="uk-UA"/>
        </w:rPr>
        <w:t xml:space="preserve">Бенча, </w:t>
      </w:r>
      <w:r w:rsidR="00F9316C" w:rsidRPr="00F36BC0">
        <w:rPr>
          <w:color w:val="auto"/>
          <w:lang w:val="uk-UA"/>
        </w:rPr>
        <w:t>О.</w:t>
      </w:r>
      <w:r w:rsidR="00647FE1" w:rsidRPr="00F36BC0">
        <w:rPr>
          <w:color w:val="auto"/>
          <w:lang w:val="uk-UA"/>
        </w:rPr>
        <w:t> </w:t>
      </w:r>
      <w:r w:rsidR="00F9316C" w:rsidRPr="00F36BC0">
        <w:rPr>
          <w:color w:val="auto"/>
          <w:lang w:val="uk-UA"/>
        </w:rPr>
        <w:t xml:space="preserve">Бурлак, </w:t>
      </w:r>
      <w:r w:rsidRPr="00F36BC0">
        <w:rPr>
          <w:color w:val="auto"/>
          <w:lang w:val="uk-UA"/>
        </w:rPr>
        <w:t>О.</w:t>
      </w:r>
      <w:r w:rsidR="00647FE1" w:rsidRPr="00F36BC0">
        <w:rPr>
          <w:color w:val="auto"/>
          <w:lang w:val="uk-UA"/>
        </w:rPr>
        <w:t> </w:t>
      </w:r>
      <w:r w:rsidRPr="00F36BC0">
        <w:rPr>
          <w:color w:val="auto"/>
          <w:lang w:val="uk-UA"/>
        </w:rPr>
        <w:t>Вишнякова, Л.</w:t>
      </w:r>
      <w:r w:rsidR="00647FE1" w:rsidRPr="00F36BC0">
        <w:rPr>
          <w:color w:val="auto"/>
          <w:lang w:val="uk-UA"/>
        </w:rPr>
        <w:t> </w:t>
      </w:r>
      <w:r w:rsidRPr="00F36BC0">
        <w:rPr>
          <w:color w:val="auto"/>
          <w:lang w:val="uk-UA"/>
        </w:rPr>
        <w:t>Грицає</w:t>
      </w:r>
      <w:r w:rsidR="00647FE1" w:rsidRPr="00F36BC0">
        <w:rPr>
          <w:color w:val="auto"/>
          <w:lang w:val="uk-UA"/>
        </w:rPr>
        <w:t>нко, В. </w:t>
      </w:r>
      <w:r w:rsidRPr="00F36BC0">
        <w:rPr>
          <w:color w:val="auto"/>
          <w:lang w:val="uk-UA"/>
        </w:rPr>
        <w:t>Денисова, В.</w:t>
      </w:r>
      <w:r w:rsidR="00647FE1" w:rsidRPr="00F36BC0">
        <w:rPr>
          <w:color w:val="auto"/>
          <w:lang w:val="uk-UA"/>
        </w:rPr>
        <w:t> </w:t>
      </w:r>
      <w:r w:rsidRPr="00F36BC0">
        <w:rPr>
          <w:color w:val="auto"/>
          <w:lang w:val="uk-UA"/>
        </w:rPr>
        <w:t>Ірінєєвої, О.</w:t>
      </w:r>
      <w:r w:rsidR="00647FE1" w:rsidRPr="00F36BC0">
        <w:rPr>
          <w:color w:val="auto"/>
          <w:lang w:val="uk-UA"/>
        </w:rPr>
        <w:t> </w:t>
      </w:r>
      <w:r w:rsidRPr="00F36BC0">
        <w:rPr>
          <w:color w:val="auto"/>
          <w:lang w:val="uk-UA"/>
        </w:rPr>
        <w:t>Київець, С.</w:t>
      </w:r>
      <w:r w:rsidR="00647FE1" w:rsidRPr="00F36BC0">
        <w:rPr>
          <w:color w:val="auto"/>
          <w:lang w:val="uk-UA"/>
        </w:rPr>
        <w:t> </w:t>
      </w:r>
      <w:r w:rsidRPr="00F36BC0">
        <w:rPr>
          <w:color w:val="auto"/>
          <w:lang w:val="uk-UA"/>
        </w:rPr>
        <w:t>Книша, В.</w:t>
      </w:r>
      <w:r w:rsidR="00647FE1" w:rsidRPr="00F36BC0">
        <w:rPr>
          <w:color w:val="auto"/>
          <w:lang w:val="uk-UA"/>
        </w:rPr>
        <w:t> Ковальської, Я. Костюченко, В. </w:t>
      </w:r>
      <w:r w:rsidRPr="00F36BC0">
        <w:rPr>
          <w:color w:val="auto"/>
          <w:lang w:val="uk-UA"/>
        </w:rPr>
        <w:t>Лук</w:t>
      </w:r>
      <w:r w:rsidR="00EA24D1" w:rsidRPr="00F36BC0">
        <w:rPr>
          <w:color w:val="auto"/>
          <w:lang w:val="uk-UA"/>
        </w:rPr>
        <w:t>’</w:t>
      </w:r>
      <w:r w:rsidRPr="00F36BC0">
        <w:rPr>
          <w:color w:val="auto"/>
          <w:lang w:val="uk-UA"/>
        </w:rPr>
        <w:t>янець, З.</w:t>
      </w:r>
      <w:r w:rsidR="00647FE1" w:rsidRPr="00F36BC0">
        <w:rPr>
          <w:color w:val="auto"/>
          <w:lang w:val="uk-UA"/>
        </w:rPr>
        <w:t> </w:t>
      </w:r>
      <w:r w:rsidRPr="00F36BC0">
        <w:rPr>
          <w:color w:val="auto"/>
          <w:lang w:val="uk-UA"/>
        </w:rPr>
        <w:t>Макарухи, О.</w:t>
      </w:r>
      <w:r w:rsidR="00647FE1" w:rsidRPr="00F36BC0">
        <w:rPr>
          <w:color w:val="auto"/>
          <w:lang w:val="uk-UA"/>
        </w:rPr>
        <w:t> </w:t>
      </w:r>
      <w:r w:rsidRPr="00F36BC0">
        <w:rPr>
          <w:color w:val="auto"/>
          <w:lang w:val="uk-UA"/>
        </w:rPr>
        <w:t>Мережка, В.</w:t>
      </w:r>
      <w:r w:rsidR="00647FE1" w:rsidRPr="00F36BC0">
        <w:rPr>
          <w:color w:val="auto"/>
          <w:lang w:val="uk-UA"/>
        </w:rPr>
        <w:t> </w:t>
      </w:r>
      <w:r w:rsidRPr="00F36BC0">
        <w:rPr>
          <w:color w:val="auto"/>
          <w:lang w:val="uk-UA"/>
        </w:rPr>
        <w:t>Муравйов</w:t>
      </w:r>
      <w:r w:rsidR="00647FE1" w:rsidRPr="00F36BC0">
        <w:rPr>
          <w:color w:val="auto"/>
          <w:lang w:val="uk-UA"/>
        </w:rPr>
        <w:t>а, В. Опришка, Є. Потапенко, В. </w:t>
      </w:r>
      <w:r w:rsidRPr="00F36BC0">
        <w:rPr>
          <w:color w:val="auto"/>
          <w:lang w:val="uk-UA"/>
        </w:rPr>
        <w:t>Пухаленко, С.</w:t>
      </w:r>
      <w:r w:rsidR="00647FE1" w:rsidRPr="00F36BC0">
        <w:rPr>
          <w:color w:val="auto"/>
          <w:lang w:val="uk-UA"/>
        </w:rPr>
        <w:t> </w:t>
      </w:r>
      <w:r w:rsidRPr="00F36BC0">
        <w:rPr>
          <w:color w:val="auto"/>
          <w:lang w:val="uk-UA"/>
        </w:rPr>
        <w:t>Ратушного, О.</w:t>
      </w:r>
      <w:r w:rsidR="00647FE1" w:rsidRPr="00F36BC0">
        <w:rPr>
          <w:color w:val="auto"/>
          <w:lang w:val="uk-UA"/>
        </w:rPr>
        <w:t> </w:t>
      </w:r>
      <w:r w:rsidRPr="00F36BC0">
        <w:rPr>
          <w:color w:val="auto"/>
          <w:lang w:val="uk-UA"/>
        </w:rPr>
        <w:t>Стрєльцової, Л.</w:t>
      </w:r>
      <w:r w:rsidR="00647FE1" w:rsidRPr="00F36BC0">
        <w:rPr>
          <w:color w:val="auto"/>
          <w:lang w:val="uk-UA"/>
        </w:rPr>
        <w:t> </w:t>
      </w:r>
      <w:r w:rsidRPr="00F36BC0">
        <w:rPr>
          <w:color w:val="auto"/>
          <w:lang w:val="uk-UA"/>
        </w:rPr>
        <w:t>Тимчен</w:t>
      </w:r>
      <w:r w:rsidR="00647FE1" w:rsidRPr="00F36BC0">
        <w:rPr>
          <w:color w:val="auto"/>
          <w:lang w:val="uk-UA"/>
        </w:rPr>
        <w:t>ка, О. Шемякіна, І. Яковюка, С. </w:t>
      </w:r>
      <w:r w:rsidRPr="00F36BC0">
        <w:rPr>
          <w:color w:val="auto"/>
          <w:lang w:val="uk-UA"/>
        </w:rPr>
        <w:t>Янковського.</w:t>
      </w:r>
    </w:p>
    <w:p w:rsidR="00DB5CCB" w:rsidRPr="00F36BC0" w:rsidRDefault="00DB5CCB" w:rsidP="009831AC">
      <w:pPr>
        <w:ind w:firstLine="709"/>
        <w:jc w:val="both"/>
        <w:rPr>
          <w:color w:val="auto"/>
          <w:lang w:val="uk-UA"/>
        </w:rPr>
      </w:pPr>
      <w:r w:rsidRPr="00F36BC0">
        <w:rPr>
          <w:color w:val="auto"/>
          <w:lang w:val="uk-UA"/>
        </w:rPr>
        <w:t>Окремі аспекти використання поняття acquis стали центром уваги численних досліджень європейських вчених, серед яких: К.</w:t>
      </w:r>
      <w:r w:rsidR="00647FE1" w:rsidRPr="00F36BC0">
        <w:rPr>
          <w:color w:val="auto"/>
          <w:lang w:val="uk-UA"/>
        </w:rPr>
        <w:t> </w:t>
      </w:r>
      <w:r w:rsidRPr="00F36BC0">
        <w:rPr>
          <w:color w:val="auto"/>
          <w:lang w:val="uk-UA"/>
        </w:rPr>
        <w:t>Мортелманс, М.</w:t>
      </w:r>
      <w:r w:rsidR="00647FE1" w:rsidRPr="00F36BC0">
        <w:rPr>
          <w:color w:val="auto"/>
          <w:lang w:val="uk-UA"/>
        </w:rPr>
        <w:t> </w:t>
      </w:r>
      <w:r w:rsidRPr="00F36BC0">
        <w:rPr>
          <w:color w:val="auto"/>
          <w:lang w:val="uk-UA"/>
        </w:rPr>
        <w:t>Мареску, П.</w:t>
      </w:r>
      <w:r w:rsidR="00647FE1" w:rsidRPr="00F36BC0">
        <w:rPr>
          <w:color w:val="auto"/>
          <w:lang w:val="uk-UA"/>
        </w:rPr>
        <w:t> </w:t>
      </w:r>
      <w:r w:rsidRPr="00F36BC0">
        <w:rPr>
          <w:color w:val="auto"/>
          <w:lang w:val="uk-UA"/>
        </w:rPr>
        <w:t>Ван</w:t>
      </w:r>
      <w:r w:rsidR="00647FE1" w:rsidRPr="00F36BC0">
        <w:rPr>
          <w:color w:val="auto"/>
          <w:lang w:val="uk-UA"/>
        </w:rPr>
        <w:t> </w:t>
      </w:r>
      <w:r w:rsidRPr="00F36BC0">
        <w:rPr>
          <w:color w:val="auto"/>
          <w:lang w:val="uk-UA"/>
        </w:rPr>
        <w:t>Елсувеге, К.</w:t>
      </w:r>
      <w:r w:rsidR="00647FE1" w:rsidRPr="00F36BC0">
        <w:rPr>
          <w:color w:val="auto"/>
          <w:lang w:val="uk-UA"/>
        </w:rPr>
        <w:t> </w:t>
      </w:r>
      <w:r w:rsidRPr="00F36BC0">
        <w:rPr>
          <w:color w:val="auto"/>
          <w:lang w:val="uk-UA"/>
        </w:rPr>
        <w:t>Гільон, С.</w:t>
      </w:r>
      <w:r w:rsidR="00647FE1" w:rsidRPr="00F36BC0">
        <w:rPr>
          <w:color w:val="auto"/>
          <w:lang w:val="uk-UA"/>
        </w:rPr>
        <w:t> </w:t>
      </w:r>
      <w:r w:rsidRPr="00F36BC0">
        <w:rPr>
          <w:color w:val="auto"/>
          <w:lang w:val="uk-UA"/>
        </w:rPr>
        <w:t>Блокманс, А.</w:t>
      </w:r>
      <w:r w:rsidR="00647FE1" w:rsidRPr="00F36BC0">
        <w:rPr>
          <w:color w:val="auto"/>
          <w:lang w:val="uk-UA"/>
        </w:rPr>
        <w:t> </w:t>
      </w:r>
      <w:r w:rsidRPr="00F36BC0">
        <w:rPr>
          <w:color w:val="auto"/>
          <w:lang w:val="uk-UA"/>
        </w:rPr>
        <w:t>Вінер, Х.</w:t>
      </w:r>
      <w:r w:rsidR="00647FE1" w:rsidRPr="00F36BC0">
        <w:rPr>
          <w:color w:val="auto"/>
          <w:lang w:val="uk-UA"/>
        </w:rPr>
        <w:t> </w:t>
      </w:r>
      <w:r w:rsidRPr="00F36BC0">
        <w:rPr>
          <w:color w:val="auto"/>
          <w:lang w:val="uk-UA"/>
        </w:rPr>
        <w:t>Крензлер, М.</w:t>
      </w:r>
      <w:r w:rsidR="00647FE1" w:rsidRPr="00F36BC0">
        <w:rPr>
          <w:color w:val="auto"/>
          <w:lang w:val="uk-UA"/>
        </w:rPr>
        <w:t> Кремона, М. Еверсон, К. </w:t>
      </w:r>
      <w:r w:rsidRPr="00F36BC0">
        <w:rPr>
          <w:color w:val="auto"/>
          <w:lang w:val="uk-UA"/>
        </w:rPr>
        <w:t>Делкор, К.</w:t>
      </w:r>
      <w:r w:rsidR="00647FE1" w:rsidRPr="00F36BC0">
        <w:rPr>
          <w:color w:val="auto"/>
          <w:lang w:val="uk-UA"/>
        </w:rPr>
        <w:t> </w:t>
      </w:r>
      <w:r w:rsidRPr="00F36BC0">
        <w:rPr>
          <w:color w:val="auto"/>
          <w:lang w:val="uk-UA"/>
        </w:rPr>
        <w:t>Жиалдіно, С.</w:t>
      </w:r>
      <w:r w:rsidR="00647FE1" w:rsidRPr="00F36BC0">
        <w:rPr>
          <w:color w:val="auto"/>
          <w:lang w:val="uk-UA"/>
        </w:rPr>
        <w:t> </w:t>
      </w:r>
      <w:r w:rsidRPr="00F36BC0">
        <w:rPr>
          <w:color w:val="auto"/>
          <w:lang w:val="uk-UA"/>
        </w:rPr>
        <w:t>Везеріл. Задля здійснення аналізу концепцій європейської інтеграції ми звернулись до напацювань таких вчених, як: Д.</w:t>
      </w:r>
      <w:r w:rsidR="00647FE1" w:rsidRPr="00F36BC0">
        <w:rPr>
          <w:color w:val="auto"/>
          <w:lang w:val="uk-UA"/>
        </w:rPr>
        <w:t> </w:t>
      </w:r>
      <w:r w:rsidRPr="00F36BC0">
        <w:rPr>
          <w:color w:val="auto"/>
          <w:lang w:val="uk-UA"/>
        </w:rPr>
        <w:t>Колінз, М.</w:t>
      </w:r>
      <w:r w:rsidR="00647FE1" w:rsidRPr="00F36BC0">
        <w:rPr>
          <w:color w:val="auto"/>
          <w:lang w:val="uk-UA"/>
        </w:rPr>
        <w:t> </w:t>
      </w:r>
      <w:r w:rsidRPr="00F36BC0">
        <w:rPr>
          <w:color w:val="auto"/>
          <w:lang w:val="uk-UA"/>
        </w:rPr>
        <w:t>Купіжевськи, Дж.</w:t>
      </w:r>
      <w:r w:rsidR="00647FE1" w:rsidRPr="00F36BC0">
        <w:rPr>
          <w:color w:val="auto"/>
          <w:lang w:val="uk-UA"/>
        </w:rPr>
        <w:t> </w:t>
      </w:r>
      <w:r w:rsidRPr="00F36BC0">
        <w:rPr>
          <w:color w:val="auto"/>
          <w:lang w:val="uk-UA"/>
        </w:rPr>
        <w:t>Тінберен, В.</w:t>
      </w:r>
      <w:r w:rsidR="00647FE1" w:rsidRPr="00F36BC0">
        <w:rPr>
          <w:color w:val="auto"/>
          <w:lang w:val="uk-UA"/>
        </w:rPr>
        <w:t> </w:t>
      </w:r>
      <w:r w:rsidRPr="00F36BC0">
        <w:rPr>
          <w:color w:val="auto"/>
          <w:lang w:val="uk-UA"/>
        </w:rPr>
        <w:t>Моравецький, Д.</w:t>
      </w:r>
      <w:r w:rsidR="00647FE1" w:rsidRPr="00F36BC0">
        <w:rPr>
          <w:color w:val="auto"/>
          <w:lang w:val="uk-UA"/>
        </w:rPr>
        <w:t> </w:t>
      </w:r>
      <w:r w:rsidRPr="00F36BC0">
        <w:rPr>
          <w:color w:val="auto"/>
          <w:lang w:val="uk-UA"/>
        </w:rPr>
        <w:t>Мітрані, Е.</w:t>
      </w:r>
      <w:r w:rsidR="00647FE1" w:rsidRPr="00F36BC0">
        <w:rPr>
          <w:color w:val="auto"/>
          <w:lang w:val="uk-UA"/>
        </w:rPr>
        <w:t> </w:t>
      </w:r>
      <w:r w:rsidRPr="00F36BC0">
        <w:rPr>
          <w:color w:val="auto"/>
          <w:lang w:val="uk-UA"/>
        </w:rPr>
        <w:t>Хаас, Л.</w:t>
      </w:r>
      <w:r w:rsidR="00647FE1" w:rsidRPr="00F36BC0">
        <w:rPr>
          <w:color w:val="auto"/>
          <w:lang w:val="uk-UA"/>
        </w:rPr>
        <w:t> </w:t>
      </w:r>
      <w:r w:rsidRPr="00F36BC0">
        <w:rPr>
          <w:color w:val="auto"/>
          <w:lang w:val="uk-UA"/>
        </w:rPr>
        <w:t>Ліндберг, Дж.</w:t>
      </w:r>
      <w:r w:rsidR="00647FE1" w:rsidRPr="00F36BC0">
        <w:rPr>
          <w:color w:val="auto"/>
          <w:lang w:val="uk-UA"/>
        </w:rPr>
        <w:t> </w:t>
      </w:r>
      <w:r w:rsidRPr="00F36BC0">
        <w:rPr>
          <w:color w:val="auto"/>
          <w:lang w:val="uk-UA"/>
        </w:rPr>
        <w:t>Піндер, С.</w:t>
      </w:r>
      <w:r w:rsidR="00647FE1" w:rsidRPr="00F36BC0">
        <w:rPr>
          <w:color w:val="auto"/>
          <w:lang w:val="uk-UA"/>
        </w:rPr>
        <w:t> </w:t>
      </w:r>
      <w:r w:rsidRPr="00F36BC0">
        <w:rPr>
          <w:color w:val="auto"/>
          <w:lang w:val="uk-UA"/>
        </w:rPr>
        <w:t>Пірс, С.</w:t>
      </w:r>
      <w:r w:rsidR="00647FE1" w:rsidRPr="00F36BC0">
        <w:rPr>
          <w:color w:val="auto"/>
          <w:lang w:val="uk-UA"/>
        </w:rPr>
        <w:t> </w:t>
      </w:r>
      <w:r w:rsidRPr="00F36BC0">
        <w:rPr>
          <w:color w:val="auto"/>
          <w:lang w:val="uk-UA"/>
        </w:rPr>
        <w:t>Хоффман, Дж.</w:t>
      </w:r>
      <w:r w:rsidR="00647FE1" w:rsidRPr="00F36BC0">
        <w:rPr>
          <w:color w:val="auto"/>
          <w:lang w:val="uk-UA"/>
        </w:rPr>
        <w:t> </w:t>
      </w:r>
      <w:r w:rsidRPr="00F36BC0">
        <w:rPr>
          <w:color w:val="auto"/>
          <w:lang w:val="uk-UA"/>
        </w:rPr>
        <w:t>Петерсон, С.</w:t>
      </w:r>
      <w:r w:rsidR="00647FE1" w:rsidRPr="00F36BC0">
        <w:rPr>
          <w:color w:val="auto"/>
          <w:lang w:val="uk-UA"/>
        </w:rPr>
        <w:t> </w:t>
      </w:r>
      <w:r w:rsidRPr="00F36BC0">
        <w:rPr>
          <w:color w:val="auto"/>
          <w:lang w:val="uk-UA"/>
        </w:rPr>
        <w:t>Хікс, С.</w:t>
      </w:r>
      <w:r w:rsidR="00647FE1" w:rsidRPr="00F36BC0">
        <w:rPr>
          <w:color w:val="auto"/>
          <w:lang w:val="uk-UA"/>
        </w:rPr>
        <w:t> </w:t>
      </w:r>
      <w:r w:rsidRPr="00F36BC0">
        <w:rPr>
          <w:color w:val="auto"/>
          <w:lang w:val="uk-UA"/>
        </w:rPr>
        <w:t>Булмер, С.</w:t>
      </w:r>
      <w:r w:rsidR="00647FE1" w:rsidRPr="00F36BC0">
        <w:rPr>
          <w:color w:val="auto"/>
          <w:lang w:val="uk-UA"/>
        </w:rPr>
        <w:t> </w:t>
      </w:r>
      <w:r w:rsidRPr="00F36BC0">
        <w:rPr>
          <w:color w:val="auto"/>
          <w:lang w:val="uk-UA"/>
        </w:rPr>
        <w:t>Радаеллі, Б.</w:t>
      </w:r>
      <w:r w:rsidR="00647FE1" w:rsidRPr="00F36BC0">
        <w:rPr>
          <w:color w:val="auto"/>
          <w:lang w:val="uk-UA"/>
        </w:rPr>
        <w:t> </w:t>
      </w:r>
      <w:r w:rsidRPr="00F36BC0">
        <w:rPr>
          <w:color w:val="auto"/>
          <w:lang w:val="uk-UA"/>
        </w:rPr>
        <w:t>Баласса, К.</w:t>
      </w:r>
      <w:r w:rsidR="00647FE1" w:rsidRPr="00F36BC0">
        <w:rPr>
          <w:color w:val="auto"/>
          <w:lang w:val="uk-UA"/>
        </w:rPr>
        <w:t> </w:t>
      </w:r>
      <w:r w:rsidRPr="00F36BC0">
        <w:rPr>
          <w:color w:val="auto"/>
          <w:lang w:val="uk-UA"/>
        </w:rPr>
        <w:t>Холзінгер, Х.</w:t>
      </w:r>
      <w:r w:rsidR="00647FE1" w:rsidRPr="00F36BC0">
        <w:rPr>
          <w:color w:val="auto"/>
          <w:lang w:val="uk-UA"/>
        </w:rPr>
        <w:t> </w:t>
      </w:r>
      <w:r w:rsidRPr="00F36BC0">
        <w:rPr>
          <w:color w:val="auto"/>
          <w:lang w:val="uk-UA"/>
        </w:rPr>
        <w:t>Іпсен, Ф.</w:t>
      </w:r>
      <w:r w:rsidR="00647FE1" w:rsidRPr="00F36BC0">
        <w:rPr>
          <w:color w:val="auto"/>
          <w:lang w:val="uk-UA"/>
        </w:rPr>
        <w:t> </w:t>
      </w:r>
      <w:r w:rsidRPr="00F36BC0">
        <w:rPr>
          <w:color w:val="auto"/>
          <w:lang w:val="uk-UA"/>
        </w:rPr>
        <w:t xml:space="preserve">Шміттер. </w:t>
      </w:r>
    </w:p>
    <w:p w:rsidR="00DB5CCB" w:rsidRPr="00F36BC0" w:rsidRDefault="00DB5CCB" w:rsidP="009831AC">
      <w:pPr>
        <w:ind w:firstLine="709"/>
        <w:jc w:val="both"/>
        <w:rPr>
          <w:color w:val="auto"/>
          <w:lang w:val="uk-UA"/>
        </w:rPr>
      </w:pPr>
      <w:r w:rsidRPr="00F36BC0">
        <w:rPr>
          <w:b/>
          <w:color w:val="auto"/>
          <w:lang w:val="uk-UA"/>
        </w:rPr>
        <w:t>Зв</w:t>
      </w:r>
      <w:r w:rsidR="00647FE1" w:rsidRPr="00F36BC0">
        <w:rPr>
          <w:b/>
          <w:color w:val="auto"/>
          <w:lang w:val="uk-UA"/>
        </w:rPr>
        <w:t>’</w:t>
      </w:r>
      <w:r w:rsidRPr="00F36BC0">
        <w:rPr>
          <w:b/>
          <w:color w:val="auto"/>
          <w:lang w:val="uk-UA"/>
        </w:rPr>
        <w:t xml:space="preserve">язок </w:t>
      </w:r>
      <w:r w:rsidR="00647FE1" w:rsidRPr="00F36BC0">
        <w:rPr>
          <w:b/>
          <w:color w:val="auto"/>
          <w:lang w:val="uk-UA"/>
        </w:rPr>
        <w:t xml:space="preserve">роботи </w:t>
      </w:r>
      <w:r w:rsidRPr="00F36BC0">
        <w:rPr>
          <w:b/>
          <w:color w:val="auto"/>
          <w:lang w:val="uk-UA"/>
        </w:rPr>
        <w:t>з науковими програмами, планами темами.</w:t>
      </w:r>
      <w:r w:rsidRPr="00F36BC0">
        <w:rPr>
          <w:color w:val="auto"/>
          <w:lang w:val="uk-UA"/>
        </w:rPr>
        <w:t xml:space="preserve"> </w:t>
      </w:r>
      <w:r w:rsidRPr="00F36BC0">
        <w:rPr>
          <w:color w:val="auto"/>
          <w:shd w:val="clear" w:color="auto" w:fill="FFFFFF"/>
          <w:lang w:val="uk-UA"/>
        </w:rPr>
        <w:t>Дисертаційне дослідження в</w:t>
      </w:r>
      <w:r w:rsidR="00F36BC0" w:rsidRPr="00F36BC0">
        <w:rPr>
          <w:color w:val="auto"/>
          <w:shd w:val="clear" w:color="auto" w:fill="FFFFFF"/>
          <w:lang w:val="uk-UA"/>
        </w:rPr>
        <w:t>иконано в межах наукової теми № </w:t>
      </w:r>
      <w:r w:rsidRPr="00F36BC0">
        <w:rPr>
          <w:color w:val="auto"/>
          <w:shd w:val="clear" w:color="auto" w:fill="FFFFFF"/>
          <w:lang w:val="uk-UA"/>
        </w:rPr>
        <w:t>16БФ048-01 «Асоціація як новий формат відносин України з Європейським Союзом: політичний, правовий, економічний та інформаційний аспекти», яка є складовою Комплексної наукової програми Київського національного університету імені Тараса Шевченка.</w:t>
      </w:r>
    </w:p>
    <w:p w:rsidR="00DB5CCB" w:rsidRPr="00F36BC0" w:rsidRDefault="00F36BC0" w:rsidP="009831AC">
      <w:pPr>
        <w:ind w:firstLine="709"/>
        <w:jc w:val="both"/>
        <w:rPr>
          <w:color w:val="auto"/>
          <w:lang w:val="uk-UA"/>
        </w:rPr>
      </w:pPr>
      <w:r w:rsidRPr="00F36BC0">
        <w:rPr>
          <w:b/>
          <w:color w:val="auto"/>
          <w:lang w:val="uk-UA"/>
        </w:rPr>
        <w:t>Мета і за</w:t>
      </w:r>
      <w:r w:rsidR="00DB5CCB" w:rsidRPr="00F36BC0">
        <w:rPr>
          <w:b/>
          <w:color w:val="auto"/>
          <w:lang w:val="uk-UA"/>
        </w:rPr>
        <w:t>да</w:t>
      </w:r>
      <w:r w:rsidRPr="00F36BC0">
        <w:rPr>
          <w:b/>
          <w:color w:val="auto"/>
          <w:lang w:val="uk-UA"/>
        </w:rPr>
        <w:t>чі</w:t>
      </w:r>
      <w:r w:rsidR="00DB5CCB" w:rsidRPr="00F36BC0">
        <w:rPr>
          <w:b/>
          <w:color w:val="auto"/>
          <w:lang w:val="uk-UA"/>
        </w:rPr>
        <w:t xml:space="preserve"> дослідження.</w:t>
      </w:r>
      <w:r w:rsidR="00DB5CCB" w:rsidRPr="00F36BC0">
        <w:rPr>
          <w:color w:val="auto"/>
          <w:lang w:val="uk-UA"/>
        </w:rPr>
        <w:t xml:space="preserve"> Метою дисертаційного дослідження є розкриття сутності Шенгенського acquis; з’ясування</w:t>
      </w:r>
      <w:r w:rsidR="009831AC" w:rsidRPr="00F36BC0">
        <w:rPr>
          <w:color w:val="auto"/>
          <w:lang w:val="uk-UA"/>
        </w:rPr>
        <w:t xml:space="preserve"> </w:t>
      </w:r>
      <w:r w:rsidR="00DB5CCB" w:rsidRPr="00F36BC0">
        <w:rPr>
          <w:color w:val="auto"/>
          <w:lang w:val="uk-UA"/>
        </w:rPr>
        <w:t xml:space="preserve">місця Шенгенського acquis у праві </w:t>
      </w:r>
      <w:r w:rsidR="00CA75B1" w:rsidRPr="00F36BC0">
        <w:rPr>
          <w:color w:val="auto"/>
          <w:lang w:val="uk-UA"/>
        </w:rPr>
        <w:t>ЄС</w:t>
      </w:r>
      <w:r w:rsidR="00DB5CCB" w:rsidRPr="00F36BC0">
        <w:rPr>
          <w:color w:val="auto"/>
          <w:lang w:val="uk-UA"/>
        </w:rPr>
        <w:t>; виявлення особливостей та проблем у реалізації візової та імміграційної політик ЄС, політики щодо надання притулку, захисту персональних даних, співпраці держав Шенгенського простору в межах функціонування Шенгенської інформаційної системи, прикордонного співробітництва їх органів, співпраці їх судових та поліцейських органів; виробленні пропозицій щодо вдосконалення співробітництва та взаємодії України з державами Шенгенського простору і приведення законодавства України у відповідність до Шенгенського acquis.</w:t>
      </w:r>
    </w:p>
    <w:p w:rsidR="00DB5CCB" w:rsidRPr="00F36BC0" w:rsidRDefault="00DB5CCB" w:rsidP="009831AC">
      <w:pPr>
        <w:ind w:firstLine="709"/>
        <w:jc w:val="both"/>
        <w:rPr>
          <w:color w:val="auto"/>
          <w:lang w:val="uk-UA"/>
        </w:rPr>
      </w:pPr>
      <w:r w:rsidRPr="00F36BC0">
        <w:rPr>
          <w:color w:val="auto"/>
          <w:lang w:val="uk-UA"/>
        </w:rPr>
        <w:t>Мета дисертаційного дослідження обумовила постановку та вирішення таких наукових завдань:</w:t>
      </w:r>
    </w:p>
    <w:p w:rsidR="00DB5CCB" w:rsidRPr="00F36BC0" w:rsidRDefault="00DB5CCB" w:rsidP="009831AC">
      <w:pPr>
        <w:ind w:firstLine="709"/>
        <w:jc w:val="both"/>
        <w:rPr>
          <w:color w:val="auto"/>
          <w:lang w:val="uk-UA"/>
        </w:rPr>
      </w:pPr>
      <w:r w:rsidRPr="00F36BC0">
        <w:rPr>
          <w:color w:val="auto"/>
          <w:lang w:val="uk-UA"/>
        </w:rPr>
        <w:t>- визначити концептуальні засади європейської інтеграції держав Шенгенського простору;</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з’ясувати відмінності між Шенгенським простором і простором свободи, безпеки та юстиції;</w:t>
      </w:r>
    </w:p>
    <w:p w:rsidR="00DB5CCB" w:rsidRPr="00F36BC0" w:rsidRDefault="00F36BC0" w:rsidP="009831AC">
      <w:pPr>
        <w:ind w:firstLine="709"/>
        <w:jc w:val="both"/>
        <w:rPr>
          <w:color w:val="auto"/>
          <w:lang w:val="uk-UA"/>
        </w:rPr>
      </w:pPr>
      <w:r w:rsidRPr="00F36BC0">
        <w:rPr>
          <w:color w:val="auto"/>
          <w:lang w:val="uk-UA"/>
        </w:rPr>
        <w:lastRenderedPageBreak/>
        <w:t>- </w:t>
      </w:r>
      <w:r w:rsidR="00F26602">
        <w:rPr>
          <w:color w:val="auto"/>
          <w:lang w:val="uk-UA"/>
        </w:rPr>
        <w:t>показати</w:t>
      </w:r>
      <w:r w:rsidR="00DB5CCB" w:rsidRPr="00F36BC0">
        <w:rPr>
          <w:color w:val="auto"/>
          <w:lang w:val="uk-UA"/>
        </w:rPr>
        <w:t xml:space="preserve"> виникнення Шенгенського простору</w:t>
      </w:r>
      <w:r w:rsidR="00CA75B1" w:rsidRPr="00F36BC0">
        <w:rPr>
          <w:color w:val="auto"/>
          <w:lang w:val="uk-UA"/>
        </w:rPr>
        <w:t xml:space="preserve"> </w:t>
      </w:r>
      <w:r w:rsidR="00F26602">
        <w:rPr>
          <w:color w:val="auto"/>
          <w:lang w:val="uk-UA"/>
        </w:rPr>
        <w:t>та</w:t>
      </w:r>
      <w:r w:rsidR="00CA75B1" w:rsidRPr="00F36BC0">
        <w:rPr>
          <w:color w:val="auto"/>
          <w:lang w:val="uk-UA"/>
        </w:rPr>
        <w:t xml:space="preserve"> тенденції його подальшого розвитку</w:t>
      </w:r>
      <w:r w:rsidR="00DB5CCB" w:rsidRPr="00F36BC0">
        <w:rPr>
          <w:color w:val="auto"/>
          <w:lang w:val="uk-UA"/>
        </w:rPr>
        <w:t>;</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розкрити правову природу, джерела та структуру Шенгенського acquis</w:t>
      </w:r>
      <w:r w:rsidR="00A607B9" w:rsidRPr="00F36BC0">
        <w:rPr>
          <w:color w:val="auto"/>
          <w:lang w:val="uk-UA"/>
        </w:rPr>
        <w:t xml:space="preserve"> як новітньої в міжнародному праві форми співробітництва європейських держав</w:t>
      </w:r>
      <w:r w:rsidR="00DB5CCB" w:rsidRPr="00F36BC0">
        <w:rPr>
          <w:color w:val="auto"/>
          <w:lang w:val="uk-UA"/>
        </w:rPr>
        <w:t>;</w:t>
      </w:r>
    </w:p>
    <w:p w:rsidR="00DB5CCB" w:rsidRPr="00F36BC0" w:rsidRDefault="00DB5CCB" w:rsidP="009831AC">
      <w:pPr>
        <w:ind w:firstLine="709"/>
        <w:jc w:val="both"/>
        <w:rPr>
          <w:color w:val="auto"/>
          <w:lang w:val="uk-UA"/>
        </w:rPr>
      </w:pPr>
      <w:r w:rsidRPr="00F36BC0">
        <w:rPr>
          <w:color w:val="auto"/>
          <w:lang w:val="uk-UA"/>
        </w:rPr>
        <w:t>-</w:t>
      </w:r>
      <w:r w:rsidR="00F36BC0" w:rsidRPr="00F36BC0">
        <w:rPr>
          <w:color w:val="auto"/>
          <w:lang w:val="uk-UA"/>
        </w:rPr>
        <w:t> </w:t>
      </w:r>
      <w:r w:rsidRPr="00F36BC0">
        <w:rPr>
          <w:color w:val="auto"/>
          <w:lang w:val="uk-UA"/>
        </w:rPr>
        <w:t>виявити особливості</w:t>
      </w:r>
      <w:r w:rsidR="00A607B9" w:rsidRPr="00F36BC0">
        <w:rPr>
          <w:color w:val="auto"/>
          <w:lang w:val="uk-UA"/>
        </w:rPr>
        <w:t xml:space="preserve"> функціонування</w:t>
      </w:r>
      <w:r w:rsidRPr="00F36BC0">
        <w:rPr>
          <w:color w:val="auto"/>
          <w:lang w:val="uk-UA"/>
        </w:rPr>
        <w:t xml:space="preserve"> організаційно-правового механізму Шенгенського простору;</w:t>
      </w:r>
    </w:p>
    <w:p w:rsidR="00DB5CCB" w:rsidRPr="00F36BC0" w:rsidRDefault="00DB5CCB" w:rsidP="009831AC">
      <w:pPr>
        <w:ind w:firstLine="709"/>
        <w:jc w:val="both"/>
        <w:rPr>
          <w:color w:val="auto"/>
          <w:lang w:val="uk-UA"/>
        </w:rPr>
      </w:pPr>
      <w:r w:rsidRPr="00F36BC0">
        <w:rPr>
          <w:color w:val="auto"/>
          <w:lang w:val="uk-UA"/>
        </w:rPr>
        <w:t>-</w:t>
      </w:r>
      <w:r w:rsidR="00F36BC0" w:rsidRPr="00F36BC0">
        <w:rPr>
          <w:color w:val="auto"/>
          <w:lang w:val="uk-UA"/>
        </w:rPr>
        <w:t> </w:t>
      </w:r>
      <w:r w:rsidRPr="00F36BC0">
        <w:rPr>
          <w:color w:val="auto"/>
          <w:lang w:val="uk-UA"/>
        </w:rPr>
        <w:t>проаналізувати практи</w:t>
      </w:r>
      <w:r w:rsidR="00A607B9" w:rsidRPr="00F36BC0">
        <w:rPr>
          <w:color w:val="auto"/>
          <w:lang w:val="uk-UA"/>
        </w:rPr>
        <w:t>ку</w:t>
      </w:r>
      <w:r w:rsidRPr="00F36BC0">
        <w:rPr>
          <w:color w:val="auto"/>
          <w:lang w:val="uk-UA"/>
        </w:rPr>
        <w:t xml:space="preserve"> застосування державами-членами та третіми країнами Шенгенського acquis;</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визначити правові засади спільної візової політики держав Шенгенського простору;</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 xml:space="preserve">охарактеризувати положення Візового кодексу </w:t>
      </w:r>
      <w:r w:rsidR="00F9316C" w:rsidRPr="00F36BC0">
        <w:rPr>
          <w:color w:val="auto"/>
          <w:lang w:val="uk-UA"/>
        </w:rPr>
        <w:t xml:space="preserve">ЄС </w:t>
      </w:r>
      <w:r w:rsidR="00DB5CCB" w:rsidRPr="00F36BC0">
        <w:rPr>
          <w:color w:val="auto"/>
          <w:lang w:val="uk-UA"/>
        </w:rPr>
        <w:t xml:space="preserve">і його місце в уніфікації спільної візової політики </w:t>
      </w:r>
      <w:r w:rsidR="00A607B9" w:rsidRPr="00F36BC0">
        <w:rPr>
          <w:color w:val="auto"/>
          <w:lang w:val="uk-UA"/>
        </w:rPr>
        <w:t>ЄС</w:t>
      </w:r>
      <w:r w:rsidR="00DB5CCB" w:rsidRPr="00F36BC0">
        <w:rPr>
          <w:color w:val="auto"/>
          <w:lang w:val="uk-UA"/>
        </w:rPr>
        <w:t>;</w:t>
      </w:r>
    </w:p>
    <w:p w:rsidR="00DB5CCB" w:rsidRPr="00F36BC0" w:rsidRDefault="00F36BC0" w:rsidP="009831AC">
      <w:pPr>
        <w:ind w:firstLine="709"/>
        <w:jc w:val="both"/>
        <w:rPr>
          <w:color w:val="auto"/>
          <w:lang w:val="uk-UA"/>
        </w:rPr>
      </w:pPr>
      <w:r w:rsidRPr="00F36BC0">
        <w:rPr>
          <w:color w:val="auto"/>
          <w:lang w:val="uk-UA"/>
        </w:rPr>
        <w:t>- </w:t>
      </w:r>
      <w:r w:rsidR="00A607B9" w:rsidRPr="00F36BC0">
        <w:rPr>
          <w:color w:val="auto"/>
          <w:lang w:val="uk-UA"/>
        </w:rPr>
        <w:t>показати специфіку</w:t>
      </w:r>
      <w:r w:rsidR="00DB5CCB" w:rsidRPr="00F36BC0">
        <w:rPr>
          <w:color w:val="auto"/>
          <w:lang w:val="uk-UA"/>
        </w:rPr>
        <w:t xml:space="preserve"> правового регулювання спільної імміграційної політики </w:t>
      </w:r>
      <w:r w:rsidR="00A607B9" w:rsidRPr="00F36BC0">
        <w:rPr>
          <w:color w:val="auto"/>
          <w:lang w:val="uk-UA"/>
        </w:rPr>
        <w:t>ЄС</w:t>
      </w:r>
      <w:r w:rsidR="00DB5CCB" w:rsidRPr="00F36BC0">
        <w:rPr>
          <w:color w:val="auto"/>
          <w:lang w:val="uk-UA"/>
        </w:rPr>
        <w:t>;</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охарактеризувати основні напрями спільної імміграційної політики держав Шенгенського простору;</w:t>
      </w:r>
    </w:p>
    <w:p w:rsidR="00DB5CCB" w:rsidRPr="00F36BC0" w:rsidRDefault="00DB5CCB" w:rsidP="009831AC">
      <w:pPr>
        <w:ind w:firstLine="709"/>
        <w:jc w:val="both"/>
        <w:rPr>
          <w:color w:val="auto"/>
          <w:lang w:val="uk-UA"/>
        </w:rPr>
      </w:pPr>
      <w:r w:rsidRPr="00F36BC0">
        <w:rPr>
          <w:color w:val="auto"/>
          <w:lang w:val="uk-UA"/>
        </w:rPr>
        <w:t xml:space="preserve">- з’ясувати </w:t>
      </w:r>
      <w:r w:rsidR="00A607B9" w:rsidRPr="00F36BC0">
        <w:rPr>
          <w:color w:val="auto"/>
          <w:lang w:val="uk-UA"/>
        </w:rPr>
        <w:t>характер та</w:t>
      </w:r>
      <w:r w:rsidRPr="00F36BC0">
        <w:rPr>
          <w:color w:val="auto"/>
          <w:lang w:val="uk-UA"/>
        </w:rPr>
        <w:t xml:space="preserve"> форми співробітництва судових </w:t>
      </w:r>
      <w:r w:rsidR="00A607B9" w:rsidRPr="00F36BC0">
        <w:rPr>
          <w:color w:val="auto"/>
          <w:lang w:val="uk-UA"/>
        </w:rPr>
        <w:t>і</w:t>
      </w:r>
      <w:r w:rsidRPr="00F36BC0">
        <w:rPr>
          <w:color w:val="auto"/>
          <w:lang w:val="uk-UA"/>
        </w:rPr>
        <w:t xml:space="preserve"> правоохоронних органів держав Шенгенського простору;</w:t>
      </w:r>
    </w:p>
    <w:p w:rsidR="00DB5CCB" w:rsidRPr="00F36BC0" w:rsidRDefault="00F36BC0" w:rsidP="009831AC">
      <w:pPr>
        <w:ind w:firstLine="709"/>
        <w:jc w:val="both"/>
        <w:rPr>
          <w:color w:val="auto"/>
          <w:lang w:val="uk-UA"/>
        </w:rPr>
      </w:pPr>
      <w:r w:rsidRPr="00F36BC0">
        <w:rPr>
          <w:color w:val="auto"/>
          <w:lang w:val="uk-UA"/>
        </w:rPr>
        <w:t>- </w:t>
      </w:r>
      <w:r w:rsidR="00DB5CCB" w:rsidRPr="00F36BC0">
        <w:rPr>
          <w:color w:val="auto"/>
          <w:lang w:val="uk-UA"/>
        </w:rPr>
        <w:t>встановити зміст Шенгенського acquis у сфері захисту персональних даних;</w:t>
      </w:r>
    </w:p>
    <w:p w:rsidR="00DB5CCB" w:rsidRPr="00F36BC0" w:rsidRDefault="00F36BC0" w:rsidP="009831AC">
      <w:pPr>
        <w:ind w:firstLine="709"/>
        <w:jc w:val="both"/>
        <w:rPr>
          <w:color w:val="auto"/>
          <w:lang w:val="uk-UA"/>
        </w:rPr>
      </w:pPr>
      <w:r w:rsidRPr="00F36BC0">
        <w:rPr>
          <w:color w:val="auto"/>
          <w:lang w:val="uk-UA"/>
        </w:rPr>
        <w:t>- </w:t>
      </w:r>
      <w:r w:rsidR="00A607B9" w:rsidRPr="00F36BC0">
        <w:rPr>
          <w:color w:val="auto"/>
          <w:lang w:val="uk-UA"/>
        </w:rPr>
        <w:t>показати характер і специфіку правового регулювання</w:t>
      </w:r>
      <w:r w:rsidR="00DB5CCB" w:rsidRPr="00F36BC0">
        <w:rPr>
          <w:color w:val="auto"/>
          <w:lang w:val="uk-UA"/>
        </w:rPr>
        <w:t xml:space="preserve"> співпраці України з державами Шенгенського простору;</w:t>
      </w:r>
    </w:p>
    <w:p w:rsidR="00DB5CCB" w:rsidRPr="00F36BC0" w:rsidRDefault="00DB5CCB" w:rsidP="009831AC">
      <w:pPr>
        <w:ind w:firstLine="709"/>
        <w:jc w:val="both"/>
        <w:rPr>
          <w:color w:val="auto"/>
          <w:lang w:val="uk-UA"/>
        </w:rPr>
      </w:pPr>
      <w:r w:rsidRPr="00F36BC0">
        <w:rPr>
          <w:color w:val="auto"/>
          <w:lang w:val="uk-UA"/>
        </w:rPr>
        <w:t>-</w:t>
      </w:r>
      <w:r w:rsidR="00F36BC0" w:rsidRPr="00F36BC0">
        <w:rPr>
          <w:color w:val="auto"/>
          <w:lang w:val="uk-UA"/>
        </w:rPr>
        <w:t> </w:t>
      </w:r>
      <w:r w:rsidRPr="00F36BC0">
        <w:rPr>
          <w:color w:val="auto"/>
          <w:lang w:val="uk-UA"/>
        </w:rPr>
        <w:t>розкрити інституційний механізм співробітництва України з державами Шенгенського простору;</w:t>
      </w:r>
    </w:p>
    <w:p w:rsidR="00DB5CCB" w:rsidRPr="00F36BC0" w:rsidRDefault="00DB5CCB" w:rsidP="009831AC">
      <w:pPr>
        <w:ind w:firstLine="709"/>
        <w:jc w:val="both"/>
        <w:rPr>
          <w:color w:val="auto"/>
          <w:lang w:val="uk-UA"/>
        </w:rPr>
      </w:pPr>
      <w:r w:rsidRPr="00F36BC0">
        <w:rPr>
          <w:bCs/>
          <w:i/>
          <w:iCs/>
          <w:color w:val="auto"/>
          <w:lang w:val="uk-UA"/>
        </w:rPr>
        <w:t>Об’єктом дослідження</w:t>
      </w:r>
      <w:r w:rsidRPr="00F36BC0">
        <w:rPr>
          <w:i/>
          <w:color w:val="auto"/>
          <w:lang w:val="uk-UA"/>
        </w:rPr>
        <w:t xml:space="preserve"> </w:t>
      </w:r>
      <w:r w:rsidRPr="00F36BC0">
        <w:rPr>
          <w:color w:val="auto"/>
          <w:lang w:val="uk-UA"/>
        </w:rPr>
        <w:t xml:space="preserve">є правовідносини, що характеризують </w:t>
      </w:r>
      <w:r w:rsidR="00A607B9" w:rsidRPr="00F36BC0">
        <w:rPr>
          <w:color w:val="auto"/>
          <w:lang w:val="uk-UA"/>
        </w:rPr>
        <w:t>функціонування</w:t>
      </w:r>
      <w:r w:rsidRPr="00F36BC0">
        <w:rPr>
          <w:color w:val="auto"/>
          <w:lang w:val="uk-UA"/>
        </w:rPr>
        <w:t xml:space="preserve"> Шенгенського acquis. </w:t>
      </w:r>
    </w:p>
    <w:p w:rsidR="00DB5CCB" w:rsidRPr="00F36BC0" w:rsidRDefault="00DB5CCB" w:rsidP="009831AC">
      <w:pPr>
        <w:ind w:firstLine="709"/>
        <w:jc w:val="both"/>
        <w:rPr>
          <w:color w:val="auto"/>
          <w:lang w:val="uk-UA"/>
        </w:rPr>
      </w:pPr>
      <w:r w:rsidRPr="00F36BC0">
        <w:rPr>
          <w:bCs/>
          <w:i/>
          <w:iCs/>
          <w:color w:val="auto"/>
          <w:lang w:val="uk-UA"/>
        </w:rPr>
        <w:t>Предметом дослідження</w:t>
      </w:r>
      <w:r w:rsidRPr="00F36BC0">
        <w:rPr>
          <w:color w:val="auto"/>
          <w:lang w:val="uk-UA"/>
        </w:rPr>
        <w:t xml:space="preserve"> є </w:t>
      </w:r>
      <w:r w:rsidR="00A607B9" w:rsidRPr="00F36BC0">
        <w:rPr>
          <w:color w:val="auto"/>
          <w:lang w:val="uk-UA"/>
        </w:rPr>
        <w:t xml:space="preserve">правові рішення і заходи, що становлять </w:t>
      </w:r>
      <w:r w:rsidRPr="00F36BC0">
        <w:rPr>
          <w:color w:val="auto"/>
          <w:lang w:val="uk-UA"/>
        </w:rPr>
        <w:t xml:space="preserve">Шенгенське acquis як інструмент реалізації політики </w:t>
      </w:r>
      <w:r w:rsidR="00A607B9" w:rsidRPr="00F36BC0">
        <w:rPr>
          <w:color w:val="auto"/>
          <w:lang w:val="uk-UA"/>
        </w:rPr>
        <w:t>ЄС</w:t>
      </w:r>
      <w:r w:rsidRPr="00F36BC0">
        <w:rPr>
          <w:color w:val="auto"/>
          <w:lang w:val="uk-UA"/>
        </w:rPr>
        <w:t xml:space="preserve"> в межах </w:t>
      </w:r>
      <w:r w:rsidR="00A607B9" w:rsidRPr="00F36BC0">
        <w:rPr>
          <w:color w:val="auto"/>
          <w:lang w:val="uk-UA"/>
        </w:rPr>
        <w:t>цього правового</w:t>
      </w:r>
      <w:r w:rsidRPr="00F36BC0">
        <w:rPr>
          <w:color w:val="auto"/>
          <w:lang w:val="uk-UA"/>
        </w:rPr>
        <w:t xml:space="preserve"> простору.</w:t>
      </w:r>
    </w:p>
    <w:p w:rsidR="00DB5CCB" w:rsidRPr="00F36BC0" w:rsidRDefault="00DB5CCB" w:rsidP="009831AC">
      <w:pPr>
        <w:ind w:firstLine="709"/>
        <w:jc w:val="both"/>
        <w:rPr>
          <w:color w:val="auto"/>
          <w:lang w:val="uk-UA"/>
        </w:rPr>
      </w:pPr>
      <w:r w:rsidRPr="00F36BC0">
        <w:rPr>
          <w:b/>
          <w:color w:val="auto"/>
          <w:lang w:val="uk-UA"/>
        </w:rPr>
        <w:t xml:space="preserve">Методи дослідження </w:t>
      </w:r>
      <w:r w:rsidRPr="00F36BC0">
        <w:rPr>
          <w:color w:val="auto"/>
          <w:lang w:val="uk-UA"/>
        </w:rPr>
        <w:t>обрані з урахуванням поставленої в роботі мети, завдань, об’єкта та предмета дослідження.</w:t>
      </w:r>
      <w:r w:rsidRPr="00F36BC0">
        <w:rPr>
          <w:b/>
          <w:color w:val="auto"/>
          <w:lang w:val="uk-UA"/>
        </w:rPr>
        <w:t xml:space="preserve"> </w:t>
      </w:r>
      <w:r w:rsidRPr="00F36BC0">
        <w:rPr>
          <w:color w:val="auto"/>
          <w:lang w:val="uk-UA"/>
        </w:rPr>
        <w:t xml:space="preserve">З метою встановлення об’єктивності та обґрунтованості наукових положень, висновків і рекомендацій, в </w:t>
      </w:r>
      <w:r w:rsidR="00144962" w:rsidRPr="00F36BC0">
        <w:rPr>
          <w:color w:val="auto"/>
          <w:lang w:val="uk-UA"/>
        </w:rPr>
        <w:t>дисертації</w:t>
      </w:r>
      <w:r w:rsidRPr="00F36BC0">
        <w:rPr>
          <w:color w:val="auto"/>
          <w:lang w:val="uk-UA"/>
        </w:rPr>
        <w:t xml:space="preserve"> використано комплекс </w:t>
      </w:r>
      <w:r w:rsidR="00F26602" w:rsidRPr="00D410B3">
        <w:rPr>
          <w:color w:val="auto"/>
          <w:lang w:val="uk-UA"/>
        </w:rPr>
        <w:t xml:space="preserve">філософсько-світоглядних </w:t>
      </w:r>
      <w:r w:rsidRPr="00D410B3">
        <w:rPr>
          <w:color w:val="auto"/>
          <w:lang w:val="uk-UA"/>
        </w:rPr>
        <w:t xml:space="preserve">загальнонаукових </w:t>
      </w:r>
      <w:r w:rsidR="00144962" w:rsidRPr="00D410B3">
        <w:rPr>
          <w:color w:val="auto"/>
          <w:lang w:val="uk-UA"/>
        </w:rPr>
        <w:t>і</w:t>
      </w:r>
      <w:r w:rsidRPr="00D410B3">
        <w:rPr>
          <w:color w:val="auto"/>
          <w:lang w:val="uk-UA"/>
        </w:rPr>
        <w:t xml:space="preserve"> спеціальних наукових методів. </w:t>
      </w:r>
      <w:r w:rsidRPr="00D410B3">
        <w:rPr>
          <w:i/>
          <w:color w:val="auto"/>
          <w:lang w:val="uk-UA"/>
        </w:rPr>
        <w:t>Ф</w:t>
      </w:r>
      <w:r w:rsidRPr="00F36BC0">
        <w:rPr>
          <w:i/>
          <w:color w:val="auto"/>
          <w:lang w:val="uk-UA"/>
        </w:rPr>
        <w:t>ормально-логічний метод</w:t>
      </w:r>
      <w:r w:rsidRPr="00F36BC0">
        <w:rPr>
          <w:color w:val="auto"/>
          <w:lang w:val="uk-UA"/>
        </w:rPr>
        <w:t xml:space="preserve"> </w:t>
      </w:r>
      <w:r w:rsidR="00144962" w:rsidRPr="00F36BC0">
        <w:rPr>
          <w:color w:val="auto"/>
          <w:lang w:val="uk-UA"/>
        </w:rPr>
        <w:t>застосовується</w:t>
      </w:r>
      <w:r w:rsidRPr="00F36BC0">
        <w:rPr>
          <w:color w:val="auto"/>
          <w:lang w:val="uk-UA"/>
        </w:rPr>
        <w:t xml:space="preserve"> для визначення основних понять та юридичних категорій, що </w:t>
      </w:r>
      <w:r w:rsidR="00144962" w:rsidRPr="00F36BC0">
        <w:rPr>
          <w:color w:val="auto"/>
          <w:lang w:val="uk-UA"/>
        </w:rPr>
        <w:t>стосуються</w:t>
      </w:r>
      <w:r w:rsidRPr="00F36BC0">
        <w:rPr>
          <w:color w:val="auto"/>
          <w:lang w:val="uk-UA"/>
        </w:rPr>
        <w:t xml:space="preserve"> аналізу змісту та джерел Шенгенського acquis (підрозділи</w:t>
      </w:r>
      <w:r w:rsidR="00F36BC0" w:rsidRPr="00F36BC0">
        <w:rPr>
          <w:color w:val="auto"/>
          <w:lang w:val="uk-UA"/>
        </w:rPr>
        <w:t> </w:t>
      </w:r>
      <w:r w:rsidRPr="00F36BC0">
        <w:rPr>
          <w:color w:val="auto"/>
          <w:lang w:val="uk-UA"/>
        </w:rPr>
        <w:t xml:space="preserve">2.3, 3.1, 3.2, 3.3). </w:t>
      </w:r>
      <w:r w:rsidRPr="00F36BC0">
        <w:rPr>
          <w:i/>
          <w:color w:val="auto"/>
          <w:lang w:val="uk-UA"/>
        </w:rPr>
        <w:t>Історичний метод</w:t>
      </w:r>
      <w:r w:rsidRPr="00F36BC0">
        <w:rPr>
          <w:color w:val="auto"/>
          <w:lang w:val="uk-UA"/>
        </w:rPr>
        <w:t xml:space="preserve"> </w:t>
      </w:r>
      <w:r w:rsidR="00144962" w:rsidRPr="00F36BC0">
        <w:rPr>
          <w:color w:val="auto"/>
          <w:lang w:val="uk-UA"/>
        </w:rPr>
        <w:t>використовується</w:t>
      </w:r>
      <w:r w:rsidRPr="00F36BC0">
        <w:rPr>
          <w:color w:val="auto"/>
          <w:lang w:val="uk-UA"/>
        </w:rPr>
        <w:t xml:space="preserve"> в процесі </w:t>
      </w:r>
      <w:r w:rsidR="00144962" w:rsidRPr="00F36BC0">
        <w:rPr>
          <w:color w:val="auto"/>
          <w:lang w:val="uk-UA"/>
        </w:rPr>
        <w:t>аналізу здійснення</w:t>
      </w:r>
      <w:r w:rsidRPr="00F36BC0">
        <w:rPr>
          <w:color w:val="auto"/>
          <w:lang w:val="uk-UA"/>
        </w:rPr>
        <w:t xml:space="preserve"> практики Шенгенського acquis на різних етапах розвитку права </w:t>
      </w:r>
      <w:r w:rsidR="00144962" w:rsidRPr="00F36BC0">
        <w:rPr>
          <w:color w:val="auto"/>
          <w:lang w:val="uk-UA"/>
        </w:rPr>
        <w:t>ЄС</w:t>
      </w:r>
      <w:r w:rsidRPr="00F36BC0">
        <w:rPr>
          <w:color w:val="auto"/>
          <w:lang w:val="uk-UA"/>
        </w:rPr>
        <w:t>, а також при висвітленні основних етапів формування та становлення Шенгенського простору (підрозділи</w:t>
      </w:r>
      <w:r w:rsidR="00F36BC0" w:rsidRPr="00F36BC0">
        <w:rPr>
          <w:color w:val="auto"/>
          <w:lang w:val="uk-UA"/>
        </w:rPr>
        <w:t> </w:t>
      </w:r>
      <w:r w:rsidRPr="00F36BC0">
        <w:rPr>
          <w:color w:val="auto"/>
          <w:lang w:val="uk-UA"/>
        </w:rPr>
        <w:t>2.1, 2.2, 4.2).</w:t>
      </w:r>
    </w:p>
    <w:p w:rsidR="00DB5CCB" w:rsidRPr="00F36BC0" w:rsidRDefault="00DB5CCB" w:rsidP="009831AC">
      <w:pPr>
        <w:ind w:firstLine="709"/>
        <w:jc w:val="both"/>
        <w:rPr>
          <w:color w:val="auto"/>
          <w:lang w:val="uk-UA"/>
        </w:rPr>
      </w:pPr>
      <w:r w:rsidRPr="00F36BC0">
        <w:rPr>
          <w:i/>
          <w:color w:val="auto"/>
          <w:lang w:val="uk-UA"/>
        </w:rPr>
        <w:t>Метод системного аналізу</w:t>
      </w:r>
      <w:r w:rsidRPr="00F36BC0">
        <w:rPr>
          <w:color w:val="auto"/>
          <w:lang w:val="uk-UA"/>
        </w:rPr>
        <w:t xml:space="preserve"> дав можливість виявити внутрішні зв’язки між правовими рішеннями та заходами Шенгенського acquis у праві ЄС і сформулювати основні висновки та рекомендації для </w:t>
      </w:r>
      <w:r w:rsidR="00144962" w:rsidRPr="00F36BC0">
        <w:rPr>
          <w:color w:val="auto"/>
          <w:lang w:val="uk-UA"/>
        </w:rPr>
        <w:t>підвищення ефективності</w:t>
      </w:r>
      <w:r w:rsidRPr="00F36BC0">
        <w:rPr>
          <w:color w:val="auto"/>
          <w:lang w:val="uk-UA"/>
        </w:rPr>
        <w:t xml:space="preserve"> міжнародно-правового співробітництва України з державами Шенгенського простору (підрозділи</w:t>
      </w:r>
      <w:r w:rsidR="00F36BC0" w:rsidRPr="00F36BC0">
        <w:rPr>
          <w:color w:val="auto"/>
          <w:lang w:val="uk-UA"/>
        </w:rPr>
        <w:t> </w:t>
      </w:r>
      <w:r w:rsidRPr="00F36BC0">
        <w:rPr>
          <w:color w:val="auto"/>
          <w:lang w:val="uk-UA"/>
        </w:rPr>
        <w:t>3.1, 4.2, 3.3, 8.18.3).</w:t>
      </w:r>
      <w:r w:rsidR="009831AC" w:rsidRPr="00F36BC0">
        <w:rPr>
          <w:color w:val="auto"/>
          <w:lang w:val="uk-UA"/>
        </w:rPr>
        <w:t xml:space="preserve"> </w:t>
      </w:r>
      <w:r w:rsidRPr="00F36BC0">
        <w:rPr>
          <w:i/>
          <w:color w:val="auto"/>
          <w:lang w:val="uk-UA"/>
        </w:rPr>
        <w:t>Порівняльний метод</w:t>
      </w:r>
      <w:r w:rsidRPr="00F36BC0">
        <w:rPr>
          <w:color w:val="auto"/>
          <w:lang w:val="uk-UA"/>
        </w:rPr>
        <w:t xml:space="preserve"> використову</w:t>
      </w:r>
      <w:r w:rsidR="00144962" w:rsidRPr="00F36BC0">
        <w:rPr>
          <w:color w:val="auto"/>
          <w:lang w:val="uk-UA"/>
        </w:rPr>
        <w:t>ється</w:t>
      </w:r>
      <w:r w:rsidRPr="00F36BC0">
        <w:rPr>
          <w:color w:val="auto"/>
          <w:lang w:val="uk-UA"/>
        </w:rPr>
        <w:t xml:space="preserve"> при співставленні змісту та обсягу Шенгенського acquis у зовнішніх угодах </w:t>
      </w:r>
      <w:r w:rsidR="00144962" w:rsidRPr="00F36BC0">
        <w:rPr>
          <w:color w:val="auto"/>
          <w:lang w:val="uk-UA"/>
        </w:rPr>
        <w:t>ЄС</w:t>
      </w:r>
      <w:r w:rsidRPr="00F36BC0">
        <w:rPr>
          <w:color w:val="auto"/>
          <w:lang w:val="uk-UA"/>
        </w:rPr>
        <w:t xml:space="preserve"> з третіми країнами, а також в процесі проведення аналізу щодо відповідності законодавства </w:t>
      </w:r>
      <w:r w:rsidRPr="00F36BC0">
        <w:rPr>
          <w:color w:val="auto"/>
          <w:lang w:val="uk-UA"/>
        </w:rPr>
        <w:lastRenderedPageBreak/>
        <w:t>України Шенгенському acquis (підрозділи</w:t>
      </w:r>
      <w:r w:rsidR="00F36BC0" w:rsidRPr="00F36BC0">
        <w:rPr>
          <w:color w:val="auto"/>
          <w:lang w:val="uk-UA"/>
        </w:rPr>
        <w:t> </w:t>
      </w:r>
      <w:r w:rsidRPr="00F36BC0">
        <w:rPr>
          <w:color w:val="auto"/>
          <w:lang w:val="uk-UA"/>
        </w:rPr>
        <w:t>2.3, 3.3, 8.1</w:t>
      </w:r>
      <w:r w:rsidR="00956BC5">
        <w:rPr>
          <w:color w:val="auto"/>
          <w:lang w:val="uk-UA"/>
        </w:rPr>
        <w:t>–</w:t>
      </w:r>
      <w:r w:rsidRPr="00F36BC0">
        <w:rPr>
          <w:color w:val="auto"/>
          <w:lang w:val="uk-UA"/>
        </w:rPr>
        <w:t xml:space="preserve">8.3). </w:t>
      </w:r>
      <w:r w:rsidRPr="00F36BC0">
        <w:rPr>
          <w:i/>
          <w:color w:val="auto"/>
          <w:lang w:val="uk-UA"/>
        </w:rPr>
        <w:t xml:space="preserve">Діалектичний метод </w:t>
      </w:r>
      <w:r w:rsidRPr="00F36BC0">
        <w:rPr>
          <w:color w:val="auto"/>
          <w:lang w:val="uk-UA"/>
        </w:rPr>
        <w:t>застосову</w:t>
      </w:r>
      <w:r w:rsidR="00144962" w:rsidRPr="00F36BC0">
        <w:rPr>
          <w:color w:val="auto"/>
          <w:lang w:val="uk-UA"/>
        </w:rPr>
        <w:t>ється</w:t>
      </w:r>
      <w:r w:rsidRPr="00F36BC0">
        <w:rPr>
          <w:color w:val="auto"/>
          <w:lang w:val="uk-UA"/>
        </w:rPr>
        <w:t xml:space="preserve"> при аналізі правовідносин, що склалися в межах Шенгенського acquis, </w:t>
      </w:r>
      <w:r w:rsidR="00144962" w:rsidRPr="00F36BC0">
        <w:rPr>
          <w:color w:val="auto"/>
          <w:lang w:val="uk-UA"/>
        </w:rPr>
        <w:t>і</w:t>
      </w:r>
      <w:r w:rsidRPr="00F36BC0">
        <w:rPr>
          <w:color w:val="auto"/>
          <w:lang w:val="uk-UA"/>
        </w:rPr>
        <w:t xml:space="preserve"> розвиваються</w:t>
      </w:r>
      <w:r w:rsidR="00144962" w:rsidRPr="00F36BC0">
        <w:rPr>
          <w:color w:val="auto"/>
          <w:lang w:val="uk-UA"/>
        </w:rPr>
        <w:t>,</w:t>
      </w:r>
      <w:r w:rsidRPr="00F36BC0">
        <w:rPr>
          <w:color w:val="auto"/>
          <w:lang w:val="uk-UA"/>
        </w:rPr>
        <w:t xml:space="preserve"> виходячи з практичних потреб</w:t>
      </w:r>
      <w:r w:rsidR="00144962" w:rsidRPr="00F36BC0">
        <w:rPr>
          <w:color w:val="auto"/>
          <w:lang w:val="uk-UA"/>
        </w:rPr>
        <w:t xml:space="preserve"> держав-учасниць</w:t>
      </w:r>
      <w:r w:rsidR="00F36BC0" w:rsidRPr="00F36BC0">
        <w:rPr>
          <w:color w:val="auto"/>
          <w:lang w:val="uk-UA"/>
        </w:rPr>
        <w:t xml:space="preserve"> (підрозділи </w:t>
      </w:r>
      <w:r w:rsidRPr="00F36BC0">
        <w:rPr>
          <w:color w:val="auto"/>
          <w:lang w:val="uk-UA"/>
        </w:rPr>
        <w:t>5.1, 6.1, 7.1</w:t>
      </w:r>
      <w:r w:rsidR="00956BC5">
        <w:rPr>
          <w:color w:val="auto"/>
          <w:lang w:val="uk-UA"/>
        </w:rPr>
        <w:t>–</w:t>
      </w:r>
      <w:r w:rsidRPr="00F36BC0">
        <w:rPr>
          <w:color w:val="auto"/>
          <w:lang w:val="uk-UA"/>
        </w:rPr>
        <w:t xml:space="preserve">7.3). </w:t>
      </w:r>
    </w:p>
    <w:p w:rsidR="00DB5CCB" w:rsidRPr="00F36BC0" w:rsidRDefault="00DB5CCB" w:rsidP="009831AC">
      <w:pPr>
        <w:ind w:firstLine="709"/>
        <w:jc w:val="both"/>
        <w:rPr>
          <w:color w:val="auto"/>
          <w:lang w:val="uk-UA"/>
        </w:rPr>
      </w:pPr>
      <w:r w:rsidRPr="00F36BC0">
        <w:rPr>
          <w:i/>
          <w:color w:val="auto"/>
          <w:lang w:val="uk-UA"/>
        </w:rPr>
        <w:t>Логіко-юридичний метод</w:t>
      </w:r>
      <w:r w:rsidRPr="00F36BC0">
        <w:rPr>
          <w:color w:val="auto"/>
          <w:lang w:val="uk-UA"/>
        </w:rPr>
        <w:t xml:space="preserve"> застосов</w:t>
      </w:r>
      <w:r w:rsidR="00144962" w:rsidRPr="00F36BC0">
        <w:rPr>
          <w:color w:val="auto"/>
          <w:lang w:val="uk-UA"/>
        </w:rPr>
        <w:t>ується</w:t>
      </w:r>
      <w:r w:rsidRPr="00F36BC0">
        <w:rPr>
          <w:color w:val="auto"/>
          <w:lang w:val="uk-UA"/>
        </w:rPr>
        <w:t xml:space="preserve"> з метою з’ясування стану реалізації правових рішень і заходів Шенгенського acquis державами Шенгенського простору</w:t>
      </w:r>
      <w:r w:rsidR="00144962" w:rsidRPr="00F36BC0">
        <w:rPr>
          <w:color w:val="auto"/>
          <w:lang w:val="uk-UA"/>
        </w:rPr>
        <w:t xml:space="preserve">, включаючи Україну </w:t>
      </w:r>
      <w:r w:rsidRPr="00F36BC0">
        <w:rPr>
          <w:color w:val="auto"/>
          <w:lang w:val="uk-UA"/>
        </w:rPr>
        <w:t>(підрозділи</w:t>
      </w:r>
      <w:r w:rsidR="00956BC5">
        <w:rPr>
          <w:color w:val="auto"/>
          <w:lang w:val="uk-UA"/>
        </w:rPr>
        <w:t> </w:t>
      </w:r>
      <w:r w:rsidRPr="00F36BC0">
        <w:rPr>
          <w:color w:val="auto"/>
          <w:lang w:val="uk-UA"/>
        </w:rPr>
        <w:t xml:space="preserve">2.3, 6.2, 7.1, 7.2, 8.3). </w:t>
      </w:r>
      <w:r w:rsidRPr="00F36BC0">
        <w:rPr>
          <w:i/>
          <w:color w:val="auto"/>
          <w:lang w:val="uk-UA"/>
        </w:rPr>
        <w:t xml:space="preserve">Методи прогнозування і моделювання </w:t>
      </w:r>
      <w:r w:rsidRPr="00F36BC0">
        <w:rPr>
          <w:color w:val="auto"/>
          <w:lang w:val="uk-UA"/>
        </w:rPr>
        <w:t>використ</w:t>
      </w:r>
      <w:r w:rsidR="00144962" w:rsidRPr="00F36BC0">
        <w:rPr>
          <w:color w:val="auto"/>
          <w:lang w:val="uk-UA"/>
        </w:rPr>
        <w:t>овуються</w:t>
      </w:r>
      <w:r w:rsidRPr="00F36BC0">
        <w:rPr>
          <w:color w:val="auto"/>
          <w:lang w:val="uk-UA"/>
        </w:rPr>
        <w:t xml:space="preserve"> для виявлення сучасних проблем і загроз у сферах, що регулюються Шенгенським acquis, і розробки пропозицій та рекомендацій для гармонізації законодавства України відповідно до Шенгенського acquis</w:t>
      </w:r>
      <w:r w:rsidR="00956BC5">
        <w:rPr>
          <w:color w:val="auto"/>
          <w:lang w:val="uk-UA"/>
        </w:rPr>
        <w:t xml:space="preserve"> (підрозділи </w:t>
      </w:r>
      <w:r w:rsidRPr="00F36BC0">
        <w:rPr>
          <w:color w:val="auto"/>
          <w:lang w:val="uk-UA"/>
        </w:rPr>
        <w:t>6.2, 6.3, 8.2, 8.3).</w:t>
      </w:r>
    </w:p>
    <w:p w:rsidR="00DB5CCB" w:rsidRPr="00F36BC0" w:rsidRDefault="00DB5CCB" w:rsidP="009831AC">
      <w:pPr>
        <w:ind w:firstLine="709"/>
        <w:jc w:val="both"/>
        <w:rPr>
          <w:color w:val="auto"/>
          <w:lang w:val="uk-UA"/>
        </w:rPr>
      </w:pPr>
      <w:r w:rsidRPr="00F36BC0">
        <w:rPr>
          <w:b/>
          <w:color w:val="auto"/>
          <w:lang w:val="uk-UA"/>
        </w:rPr>
        <w:t xml:space="preserve">Наукова новизна одержаних результатів </w:t>
      </w:r>
      <w:r w:rsidR="00144962" w:rsidRPr="00F36BC0">
        <w:rPr>
          <w:color w:val="auto"/>
          <w:lang w:val="uk-UA"/>
        </w:rPr>
        <w:t>визначається</w:t>
      </w:r>
      <w:r w:rsidRPr="00F36BC0">
        <w:rPr>
          <w:color w:val="auto"/>
          <w:lang w:val="uk-UA"/>
        </w:rPr>
        <w:t xml:space="preserve"> як поставлени</w:t>
      </w:r>
      <w:r w:rsidR="00144962" w:rsidRPr="00F36BC0">
        <w:rPr>
          <w:color w:val="auto"/>
          <w:lang w:val="uk-UA"/>
        </w:rPr>
        <w:t>ми</w:t>
      </w:r>
      <w:r w:rsidRPr="00F36BC0">
        <w:rPr>
          <w:color w:val="auto"/>
          <w:lang w:val="uk-UA"/>
        </w:rPr>
        <w:t xml:space="preserve"> </w:t>
      </w:r>
      <w:r w:rsidR="00144962" w:rsidRPr="00F36BC0">
        <w:rPr>
          <w:color w:val="auto"/>
          <w:lang w:val="uk-UA"/>
        </w:rPr>
        <w:t xml:space="preserve">в ній </w:t>
      </w:r>
      <w:r w:rsidRPr="00F36BC0">
        <w:rPr>
          <w:color w:val="auto"/>
          <w:lang w:val="uk-UA"/>
        </w:rPr>
        <w:t>завдан</w:t>
      </w:r>
      <w:r w:rsidR="00144962" w:rsidRPr="00F36BC0">
        <w:rPr>
          <w:color w:val="auto"/>
          <w:lang w:val="uk-UA"/>
        </w:rPr>
        <w:t>нями</w:t>
      </w:r>
      <w:r w:rsidRPr="00F36BC0">
        <w:rPr>
          <w:color w:val="auto"/>
          <w:lang w:val="uk-UA"/>
        </w:rPr>
        <w:t xml:space="preserve">, так і засобами їхнього розв’язання, і </w:t>
      </w:r>
      <w:r w:rsidR="00144962" w:rsidRPr="00F36BC0">
        <w:rPr>
          <w:color w:val="auto"/>
          <w:lang w:val="uk-UA"/>
        </w:rPr>
        <w:t>характеризується тим,</w:t>
      </w:r>
      <w:r w:rsidRPr="00F36BC0">
        <w:rPr>
          <w:color w:val="auto"/>
          <w:lang w:val="uk-UA"/>
        </w:rPr>
        <w:t xml:space="preserve"> що дисертаційна робота є першим у вітчизняній міжнародно-правовій науці комплексним дослідженням Шенгенського acquis </w:t>
      </w:r>
      <w:r w:rsidR="00144962" w:rsidRPr="00F36BC0">
        <w:rPr>
          <w:color w:val="auto"/>
          <w:lang w:val="uk-UA"/>
        </w:rPr>
        <w:t>як складової права ЄС</w:t>
      </w:r>
      <w:r w:rsidRPr="00F36BC0">
        <w:rPr>
          <w:color w:val="auto"/>
          <w:lang w:val="uk-UA"/>
        </w:rPr>
        <w:t xml:space="preserve">. </w:t>
      </w:r>
    </w:p>
    <w:p w:rsidR="00DB5CCB" w:rsidRPr="00F36BC0" w:rsidRDefault="00DB5CCB" w:rsidP="009831AC">
      <w:pPr>
        <w:ind w:firstLine="709"/>
        <w:jc w:val="both"/>
        <w:rPr>
          <w:color w:val="auto"/>
          <w:lang w:val="uk-UA"/>
        </w:rPr>
      </w:pPr>
      <w:r w:rsidRPr="00F36BC0">
        <w:rPr>
          <w:color w:val="auto"/>
          <w:lang w:val="uk-UA"/>
        </w:rPr>
        <w:t xml:space="preserve">У дисертаційній роботі сформульовано </w:t>
      </w:r>
      <w:r w:rsidR="00144962" w:rsidRPr="00F36BC0">
        <w:rPr>
          <w:color w:val="auto"/>
          <w:lang w:val="uk-UA"/>
        </w:rPr>
        <w:t xml:space="preserve">такі </w:t>
      </w:r>
      <w:r w:rsidRPr="00F36BC0">
        <w:rPr>
          <w:color w:val="auto"/>
          <w:lang w:val="uk-UA"/>
        </w:rPr>
        <w:t xml:space="preserve">концептуальні положення </w:t>
      </w:r>
      <w:r w:rsidR="00144962" w:rsidRPr="00F36BC0">
        <w:rPr>
          <w:color w:val="auto"/>
          <w:lang w:val="uk-UA"/>
        </w:rPr>
        <w:t>і</w:t>
      </w:r>
      <w:r w:rsidRPr="00F36BC0">
        <w:rPr>
          <w:color w:val="auto"/>
          <w:lang w:val="uk-UA"/>
        </w:rPr>
        <w:t xml:space="preserve"> висновки, що мають наукову новизну, </w:t>
      </w:r>
      <w:r w:rsidR="00144962" w:rsidRPr="00F36BC0">
        <w:rPr>
          <w:color w:val="auto"/>
          <w:lang w:val="uk-UA"/>
        </w:rPr>
        <w:t xml:space="preserve">і </w:t>
      </w:r>
      <w:r w:rsidRPr="00F36BC0">
        <w:rPr>
          <w:color w:val="auto"/>
          <w:lang w:val="uk-UA"/>
        </w:rPr>
        <w:t>є особистим внеском автора в дослідження Шенгенського acquis:</w:t>
      </w:r>
    </w:p>
    <w:p w:rsidR="00DB5CCB" w:rsidRPr="00F36BC0" w:rsidRDefault="001C71FC" w:rsidP="009831AC">
      <w:pPr>
        <w:ind w:firstLine="709"/>
        <w:jc w:val="both"/>
        <w:rPr>
          <w:color w:val="auto"/>
          <w:lang w:val="uk-UA"/>
        </w:rPr>
      </w:pPr>
      <w:r w:rsidRPr="00F36BC0">
        <w:rPr>
          <w:i/>
          <w:color w:val="auto"/>
          <w:lang w:val="uk-UA"/>
        </w:rPr>
        <w:t>у</w:t>
      </w:r>
      <w:r w:rsidR="00DB5CCB" w:rsidRPr="00F36BC0">
        <w:rPr>
          <w:i/>
          <w:color w:val="auto"/>
          <w:lang w:val="uk-UA"/>
        </w:rPr>
        <w:t>перше:</w:t>
      </w:r>
    </w:p>
    <w:p w:rsidR="00DB5CCB" w:rsidRPr="00F36BC0" w:rsidRDefault="00DB5CCB" w:rsidP="009831AC">
      <w:pPr>
        <w:ind w:firstLine="709"/>
        <w:jc w:val="both"/>
        <w:rPr>
          <w:color w:val="auto"/>
          <w:lang w:val="uk-UA"/>
        </w:rPr>
      </w:pPr>
      <w:r w:rsidRPr="00956BC5">
        <w:rPr>
          <w:color w:val="auto"/>
          <w:lang w:val="uk-UA"/>
        </w:rPr>
        <w:t>-</w:t>
      </w:r>
      <w:r w:rsidR="00956BC5" w:rsidRPr="00956BC5">
        <w:rPr>
          <w:color w:val="auto"/>
          <w:lang w:val="uk-UA"/>
        </w:rPr>
        <w:t> </w:t>
      </w:r>
      <w:r w:rsidRPr="00F36BC0">
        <w:rPr>
          <w:color w:val="auto"/>
          <w:lang w:val="uk-UA"/>
        </w:rPr>
        <w:t xml:space="preserve">обґрунтовано, що функціональний підхід до розвитку інтеграції держав у межах </w:t>
      </w:r>
      <w:r w:rsidR="00144962" w:rsidRPr="00F36BC0">
        <w:rPr>
          <w:color w:val="auto"/>
          <w:lang w:val="uk-UA"/>
        </w:rPr>
        <w:t>ЄС</w:t>
      </w:r>
      <w:r w:rsidRPr="00F36BC0">
        <w:rPr>
          <w:color w:val="auto"/>
          <w:lang w:val="uk-UA"/>
        </w:rPr>
        <w:t xml:space="preserve"> значною мірою вплинув на ступінь інтеграції європейських держав у межах Шенгенського простору, що призвело, зокрема, до скасування </w:t>
      </w:r>
      <w:r w:rsidR="00144962" w:rsidRPr="00F36BC0">
        <w:rPr>
          <w:color w:val="auto"/>
          <w:lang w:val="uk-UA"/>
        </w:rPr>
        <w:t>державами-учасницями</w:t>
      </w:r>
      <w:r w:rsidR="007D729B" w:rsidRPr="00F36BC0">
        <w:rPr>
          <w:color w:val="auto"/>
          <w:lang w:val="uk-UA"/>
        </w:rPr>
        <w:t xml:space="preserve"> </w:t>
      </w:r>
      <w:r w:rsidRPr="00F36BC0">
        <w:rPr>
          <w:color w:val="auto"/>
          <w:lang w:val="uk-UA"/>
        </w:rPr>
        <w:t xml:space="preserve">контролю </w:t>
      </w:r>
      <w:r w:rsidR="007D729B" w:rsidRPr="00F36BC0">
        <w:rPr>
          <w:color w:val="auto"/>
          <w:lang w:val="uk-UA"/>
        </w:rPr>
        <w:t xml:space="preserve">за пересуванням своїх громадян </w:t>
      </w:r>
      <w:r w:rsidRPr="00F36BC0">
        <w:rPr>
          <w:color w:val="auto"/>
          <w:lang w:val="uk-UA"/>
        </w:rPr>
        <w:t xml:space="preserve">на </w:t>
      </w:r>
      <w:r w:rsidR="007D729B" w:rsidRPr="00F36BC0">
        <w:rPr>
          <w:color w:val="auto"/>
          <w:lang w:val="uk-UA"/>
        </w:rPr>
        <w:t xml:space="preserve">їх </w:t>
      </w:r>
      <w:r w:rsidRPr="00F36BC0">
        <w:rPr>
          <w:color w:val="auto"/>
          <w:lang w:val="uk-UA"/>
        </w:rPr>
        <w:t>кордонах;</w:t>
      </w:r>
    </w:p>
    <w:p w:rsidR="00DB5CCB" w:rsidRPr="00F36BC0" w:rsidRDefault="00DB5CCB" w:rsidP="009831AC">
      <w:pPr>
        <w:ind w:firstLine="709"/>
        <w:jc w:val="both"/>
        <w:rPr>
          <w:rStyle w:val="hps"/>
          <w:color w:val="auto"/>
          <w:lang w:val="uk-UA"/>
        </w:rPr>
      </w:pPr>
      <w:r w:rsidRPr="00F36BC0">
        <w:rPr>
          <w:color w:val="auto"/>
          <w:lang w:val="uk-UA"/>
        </w:rPr>
        <w:t>-</w:t>
      </w:r>
      <w:r w:rsidR="00956BC5">
        <w:rPr>
          <w:color w:val="auto"/>
          <w:lang w:val="uk-UA"/>
        </w:rPr>
        <w:t> </w:t>
      </w:r>
      <w:r w:rsidRPr="00F36BC0">
        <w:rPr>
          <w:rFonts w:eastAsia="Arial Unicode MS"/>
          <w:color w:val="auto"/>
          <w:lang w:val="uk-UA"/>
        </w:rPr>
        <w:t>запропоновано визначення Шенгенського простору як окремого право</w:t>
      </w:r>
      <w:r w:rsidR="007D729B" w:rsidRPr="00F36BC0">
        <w:rPr>
          <w:rFonts w:eastAsia="Arial Unicode MS"/>
          <w:color w:val="auto"/>
          <w:lang w:val="uk-UA"/>
        </w:rPr>
        <w:t xml:space="preserve">вого </w:t>
      </w:r>
      <w:r w:rsidRPr="00F36BC0">
        <w:rPr>
          <w:rFonts w:eastAsia="Arial Unicode MS"/>
          <w:color w:val="auto"/>
          <w:lang w:val="uk-UA"/>
        </w:rPr>
        <w:t>порядку,</w:t>
      </w:r>
      <w:r w:rsidRPr="00F36BC0">
        <w:rPr>
          <w:color w:val="auto"/>
          <w:lang w:val="uk-UA"/>
        </w:rPr>
        <w:t xml:space="preserve"> </w:t>
      </w:r>
      <w:r w:rsidR="00EF291A" w:rsidRPr="00F36BC0">
        <w:rPr>
          <w:color w:val="auto"/>
          <w:lang w:val="uk-UA"/>
        </w:rPr>
        <w:t>що</w:t>
      </w:r>
      <w:r w:rsidR="00C50B91" w:rsidRPr="00F36BC0">
        <w:rPr>
          <w:color w:val="auto"/>
          <w:lang w:val="uk-UA"/>
        </w:rPr>
        <w:t xml:space="preserve"> характеризується</w:t>
      </w:r>
      <w:r w:rsidR="007D729B" w:rsidRPr="00F36BC0">
        <w:rPr>
          <w:color w:val="auto"/>
          <w:lang w:val="uk-UA"/>
        </w:rPr>
        <w:t>:</w:t>
      </w:r>
      <w:r w:rsidRPr="00F36BC0">
        <w:rPr>
          <w:color w:val="auto"/>
          <w:lang w:val="uk-UA"/>
        </w:rPr>
        <w:t xml:space="preserve"> ціл</w:t>
      </w:r>
      <w:r w:rsidR="007D729B" w:rsidRPr="00F36BC0">
        <w:rPr>
          <w:color w:val="auto"/>
          <w:lang w:val="uk-UA"/>
        </w:rPr>
        <w:t>ями і</w:t>
      </w:r>
      <w:r w:rsidRPr="00F36BC0">
        <w:rPr>
          <w:color w:val="auto"/>
          <w:lang w:val="uk-UA"/>
        </w:rPr>
        <w:t xml:space="preserve"> принцип</w:t>
      </w:r>
      <w:r w:rsidR="007D729B" w:rsidRPr="00F36BC0">
        <w:rPr>
          <w:color w:val="auto"/>
          <w:lang w:val="uk-UA"/>
        </w:rPr>
        <w:t>ами</w:t>
      </w:r>
      <w:r w:rsidRPr="00F36BC0">
        <w:rPr>
          <w:color w:val="auto"/>
          <w:lang w:val="uk-UA"/>
        </w:rPr>
        <w:t xml:space="preserve">, </w:t>
      </w:r>
      <w:r w:rsidR="007D729B" w:rsidRPr="00F36BC0">
        <w:rPr>
          <w:color w:val="auto"/>
          <w:lang w:val="uk-UA"/>
        </w:rPr>
        <w:t>на</w:t>
      </w:r>
      <w:r w:rsidRPr="00F36BC0">
        <w:rPr>
          <w:color w:val="auto"/>
          <w:lang w:val="uk-UA"/>
        </w:rPr>
        <w:t xml:space="preserve"> яких </w:t>
      </w:r>
      <w:r w:rsidR="007D729B" w:rsidRPr="00F36BC0">
        <w:rPr>
          <w:color w:val="auto"/>
          <w:lang w:val="uk-UA"/>
        </w:rPr>
        <w:t>будується</w:t>
      </w:r>
      <w:r w:rsidRPr="00F36BC0">
        <w:rPr>
          <w:color w:val="auto"/>
          <w:lang w:val="uk-UA"/>
        </w:rPr>
        <w:t xml:space="preserve"> договірний та інституційний механізми</w:t>
      </w:r>
      <w:r w:rsidR="007D729B" w:rsidRPr="00F36BC0">
        <w:rPr>
          <w:color w:val="auto"/>
          <w:lang w:val="uk-UA"/>
        </w:rPr>
        <w:t xml:space="preserve"> його функціонування</w:t>
      </w:r>
      <w:r w:rsidRPr="00F36BC0">
        <w:rPr>
          <w:color w:val="auto"/>
          <w:lang w:val="uk-UA"/>
        </w:rPr>
        <w:t>; заход</w:t>
      </w:r>
      <w:r w:rsidR="007D729B" w:rsidRPr="00F36BC0">
        <w:rPr>
          <w:color w:val="auto"/>
          <w:lang w:val="uk-UA"/>
        </w:rPr>
        <w:t xml:space="preserve">ами, що стосуються </w:t>
      </w:r>
      <w:r w:rsidRPr="00F36BC0">
        <w:rPr>
          <w:color w:val="auto"/>
          <w:lang w:val="uk-UA"/>
        </w:rPr>
        <w:t xml:space="preserve">скасування контролю </w:t>
      </w:r>
      <w:r w:rsidR="007D729B" w:rsidRPr="00F36BC0">
        <w:rPr>
          <w:color w:val="auto"/>
          <w:lang w:val="uk-UA"/>
        </w:rPr>
        <w:t>держав-учасниць на їх кордонах; узгодженням</w:t>
      </w:r>
      <w:r w:rsidRPr="00F36BC0">
        <w:rPr>
          <w:color w:val="auto"/>
          <w:lang w:val="uk-UA"/>
        </w:rPr>
        <w:t xml:space="preserve"> умов в’їзду та видачою короткострокових віз; процедур</w:t>
      </w:r>
      <w:r w:rsidR="007D729B" w:rsidRPr="00F36BC0">
        <w:rPr>
          <w:color w:val="auto"/>
          <w:lang w:val="uk-UA"/>
        </w:rPr>
        <w:t>ою</w:t>
      </w:r>
      <w:r w:rsidRPr="00F36BC0">
        <w:rPr>
          <w:color w:val="auto"/>
          <w:lang w:val="uk-UA"/>
        </w:rPr>
        <w:t xml:space="preserve"> перетину особами зовнішніх кордонів держав</w:t>
      </w:r>
      <w:r w:rsidR="00956BC5">
        <w:rPr>
          <w:color w:val="auto"/>
          <w:lang w:val="uk-UA"/>
        </w:rPr>
        <w:t> </w:t>
      </w:r>
      <w:r w:rsidRPr="00F36BC0">
        <w:rPr>
          <w:color w:val="auto"/>
          <w:lang w:val="uk-UA"/>
        </w:rPr>
        <w:t>– членів ЄС; співпрац</w:t>
      </w:r>
      <w:r w:rsidR="007D729B" w:rsidRPr="00F36BC0">
        <w:rPr>
          <w:color w:val="auto"/>
          <w:lang w:val="uk-UA"/>
        </w:rPr>
        <w:t>ею</w:t>
      </w:r>
      <w:r w:rsidRPr="00F36BC0">
        <w:rPr>
          <w:color w:val="auto"/>
          <w:lang w:val="uk-UA"/>
        </w:rPr>
        <w:t xml:space="preserve"> судових </w:t>
      </w:r>
      <w:r w:rsidR="007D729B" w:rsidRPr="00F36BC0">
        <w:rPr>
          <w:color w:val="auto"/>
          <w:lang w:val="uk-UA"/>
        </w:rPr>
        <w:t>і</w:t>
      </w:r>
      <w:r w:rsidRPr="00F36BC0">
        <w:rPr>
          <w:color w:val="auto"/>
          <w:lang w:val="uk-UA"/>
        </w:rPr>
        <w:t xml:space="preserve"> поліцейських органів держав – членів ЄС; створення</w:t>
      </w:r>
      <w:r w:rsidR="007D729B" w:rsidRPr="00F36BC0">
        <w:rPr>
          <w:color w:val="auto"/>
          <w:lang w:val="uk-UA"/>
        </w:rPr>
        <w:t>м</w:t>
      </w:r>
      <w:r w:rsidRPr="00F36BC0">
        <w:rPr>
          <w:color w:val="auto"/>
          <w:lang w:val="uk-UA"/>
        </w:rPr>
        <w:t xml:space="preserve"> Шенгенської інформаційної системи</w:t>
      </w:r>
      <w:r w:rsidR="0052759E" w:rsidRPr="00F36BC0">
        <w:rPr>
          <w:color w:val="auto"/>
          <w:lang w:val="uk-UA"/>
        </w:rPr>
        <w:t xml:space="preserve"> (далі </w:t>
      </w:r>
      <w:r w:rsidR="00956BC5">
        <w:rPr>
          <w:color w:val="auto"/>
          <w:lang w:val="uk-UA"/>
        </w:rPr>
        <w:t>–</w:t>
      </w:r>
      <w:r w:rsidR="0052759E" w:rsidRPr="00F36BC0">
        <w:rPr>
          <w:color w:val="auto"/>
          <w:lang w:val="uk-UA"/>
        </w:rPr>
        <w:t xml:space="preserve"> ШІС)</w:t>
      </w:r>
      <w:r w:rsidR="007D729B" w:rsidRPr="00F36BC0">
        <w:rPr>
          <w:color w:val="auto"/>
          <w:lang w:val="uk-UA"/>
        </w:rPr>
        <w:t xml:space="preserve"> разом із</w:t>
      </w:r>
      <w:r w:rsidRPr="00F36BC0">
        <w:rPr>
          <w:color w:val="auto"/>
          <w:lang w:val="uk-UA"/>
        </w:rPr>
        <w:t xml:space="preserve"> Візово</w:t>
      </w:r>
      <w:r w:rsidR="007D729B" w:rsidRPr="00F36BC0">
        <w:rPr>
          <w:color w:val="auto"/>
          <w:lang w:val="uk-UA"/>
        </w:rPr>
        <w:t>ю</w:t>
      </w:r>
      <w:r w:rsidRPr="00F36BC0">
        <w:rPr>
          <w:color w:val="auto"/>
          <w:lang w:val="uk-UA"/>
        </w:rPr>
        <w:t xml:space="preserve"> інформаційно</w:t>
      </w:r>
      <w:r w:rsidR="007D729B" w:rsidRPr="00F36BC0">
        <w:rPr>
          <w:color w:val="auto"/>
          <w:lang w:val="uk-UA"/>
        </w:rPr>
        <w:t>ю</w:t>
      </w:r>
      <w:r w:rsidRPr="00F36BC0">
        <w:rPr>
          <w:color w:val="auto"/>
          <w:lang w:val="uk-UA"/>
        </w:rPr>
        <w:t xml:space="preserve"> систем</w:t>
      </w:r>
      <w:r w:rsidR="007D729B" w:rsidRPr="00F36BC0">
        <w:rPr>
          <w:color w:val="auto"/>
          <w:lang w:val="uk-UA"/>
        </w:rPr>
        <w:t xml:space="preserve">ою </w:t>
      </w:r>
      <w:r w:rsidR="0052759E" w:rsidRPr="00F36BC0">
        <w:rPr>
          <w:color w:val="auto"/>
          <w:lang w:val="uk-UA"/>
        </w:rPr>
        <w:t xml:space="preserve">(далі - ВІС) </w:t>
      </w:r>
      <w:r w:rsidRPr="00F36BC0">
        <w:rPr>
          <w:color w:val="auto"/>
          <w:lang w:val="uk-UA"/>
        </w:rPr>
        <w:t>тощо</w:t>
      </w:r>
      <w:r w:rsidRPr="00F36BC0">
        <w:rPr>
          <w:rStyle w:val="hps"/>
          <w:color w:val="auto"/>
          <w:lang w:val="uk-UA"/>
        </w:rPr>
        <w:t>;</w:t>
      </w:r>
    </w:p>
    <w:p w:rsidR="00DB5CCB" w:rsidRPr="00F36BC0" w:rsidRDefault="00DB5CCB" w:rsidP="009831AC">
      <w:pPr>
        <w:ind w:firstLine="709"/>
        <w:jc w:val="both"/>
        <w:rPr>
          <w:bCs/>
          <w:color w:val="auto"/>
          <w:lang w:val="uk-UA"/>
        </w:rPr>
      </w:pPr>
      <w:r w:rsidRPr="00F36BC0">
        <w:rPr>
          <w:color w:val="auto"/>
          <w:lang w:val="uk-UA"/>
        </w:rPr>
        <w:t>-</w:t>
      </w:r>
      <w:r w:rsidR="00956BC5">
        <w:rPr>
          <w:color w:val="auto"/>
          <w:lang w:val="uk-UA"/>
        </w:rPr>
        <w:t> </w:t>
      </w:r>
      <w:r w:rsidR="007D729B" w:rsidRPr="00F36BC0">
        <w:rPr>
          <w:color w:val="auto"/>
          <w:lang w:val="uk-UA"/>
        </w:rPr>
        <w:t>представлено</w:t>
      </w:r>
      <w:r w:rsidRPr="00F36BC0">
        <w:rPr>
          <w:color w:val="auto"/>
          <w:lang w:val="uk-UA"/>
        </w:rPr>
        <w:t xml:space="preserve"> концеп</w:t>
      </w:r>
      <w:r w:rsidR="007D729B" w:rsidRPr="00F36BC0">
        <w:rPr>
          <w:color w:val="auto"/>
          <w:lang w:val="uk-UA"/>
        </w:rPr>
        <w:t>туальне бачення подальшого розширення</w:t>
      </w:r>
      <w:r w:rsidRPr="00F36BC0">
        <w:rPr>
          <w:color w:val="auto"/>
          <w:lang w:val="uk-UA"/>
        </w:rPr>
        <w:t xml:space="preserve"> Шенгенського простору, як</w:t>
      </w:r>
      <w:r w:rsidR="007D729B" w:rsidRPr="00F36BC0">
        <w:rPr>
          <w:color w:val="auto"/>
          <w:lang w:val="uk-UA"/>
        </w:rPr>
        <w:t>е</w:t>
      </w:r>
      <w:r w:rsidRPr="00F36BC0">
        <w:rPr>
          <w:color w:val="auto"/>
          <w:lang w:val="uk-UA"/>
        </w:rPr>
        <w:t xml:space="preserve"> полягає у формуванні та розвитку на основі інституціоналізації правових рішень </w:t>
      </w:r>
      <w:r w:rsidR="007D729B" w:rsidRPr="00F36BC0">
        <w:rPr>
          <w:color w:val="auto"/>
          <w:lang w:val="uk-UA"/>
        </w:rPr>
        <w:t>і</w:t>
      </w:r>
      <w:r w:rsidRPr="00F36BC0">
        <w:rPr>
          <w:color w:val="auto"/>
          <w:lang w:val="uk-UA"/>
        </w:rPr>
        <w:t xml:space="preserve"> заходів, пов’язаних з функціонуванням Шенгенського acquis. </w:t>
      </w:r>
      <w:r w:rsidR="007D729B" w:rsidRPr="00F36BC0">
        <w:rPr>
          <w:color w:val="auto"/>
          <w:lang w:val="uk-UA"/>
        </w:rPr>
        <w:t xml:space="preserve">Уявляється важливим у цьому плані </w:t>
      </w:r>
      <w:r w:rsidRPr="00F36BC0">
        <w:rPr>
          <w:color w:val="auto"/>
          <w:lang w:val="uk-UA"/>
        </w:rPr>
        <w:t xml:space="preserve">поширення </w:t>
      </w:r>
      <w:r w:rsidR="007D729B" w:rsidRPr="00F36BC0">
        <w:rPr>
          <w:color w:val="auto"/>
          <w:lang w:val="uk-UA"/>
        </w:rPr>
        <w:t>Шенгенського простору</w:t>
      </w:r>
      <w:r w:rsidRPr="00F36BC0">
        <w:rPr>
          <w:color w:val="auto"/>
          <w:lang w:val="uk-UA"/>
        </w:rPr>
        <w:t xml:space="preserve"> на треті країни, а також діяльність спеціальних органів</w:t>
      </w:r>
      <w:r w:rsidR="00F95685" w:rsidRPr="00F36BC0">
        <w:rPr>
          <w:color w:val="auto"/>
          <w:lang w:val="uk-UA"/>
        </w:rPr>
        <w:t xml:space="preserve"> з охорони кордонів, таких як</w:t>
      </w:r>
      <w:r w:rsidRPr="00F36BC0">
        <w:rPr>
          <w:color w:val="auto"/>
          <w:lang w:val="uk-UA"/>
        </w:rPr>
        <w:t xml:space="preserve"> </w:t>
      </w:r>
      <w:r w:rsidR="00F9316C" w:rsidRPr="00F36BC0">
        <w:rPr>
          <w:color w:val="auto"/>
          <w:lang w:val="uk-UA"/>
        </w:rPr>
        <w:t>агенції з охорони кордонів (Фронтексу); загонів швидкого прикордонного реагування (Рабіт); Європейської служби прикордонної та берегової охорони та Європейської системи прикордонного спостереження (</w:t>
      </w:r>
      <w:r w:rsidR="00F9316C" w:rsidRPr="00F36BC0">
        <w:rPr>
          <w:bCs/>
          <w:color w:val="auto"/>
          <w:lang w:val="uk-UA"/>
        </w:rPr>
        <w:t>Євросур)</w:t>
      </w:r>
      <w:r w:rsidRPr="00F36BC0">
        <w:rPr>
          <w:color w:val="auto"/>
          <w:lang w:val="uk-UA"/>
        </w:rPr>
        <w:t>;</w:t>
      </w:r>
    </w:p>
    <w:p w:rsidR="00DB5CCB" w:rsidRPr="00F36BC0" w:rsidRDefault="00DB5CCB" w:rsidP="009831AC">
      <w:pPr>
        <w:tabs>
          <w:tab w:val="left" w:pos="9540"/>
        </w:tabs>
        <w:ind w:firstLine="709"/>
        <w:jc w:val="both"/>
        <w:rPr>
          <w:rStyle w:val="hps"/>
          <w:b/>
          <w:color w:val="auto"/>
          <w:u w:val="single"/>
          <w:lang w:val="uk-UA"/>
        </w:rPr>
      </w:pPr>
      <w:r w:rsidRPr="00F36BC0">
        <w:rPr>
          <w:rStyle w:val="hps"/>
          <w:color w:val="auto"/>
          <w:lang w:val="uk-UA"/>
        </w:rPr>
        <w:t>-</w:t>
      </w:r>
      <w:r w:rsidR="00956BC5">
        <w:rPr>
          <w:rStyle w:val="hps"/>
          <w:color w:val="auto"/>
          <w:lang w:val="uk-UA"/>
        </w:rPr>
        <w:t> </w:t>
      </w:r>
      <w:r w:rsidRPr="00F36BC0">
        <w:rPr>
          <w:rStyle w:val="hps"/>
          <w:color w:val="auto"/>
          <w:lang w:val="uk-UA"/>
        </w:rPr>
        <w:t xml:space="preserve">виокремлено основні етапи створення Шенгенського простору: перший етап </w:t>
      </w:r>
      <w:r w:rsidRPr="00F36BC0">
        <w:rPr>
          <w:color w:val="auto"/>
          <w:lang w:val="uk-UA"/>
        </w:rPr>
        <w:t>розпочався у 1974</w:t>
      </w:r>
      <w:r w:rsidR="00956BC5">
        <w:rPr>
          <w:color w:val="auto"/>
          <w:lang w:val="uk-UA"/>
        </w:rPr>
        <w:t> </w:t>
      </w:r>
      <w:r w:rsidRPr="00F36BC0">
        <w:rPr>
          <w:color w:val="auto"/>
          <w:lang w:val="uk-UA"/>
        </w:rPr>
        <w:t>р., коли під час засідання Паризької міжурядової конференції держав</w:t>
      </w:r>
      <w:r w:rsidR="00956BC5">
        <w:rPr>
          <w:color w:val="auto"/>
          <w:lang w:val="uk-UA"/>
        </w:rPr>
        <w:t> </w:t>
      </w:r>
      <w:r w:rsidRPr="00F36BC0">
        <w:rPr>
          <w:color w:val="auto"/>
          <w:lang w:val="uk-UA"/>
        </w:rPr>
        <w:t xml:space="preserve">– членів ЄЕС було запропоновано концепцію створення нового простору «Європи для громадян». </w:t>
      </w:r>
      <w:r w:rsidR="00F95685" w:rsidRPr="00F36BC0">
        <w:rPr>
          <w:color w:val="auto"/>
          <w:lang w:val="uk-UA"/>
        </w:rPr>
        <w:t>І</w:t>
      </w:r>
      <w:r w:rsidRPr="00F36BC0">
        <w:rPr>
          <w:color w:val="auto"/>
          <w:lang w:val="uk-UA"/>
        </w:rPr>
        <w:t xml:space="preserve">нструментами </w:t>
      </w:r>
      <w:r w:rsidR="00F95685" w:rsidRPr="00F36BC0">
        <w:rPr>
          <w:color w:val="auto"/>
          <w:lang w:val="uk-UA"/>
        </w:rPr>
        <w:t xml:space="preserve">її </w:t>
      </w:r>
      <w:r w:rsidRPr="00F36BC0">
        <w:rPr>
          <w:color w:val="auto"/>
          <w:lang w:val="uk-UA"/>
        </w:rPr>
        <w:t>реалізації мали стати: скасування перевірок на кордонах і створення паспортного союзу для громадян європейських співтовариств; другий</w:t>
      </w:r>
      <w:r w:rsidRPr="00F36BC0">
        <w:rPr>
          <w:rStyle w:val="hps"/>
          <w:color w:val="auto"/>
          <w:lang w:val="uk-UA"/>
        </w:rPr>
        <w:t xml:space="preserve"> етап розпочався</w:t>
      </w:r>
      <w:r w:rsidRPr="00F36BC0">
        <w:rPr>
          <w:color w:val="auto"/>
          <w:lang w:val="uk-UA"/>
        </w:rPr>
        <w:t xml:space="preserve"> </w:t>
      </w:r>
      <w:r w:rsidR="00956BC5">
        <w:rPr>
          <w:color w:val="auto"/>
          <w:lang w:val="uk-UA"/>
        </w:rPr>
        <w:t>0</w:t>
      </w:r>
      <w:r w:rsidRPr="00F36BC0">
        <w:rPr>
          <w:color w:val="auto"/>
          <w:lang w:val="uk-UA"/>
        </w:rPr>
        <w:t>2</w:t>
      </w:r>
      <w:r w:rsidR="00956BC5">
        <w:rPr>
          <w:color w:val="auto"/>
          <w:lang w:val="uk-UA"/>
        </w:rPr>
        <w:t> </w:t>
      </w:r>
      <w:r w:rsidRPr="00F36BC0">
        <w:rPr>
          <w:color w:val="auto"/>
          <w:lang w:val="uk-UA"/>
        </w:rPr>
        <w:t>жовтня 1997</w:t>
      </w:r>
      <w:r w:rsidR="00956BC5">
        <w:rPr>
          <w:color w:val="auto"/>
          <w:lang w:val="uk-UA"/>
        </w:rPr>
        <w:t> </w:t>
      </w:r>
      <w:r w:rsidRPr="00F36BC0">
        <w:rPr>
          <w:color w:val="auto"/>
          <w:lang w:val="uk-UA"/>
        </w:rPr>
        <w:t xml:space="preserve">р., </w:t>
      </w:r>
      <w:r w:rsidR="00F95685" w:rsidRPr="00F36BC0">
        <w:rPr>
          <w:color w:val="auto"/>
          <w:lang w:val="uk-UA"/>
        </w:rPr>
        <w:t>з</w:t>
      </w:r>
      <w:r w:rsidRPr="00F36BC0">
        <w:rPr>
          <w:color w:val="auto"/>
          <w:lang w:val="uk-UA"/>
        </w:rPr>
        <w:t xml:space="preserve"> ухвалення </w:t>
      </w:r>
      <w:r w:rsidRPr="00F36BC0">
        <w:rPr>
          <w:color w:val="auto"/>
          <w:lang w:val="uk-UA"/>
        </w:rPr>
        <w:lastRenderedPageBreak/>
        <w:t>Амстердамського договору та набуття чинності Протоколу №</w:t>
      </w:r>
      <w:r w:rsidR="00956BC5">
        <w:rPr>
          <w:color w:val="auto"/>
          <w:lang w:val="uk-UA"/>
        </w:rPr>
        <w:t> </w:t>
      </w:r>
      <w:r w:rsidRPr="00F36BC0">
        <w:rPr>
          <w:color w:val="auto"/>
          <w:lang w:val="uk-UA"/>
        </w:rPr>
        <w:t>19 «Про Шенгенське acquis, інтегроване до структури Європейського Союзу», що завершився у 2007</w:t>
      </w:r>
      <w:r w:rsidR="00956BC5">
        <w:rPr>
          <w:color w:val="auto"/>
          <w:lang w:val="uk-UA"/>
        </w:rPr>
        <w:t> </w:t>
      </w:r>
      <w:r w:rsidRPr="00F36BC0">
        <w:rPr>
          <w:color w:val="auto"/>
          <w:lang w:val="uk-UA"/>
        </w:rPr>
        <w:t>р.</w:t>
      </w:r>
      <w:r w:rsidR="009831AC" w:rsidRPr="00F36BC0">
        <w:rPr>
          <w:color w:val="auto"/>
          <w:lang w:val="uk-UA"/>
        </w:rPr>
        <w:t xml:space="preserve"> </w:t>
      </w:r>
      <w:r w:rsidRPr="00F36BC0">
        <w:rPr>
          <w:color w:val="auto"/>
          <w:lang w:val="uk-UA"/>
        </w:rPr>
        <w:t xml:space="preserve">Це означало включення Шенгенського acquis до права ЄС та процесу інституціоналізації Шенгенського простору, а саме: ухвалення правових рішень та заходів інститутами ЄС у сферах, пов’язаних з функціонуванням Шенгенського простору та створенням нових правових інститутів для реалізації </w:t>
      </w:r>
      <w:r w:rsidR="00F95685" w:rsidRPr="00F36BC0">
        <w:rPr>
          <w:color w:val="auto"/>
          <w:lang w:val="uk-UA"/>
        </w:rPr>
        <w:t>у цій сфері</w:t>
      </w:r>
      <w:r w:rsidRPr="00F36BC0">
        <w:rPr>
          <w:color w:val="auto"/>
          <w:lang w:val="uk-UA"/>
        </w:rPr>
        <w:t xml:space="preserve"> співпраці держав – членів ЄС; третій</w:t>
      </w:r>
      <w:r w:rsidRPr="00F36BC0">
        <w:rPr>
          <w:rStyle w:val="hps"/>
          <w:color w:val="auto"/>
          <w:lang w:val="uk-UA"/>
        </w:rPr>
        <w:t xml:space="preserve"> етап розвитку Шенгенського простору розпочався у 2007</w:t>
      </w:r>
      <w:r w:rsidR="00956BC5">
        <w:rPr>
          <w:rStyle w:val="hps"/>
          <w:color w:val="auto"/>
          <w:lang w:val="uk-UA"/>
        </w:rPr>
        <w:t> </w:t>
      </w:r>
      <w:r w:rsidRPr="00F36BC0">
        <w:rPr>
          <w:rStyle w:val="hps"/>
          <w:color w:val="auto"/>
          <w:lang w:val="uk-UA"/>
        </w:rPr>
        <w:t xml:space="preserve">р., з ухвалення ЄС Лісабонського договору, згідно з яким </w:t>
      </w:r>
      <w:r w:rsidRPr="00F36BC0">
        <w:rPr>
          <w:color w:val="auto"/>
          <w:lang w:val="uk-UA"/>
        </w:rPr>
        <w:t>Євросоюз та держави-члени отримали спільну компетенцією (п.</w:t>
      </w:r>
      <w:r w:rsidR="00956BC5">
        <w:rPr>
          <w:color w:val="auto"/>
          <w:lang w:val="uk-UA"/>
        </w:rPr>
        <w:t> </w:t>
      </w:r>
      <w:r w:rsidRPr="00F36BC0">
        <w:rPr>
          <w:color w:val="auto"/>
          <w:lang w:val="uk-UA"/>
        </w:rPr>
        <w:t>2 ст.</w:t>
      </w:r>
      <w:r w:rsidR="00956BC5">
        <w:rPr>
          <w:color w:val="auto"/>
          <w:lang w:val="uk-UA"/>
        </w:rPr>
        <w:t> </w:t>
      </w:r>
      <w:r w:rsidRPr="00F36BC0">
        <w:rPr>
          <w:color w:val="auto"/>
          <w:lang w:val="uk-UA"/>
        </w:rPr>
        <w:t>4 ДФЄС), що дозволяє Євросоюзу</w:t>
      </w:r>
      <w:r w:rsidR="00F95685" w:rsidRPr="00F36BC0">
        <w:rPr>
          <w:color w:val="auto"/>
          <w:lang w:val="uk-UA"/>
        </w:rPr>
        <w:t xml:space="preserve"> та</w:t>
      </w:r>
      <w:r w:rsidRPr="00F36BC0">
        <w:rPr>
          <w:color w:val="auto"/>
          <w:lang w:val="uk-UA"/>
        </w:rPr>
        <w:t xml:space="preserve"> державам-членам ухвалювати юридично обов’язкові рішення </w:t>
      </w:r>
      <w:r w:rsidR="00F95685" w:rsidRPr="00F36BC0">
        <w:rPr>
          <w:color w:val="auto"/>
          <w:lang w:val="uk-UA"/>
        </w:rPr>
        <w:t>з</w:t>
      </w:r>
      <w:r w:rsidRPr="00F36BC0">
        <w:rPr>
          <w:color w:val="auto"/>
          <w:lang w:val="uk-UA"/>
        </w:rPr>
        <w:t xml:space="preserve"> </w:t>
      </w:r>
      <w:r w:rsidR="00F95685" w:rsidRPr="00F36BC0">
        <w:rPr>
          <w:color w:val="auto"/>
          <w:lang w:val="uk-UA"/>
        </w:rPr>
        <w:t>у</w:t>
      </w:r>
      <w:r w:rsidRPr="00F36BC0">
        <w:rPr>
          <w:color w:val="auto"/>
          <w:lang w:val="uk-UA"/>
        </w:rPr>
        <w:t xml:space="preserve">сіх </w:t>
      </w:r>
      <w:r w:rsidR="00F95685" w:rsidRPr="00F36BC0">
        <w:rPr>
          <w:color w:val="auto"/>
          <w:lang w:val="uk-UA"/>
        </w:rPr>
        <w:t>питань функціонування</w:t>
      </w:r>
      <w:r w:rsidRPr="00F36BC0">
        <w:rPr>
          <w:color w:val="auto"/>
          <w:lang w:val="uk-UA"/>
        </w:rPr>
        <w:t xml:space="preserve"> Шенгенського acquis;</w:t>
      </w:r>
    </w:p>
    <w:p w:rsidR="00DB5CCB" w:rsidRPr="00F36BC0" w:rsidRDefault="00DB5CCB" w:rsidP="009831AC">
      <w:pPr>
        <w:ind w:firstLine="709"/>
        <w:jc w:val="both"/>
        <w:rPr>
          <w:color w:val="auto"/>
          <w:lang w:val="uk-UA"/>
        </w:rPr>
      </w:pPr>
      <w:r w:rsidRPr="00F36BC0">
        <w:rPr>
          <w:color w:val="auto"/>
          <w:lang w:val="uk-UA"/>
        </w:rPr>
        <w:t>-</w:t>
      </w:r>
      <w:r w:rsidR="00956BC5">
        <w:rPr>
          <w:color w:val="auto"/>
          <w:lang w:val="uk-UA"/>
        </w:rPr>
        <w:t> </w:t>
      </w:r>
      <w:r w:rsidRPr="00F36BC0">
        <w:rPr>
          <w:color w:val="auto"/>
          <w:lang w:val="uk-UA"/>
        </w:rPr>
        <w:t xml:space="preserve">визначено спільні принципи, </w:t>
      </w:r>
      <w:r w:rsidR="00F95685" w:rsidRPr="00F36BC0">
        <w:rPr>
          <w:color w:val="auto"/>
          <w:lang w:val="uk-UA"/>
        </w:rPr>
        <w:t>що складають</w:t>
      </w:r>
      <w:r w:rsidRPr="00F36BC0">
        <w:rPr>
          <w:color w:val="auto"/>
          <w:lang w:val="uk-UA"/>
        </w:rPr>
        <w:t xml:space="preserve"> основу політичної співпраці між державами Шенгенського простору </w:t>
      </w:r>
      <w:r w:rsidR="00F95685" w:rsidRPr="00F36BC0">
        <w:rPr>
          <w:color w:val="auto"/>
          <w:lang w:val="uk-UA"/>
        </w:rPr>
        <w:t>з</w:t>
      </w:r>
      <w:r w:rsidRPr="00F36BC0">
        <w:rPr>
          <w:color w:val="auto"/>
          <w:lang w:val="uk-UA"/>
        </w:rPr>
        <w:t xml:space="preserve"> питан</w:t>
      </w:r>
      <w:r w:rsidR="00F95685" w:rsidRPr="00F36BC0">
        <w:rPr>
          <w:color w:val="auto"/>
          <w:lang w:val="uk-UA"/>
        </w:rPr>
        <w:t>ь</w:t>
      </w:r>
      <w:r w:rsidRPr="00F36BC0">
        <w:rPr>
          <w:color w:val="auto"/>
          <w:lang w:val="uk-UA"/>
        </w:rPr>
        <w:t xml:space="preserve">, </w:t>
      </w:r>
      <w:r w:rsidR="00F95685" w:rsidRPr="00F36BC0">
        <w:rPr>
          <w:color w:val="auto"/>
          <w:lang w:val="uk-UA"/>
        </w:rPr>
        <w:t>які</w:t>
      </w:r>
      <w:r w:rsidRPr="00F36BC0">
        <w:rPr>
          <w:color w:val="auto"/>
          <w:lang w:val="uk-UA"/>
        </w:rPr>
        <w:t xml:space="preserve"> </w:t>
      </w:r>
      <w:r w:rsidR="00F95685" w:rsidRPr="00F36BC0">
        <w:rPr>
          <w:color w:val="auto"/>
          <w:lang w:val="uk-UA"/>
        </w:rPr>
        <w:t>сприяють</w:t>
      </w:r>
      <w:r w:rsidRPr="00F36BC0">
        <w:rPr>
          <w:color w:val="auto"/>
          <w:lang w:val="uk-UA"/>
        </w:rPr>
        <w:t xml:space="preserve"> досягненн</w:t>
      </w:r>
      <w:r w:rsidR="00F95685" w:rsidRPr="00F36BC0">
        <w:rPr>
          <w:color w:val="auto"/>
          <w:lang w:val="uk-UA"/>
        </w:rPr>
        <w:t xml:space="preserve">ю між ними </w:t>
      </w:r>
      <w:r w:rsidRPr="00F36BC0">
        <w:rPr>
          <w:color w:val="auto"/>
          <w:lang w:val="uk-UA"/>
        </w:rPr>
        <w:t>взаємодії, координації та узгодженос</w:t>
      </w:r>
      <w:r w:rsidR="00CB44F4">
        <w:rPr>
          <w:color w:val="auto"/>
          <w:lang w:val="uk-UA"/>
        </w:rPr>
        <w:t xml:space="preserve">ті, до яких </w:t>
      </w:r>
      <w:r w:rsidRPr="00F36BC0">
        <w:rPr>
          <w:color w:val="auto"/>
          <w:lang w:val="uk-UA"/>
        </w:rPr>
        <w:t xml:space="preserve">належать: принцип солідарності, що </w:t>
      </w:r>
      <w:r w:rsidR="00F95685" w:rsidRPr="00F36BC0">
        <w:rPr>
          <w:color w:val="auto"/>
          <w:lang w:val="uk-UA"/>
        </w:rPr>
        <w:t>виражає</w:t>
      </w:r>
      <w:r w:rsidRPr="00F36BC0">
        <w:rPr>
          <w:color w:val="auto"/>
          <w:lang w:val="uk-UA"/>
        </w:rPr>
        <w:t xml:space="preserve"> співробітництво держав</w:t>
      </w:r>
      <w:r w:rsidR="00F95685" w:rsidRPr="00F36BC0">
        <w:rPr>
          <w:color w:val="auto"/>
          <w:lang w:val="uk-UA"/>
        </w:rPr>
        <w:t xml:space="preserve"> у таких сферах як </w:t>
      </w:r>
      <w:r w:rsidRPr="00F36BC0">
        <w:rPr>
          <w:color w:val="auto"/>
          <w:lang w:val="uk-UA"/>
        </w:rPr>
        <w:t>охорон</w:t>
      </w:r>
      <w:r w:rsidR="00F95685" w:rsidRPr="00F36BC0">
        <w:rPr>
          <w:color w:val="auto"/>
          <w:lang w:val="uk-UA"/>
        </w:rPr>
        <w:t>а</w:t>
      </w:r>
      <w:r w:rsidRPr="00F36BC0">
        <w:rPr>
          <w:color w:val="auto"/>
          <w:lang w:val="uk-UA"/>
        </w:rPr>
        <w:t xml:space="preserve"> </w:t>
      </w:r>
      <w:r w:rsidR="00F95685" w:rsidRPr="00F36BC0">
        <w:rPr>
          <w:color w:val="auto"/>
          <w:lang w:val="uk-UA"/>
        </w:rPr>
        <w:t>і</w:t>
      </w:r>
      <w:r w:rsidRPr="00F36BC0">
        <w:rPr>
          <w:color w:val="auto"/>
          <w:lang w:val="uk-UA"/>
        </w:rPr>
        <w:t xml:space="preserve"> безпек</w:t>
      </w:r>
      <w:r w:rsidR="00F95685" w:rsidRPr="00F36BC0">
        <w:rPr>
          <w:color w:val="auto"/>
          <w:lang w:val="uk-UA"/>
        </w:rPr>
        <w:t>а</w:t>
      </w:r>
      <w:r w:rsidRPr="00F36BC0">
        <w:rPr>
          <w:color w:val="auto"/>
          <w:lang w:val="uk-UA"/>
        </w:rPr>
        <w:t xml:space="preserve"> кордонів, спільн</w:t>
      </w:r>
      <w:r w:rsidR="00F95685" w:rsidRPr="00F36BC0">
        <w:rPr>
          <w:color w:val="auto"/>
          <w:lang w:val="uk-UA"/>
        </w:rPr>
        <w:t>а</w:t>
      </w:r>
      <w:r w:rsidRPr="00F36BC0">
        <w:rPr>
          <w:color w:val="auto"/>
          <w:lang w:val="uk-UA"/>
        </w:rPr>
        <w:t xml:space="preserve"> імміграційн</w:t>
      </w:r>
      <w:r w:rsidR="00F95685" w:rsidRPr="00F36BC0">
        <w:rPr>
          <w:color w:val="auto"/>
          <w:lang w:val="uk-UA"/>
        </w:rPr>
        <w:t>а</w:t>
      </w:r>
      <w:r w:rsidRPr="00F36BC0">
        <w:rPr>
          <w:color w:val="auto"/>
          <w:lang w:val="uk-UA"/>
        </w:rPr>
        <w:t xml:space="preserve"> та візов</w:t>
      </w:r>
      <w:r w:rsidR="00F95685" w:rsidRPr="00F36BC0">
        <w:rPr>
          <w:color w:val="auto"/>
          <w:lang w:val="uk-UA"/>
        </w:rPr>
        <w:t>а</w:t>
      </w:r>
      <w:r w:rsidRPr="00F36BC0">
        <w:rPr>
          <w:color w:val="auto"/>
          <w:lang w:val="uk-UA"/>
        </w:rPr>
        <w:t xml:space="preserve"> політики, надання притулку; принцип </w:t>
      </w:r>
      <w:r w:rsidR="00F95685" w:rsidRPr="00F36BC0">
        <w:rPr>
          <w:color w:val="auto"/>
          <w:lang w:val="uk-UA"/>
        </w:rPr>
        <w:t>відкритості внутрішніх кордонів;</w:t>
      </w:r>
      <w:r w:rsidRPr="00F36BC0">
        <w:rPr>
          <w:color w:val="auto"/>
          <w:lang w:val="uk-UA"/>
        </w:rPr>
        <w:t xml:space="preserve"> принцип забезпечення національної безпеки та публічного порядк</w:t>
      </w:r>
      <w:r w:rsidR="00F95685" w:rsidRPr="00F36BC0">
        <w:rPr>
          <w:color w:val="auto"/>
          <w:lang w:val="uk-UA"/>
        </w:rPr>
        <w:t xml:space="preserve">у держав Шенгенського простору; </w:t>
      </w:r>
      <w:r w:rsidRPr="00F36BC0">
        <w:rPr>
          <w:color w:val="auto"/>
          <w:lang w:val="uk-UA"/>
        </w:rPr>
        <w:t>принцип прозорості щодо надання доступу до бази персональних даних, що міститься у базі даних Шенгенської інформаційної системи тощо</w:t>
      </w:r>
      <w:r w:rsidR="00CB44F4">
        <w:rPr>
          <w:color w:val="auto"/>
          <w:lang w:val="uk-UA"/>
        </w:rPr>
        <w:t>;</w:t>
      </w:r>
    </w:p>
    <w:p w:rsidR="0052759E" w:rsidRPr="00F36BC0" w:rsidRDefault="00DB5CCB" w:rsidP="009831AC">
      <w:pPr>
        <w:ind w:firstLine="709"/>
        <w:jc w:val="both"/>
        <w:rPr>
          <w:color w:val="auto"/>
          <w:lang w:val="uk-UA"/>
        </w:rPr>
      </w:pPr>
      <w:r w:rsidRPr="00F36BC0">
        <w:rPr>
          <w:rStyle w:val="hps"/>
          <w:color w:val="auto"/>
          <w:lang w:val="uk-UA"/>
        </w:rPr>
        <w:t>-</w:t>
      </w:r>
      <w:r w:rsidR="00956BC5">
        <w:rPr>
          <w:rStyle w:val="hps"/>
          <w:color w:val="auto"/>
          <w:lang w:val="uk-UA"/>
        </w:rPr>
        <w:t> </w:t>
      </w:r>
      <w:r w:rsidRPr="00F36BC0">
        <w:rPr>
          <w:color w:val="auto"/>
          <w:lang w:val="uk-UA"/>
        </w:rPr>
        <w:t>запропоновано визначення поняття Шенгенського acquis як комплексно</w:t>
      </w:r>
      <w:r w:rsidR="00F95685" w:rsidRPr="00F36BC0">
        <w:rPr>
          <w:color w:val="auto"/>
          <w:lang w:val="uk-UA"/>
        </w:rPr>
        <w:t>го</w:t>
      </w:r>
      <w:r w:rsidRPr="00F36BC0">
        <w:rPr>
          <w:color w:val="auto"/>
          <w:lang w:val="uk-UA"/>
        </w:rPr>
        <w:t xml:space="preserve"> </w:t>
      </w:r>
      <w:r w:rsidR="00F95685" w:rsidRPr="00F36BC0">
        <w:rPr>
          <w:color w:val="auto"/>
          <w:lang w:val="uk-UA"/>
        </w:rPr>
        <w:t>за своїм значенням правового порядку</w:t>
      </w:r>
      <w:r w:rsidR="00994E98" w:rsidRPr="00F36BC0">
        <w:rPr>
          <w:color w:val="auto"/>
          <w:lang w:val="uk-UA"/>
        </w:rPr>
        <w:t xml:space="preserve"> ЄС</w:t>
      </w:r>
      <w:r w:rsidR="00F95685" w:rsidRPr="00F36BC0">
        <w:rPr>
          <w:color w:val="auto"/>
          <w:lang w:val="uk-UA"/>
        </w:rPr>
        <w:t>,</w:t>
      </w:r>
      <w:r w:rsidR="00994E98" w:rsidRPr="00F36BC0">
        <w:rPr>
          <w:color w:val="auto"/>
          <w:lang w:val="uk-UA"/>
        </w:rPr>
        <w:t xml:space="preserve"> що характеризується існуванням системи правових рішень</w:t>
      </w:r>
      <w:r w:rsidRPr="00F36BC0">
        <w:rPr>
          <w:color w:val="auto"/>
          <w:lang w:val="uk-UA"/>
        </w:rPr>
        <w:t xml:space="preserve"> </w:t>
      </w:r>
      <w:r w:rsidR="00994E98" w:rsidRPr="00F36BC0">
        <w:rPr>
          <w:color w:val="auto"/>
          <w:lang w:val="uk-UA"/>
        </w:rPr>
        <w:t>і</w:t>
      </w:r>
      <w:r w:rsidRPr="00F36BC0">
        <w:rPr>
          <w:color w:val="auto"/>
          <w:lang w:val="uk-UA"/>
        </w:rPr>
        <w:t xml:space="preserve"> заходів</w:t>
      </w:r>
      <w:r w:rsidR="00994E98" w:rsidRPr="00F36BC0">
        <w:rPr>
          <w:color w:val="auto"/>
          <w:lang w:val="uk-UA"/>
        </w:rPr>
        <w:t xml:space="preserve"> як</w:t>
      </w:r>
      <w:r w:rsidRPr="00F36BC0">
        <w:rPr>
          <w:color w:val="auto"/>
          <w:lang w:val="uk-UA"/>
        </w:rPr>
        <w:t xml:space="preserve"> інструмент</w:t>
      </w:r>
      <w:r w:rsidR="00994E98" w:rsidRPr="00F36BC0">
        <w:rPr>
          <w:color w:val="auto"/>
          <w:lang w:val="uk-UA"/>
        </w:rPr>
        <w:t>ів</w:t>
      </w:r>
      <w:r w:rsidRPr="00F36BC0">
        <w:rPr>
          <w:color w:val="auto"/>
          <w:lang w:val="uk-UA"/>
        </w:rPr>
        <w:t xml:space="preserve"> реалізації візової та імміграційної політики, політики щодо надання притулку, захисту персональних даних, співпраці держав</w:t>
      </w:r>
      <w:r w:rsidR="00956BC5">
        <w:rPr>
          <w:color w:val="auto"/>
          <w:lang w:val="uk-UA"/>
        </w:rPr>
        <w:t xml:space="preserve"> – </w:t>
      </w:r>
      <w:r w:rsidRPr="00F36BC0">
        <w:rPr>
          <w:color w:val="auto"/>
          <w:lang w:val="uk-UA"/>
        </w:rPr>
        <w:t xml:space="preserve">учасниць Шенгенського простору у межах функціонування Шенгенської інформаційної системи, Візової інформаційної системи, прикордонному співробітництву їх органів, співпраці судових, поліцейських органів та гармонізації їх національного законодавства з правовими нормами Шенгенського </w:t>
      </w:r>
      <w:r w:rsidR="00994E98" w:rsidRPr="00F36BC0">
        <w:rPr>
          <w:color w:val="auto"/>
          <w:lang w:val="uk-UA"/>
        </w:rPr>
        <w:t>acquis</w:t>
      </w:r>
      <w:r w:rsidRPr="00F36BC0">
        <w:rPr>
          <w:color w:val="auto"/>
          <w:lang w:val="uk-UA"/>
        </w:rPr>
        <w:t>;</w:t>
      </w:r>
    </w:p>
    <w:p w:rsidR="00855AEF" w:rsidRPr="00F36BC0" w:rsidRDefault="00DB5CCB" w:rsidP="009831AC">
      <w:pPr>
        <w:ind w:firstLine="709"/>
        <w:jc w:val="both"/>
        <w:rPr>
          <w:color w:val="auto"/>
          <w:lang w:val="uk-UA"/>
        </w:rPr>
      </w:pPr>
      <w:r w:rsidRPr="00F36BC0">
        <w:rPr>
          <w:color w:val="auto"/>
          <w:lang w:val="uk-UA"/>
        </w:rPr>
        <w:t>-</w:t>
      </w:r>
      <w:r w:rsidR="00956BC5">
        <w:rPr>
          <w:color w:val="auto"/>
          <w:lang w:val="uk-UA"/>
        </w:rPr>
        <w:t> </w:t>
      </w:r>
      <w:r w:rsidR="00994E98" w:rsidRPr="00F36BC0">
        <w:rPr>
          <w:color w:val="auto"/>
          <w:lang w:val="uk-UA"/>
        </w:rPr>
        <w:t>показано</w:t>
      </w:r>
      <w:r w:rsidRPr="00F36BC0">
        <w:rPr>
          <w:color w:val="auto"/>
          <w:lang w:val="uk-UA"/>
        </w:rPr>
        <w:t xml:space="preserve">, що Шенгенське acquis містить внутрішню та зовнішню складові стосовно різного обсягу прав </w:t>
      </w:r>
      <w:r w:rsidR="00994E98" w:rsidRPr="00F36BC0">
        <w:rPr>
          <w:color w:val="auto"/>
          <w:lang w:val="uk-UA"/>
        </w:rPr>
        <w:t>і</w:t>
      </w:r>
      <w:r w:rsidRPr="00F36BC0">
        <w:rPr>
          <w:color w:val="auto"/>
          <w:lang w:val="uk-UA"/>
        </w:rPr>
        <w:t xml:space="preserve"> обов’язків держав-учасниць Шенгенського простору </w:t>
      </w:r>
      <w:r w:rsidR="00994E98" w:rsidRPr="00F36BC0">
        <w:rPr>
          <w:color w:val="auto"/>
          <w:lang w:val="uk-UA"/>
        </w:rPr>
        <w:t>в процесі функціонування</w:t>
      </w:r>
      <w:r w:rsidRPr="00F36BC0">
        <w:rPr>
          <w:color w:val="auto"/>
          <w:lang w:val="uk-UA"/>
        </w:rPr>
        <w:t xml:space="preserve"> Шенгенського acquis. Внутрішній вимір полягає в укладенні </w:t>
      </w:r>
      <w:r w:rsidR="00994E98" w:rsidRPr="00F36BC0">
        <w:rPr>
          <w:color w:val="auto"/>
          <w:lang w:val="uk-UA"/>
        </w:rPr>
        <w:t xml:space="preserve">державами-учасницями Шенгенського простору </w:t>
      </w:r>
      <w:r w:rsidRPr="00F36BC0">
        <w:rPr>
          <w:color w:val="auto"/>
          <w:lang w:val="uk-UA"/>
        </w:rPr>
        <w:t>угод</w:t>
      </w:r>
      <w:r w:rsidR="00994E98" w:rsidRPr="00F36BC0">
        <w:rPr>
          <w:color w:val="auto"/>
          <w:lang w:val="uk-UA"/>
        </w:rPr>
        <w:t>, в яких визначаються сфери правового регулювання цього простору</w:t>
      </w:r>
      <w:r w:rsidRPr="00F36BC0">
        <w:rPr>
          <w:color w:val="auto"/>
          <w:lang w:val="uk-UA"/>
        </w:rPr>
        <w:t xml:space="preserve"> (</w:t>
      </w:r>
      <w:r w:rsidR="0052759E" w:rsidRPr="00F36BC0">
        <w:rPr>
          <w:color w:val="auto"/>
          <w:lang w:val="uk-UA"/>
        </w:rPr>
        <w:t>Шенгенська угода щодо поступового скасування контролю на спільних кордонах</w:t>
      </w:r>
      <w:r w:rsidR="00C424A1" w:rsidRPr="00F36BC0">
        <w:rPr>
          <w:color w:val="auto"/>
          <w:lang w:val="uk-UA"/>
        </w:rPr>
        <w:t xml:space="preserve">, </w:t>
      </w:r>
      <w:r w:rsidR="0052759E" w:rsidRPr="00F36BC0">
        <w:rPr>
          <w:color w:val="auto"/>
          <w:lang w:val="uk-UA"/>
        </w:rPr>
        <w:t>14</w:t>
      </w:r>
      <w:r w:rsidR="00956BC5">
        <w:rPr>
          <w:color w:val="auto"/>
          <w:lang w:val="uk-UA"/>
        </w:rPr>
        <w:t> </w:t>
      </w:r>
      <w:r w:rsidR="0052759E" w:rsidRPr="00F36BC0">
        <w:rPr>
          <w:color w:val="auto"/>
          <w:lang w:val="uk-UA"/>
        </w:rPr>
        <w:t>червня 1985</w:t>
      </w:r>
      <w:r w:rsidR="00956BC5">
        <w:rPr>
          <w:color w:val="auto"/>
          <w:lang w:val="uk-UA"/>
        </w:rPr>
        <w:t> </w:t>
      </w:r>
      <w:r w:rsidR="0052759E" w:rsidRPr="00F36BC0">
        <w:rPr>
          <w:color w:val="auto"/>
          <w:lang w:val="uk-UA"/>
        </w:rPr>
        <w:t>р. (далі</w:t>
      </w:r>
      <w:r w:rsidR="00956BC5">
        <w:rPr>
          <w:color w:val="auto"/>
          <w:lang w:val="uk-UA"/>
        </w:rPr>
        <w:t> –</w:t>
      </w:r>
      <w:r w:rsidR="0052759E" w:rsidRPr="00F36BC0">
        <w:rPr>
          <w:color w:val="auto"/>
          <w:lang w:val="uk-UA"/>
        </w:rPr>
        <w:t xml:space="preserve"> </w:t>
      </w:r>
      <w:r w:rsidRPr="00F36BC0">
        <w:rPr>
          <w:color w:val="auto"/>
          <w:lang w:val="uk-UA"/>
        </w:rPr>
        <w:t>Шенгенська угода 1985</w:t>
      </w:r>
      <w:r w:rsidR="00956BC5">
        <w:rPr>
          <w:color w:val="auto"/>
          <w:lang w:val="uk-UA"/>
        </w:rPr>
        <w:t> </w:t>
      </w:r>
      <w:r w:rsidRPr="00F36BC0">
        <w:rPr>
          <w:color w:val="auto"/>
          <w:lang w:val="uk-UA"/>
        </w:rPr>
        <w:t>р.</w:t>
      </w:r>
      <w:r w:rsidR="0052759E" w:rsidRPr="00F36BC0">
        <w:rPr>
          <w:color w:val="auto"/>
          <w:lang w:val="uk-UA"/>
        </w:rPr>
        <w:t>)</w:t>
      </w:r>
      <w:r w:rsidRPr="00F36BC0">
        <w:rPr>
          <w:color w:val="auto"/>
          <w:lang w:val="uk-UA"/>
        </w:rPr>
        <w:t xml:space="preserve">, </w:t>
      </w:r>
      <w:r w:rsidR="0052759E" w:rsidRPr="00F36BC0">
        <w:rPr>
          <w:color w:val="auto"/>
          <w:lang w:val="uk-UA"/>
        </w:rPr>
        <w:t>Конвенція про застосування Шенгенської угоди</w:t>
      </w:r>
      <w:r w:rsidR="00C424A1" w:rsidRPr="00F36BC0">
        <w:rPr>
          <w:color w:val="auto"/>
          <w:lang w:val="uk-UA"/>
        </w:rPr>
        <w:t>,</w:t>
      </w:r>
      <w:r w:rsidR="0052759E" w:rsidRPr="00F36BC0">
        <w:rPr>
          <w:color w:val="auto"/>
          <w:lang w:val="uk-UA"/>
        </w:rPr>
        <w:t xml:space="preserve"> 14</w:t>
      </w:r>
      <w:r w:rsidR="00956BC5">
        <w:rPr>
          <w:color w:val="auto"/>
          <w:lang w:val="uk-UA"/>
        </w:rPr>
        <w:t> </w:t>
      </w:r>
      <w:r w:rsidR="0052759E" w:rsidRPr="00F36BC0">
        <w:rPr>
          <w:color w:val="auto"/>
          <w:lang w:val="uk-UA"/>
        </w:rPr>
        <w:t>червня 1985</w:t>
      </w:r>
      <w:r w:rsidR="00956BC5">
        <w:rPr>
          <w:color w:val="auto"/>
          <w:lang w:val="uk-UA"/>
        </w:rPr>
        <w:t> </w:t>
      </w:r>
      <w:r w:rsidR="0052759E" w:rsidRPr="00F36BC0">
        <w:rPr>
          <w:color w:val="auto"/>
          <w:lang w:val="uk-UA"/>
        </w:rPr>
        <w:t xml:space="preserve">р. (далі </w:t>
      </w:r>
      <w:r w:rsidR="00956BC5">
        <w:rPr>
          <w:color w:val="auto"/>
          <w:lang w:val="uk-UA"/>
        </w:rPr>
        <w:t>–</w:t>
      </w:r>
      <w:r w:rsidR="0052759E" w:rsidRPr="00F36BC0">
        <w:rPr>
          <w:color w:val="auto"/>
          <w:lang w:val="uk-UA"/>
        </w:rPr>
        <w:t xml:space="preserve"> </w:t>
      </w:r>
      <w:r w:rsidRPr="00F36BC0">
        <w:rPr>
          <w:color w:val="auto"/>
          <w:lang w:val="uk-UA"/>
        </w:rPr>
        <w:t>Шенгенська конвенція 1990</w:t>
      </w:r>
      <w:r w:rsidR="00956BC5">
        <w:rPr>
          <w:color w:val="auto"/>
          <w:lang w:val="uk-UA"/>
        </w:rPr>
        <w:t> </w:t>
      </w:r>
      <w:r w:rsidRPr="00F36BC0">
        <w:rPr>
          <w:color w:val="auto"/>
          <w:lang w:val="uk-UA"/>
        </w:rPr>
        <w:t>р.</w:t>
      </w:r>
      <w:r w:rsidR="00994E98" w:rsidRPr="00F36BC0">
        <w:rPr>
          <w:color w:val="auto"/>
          <w:lang w:val="uk-UA"/>
        </w:rPr>
        <w:t>) та ухваленні Радою ЄС</w:t>
      </w:r>
      <w:r w:rsidRPr="00F36BC0">
        <w:rPr>
          <w:color w:val="auto"/>
          <w:lang w:val="uk-UA"/>
        </w:rPr>
        <w:t xml:space="preserve"> рішен</w:t>
      </w:r>
      <w:r w:rsidR="00994E98" w:rsidRPr="00F36BC0">
        <w:rPr>
          <w:color w:val="auto"/>
          <w:lang w:val="uk-UA"/>
        </w:rPr>
        <w:t>ь у цих сферах</w:t>
      </w:r>
      <w:r w:rsidRPr="00F36BC0">
        <w:rPr>
          <w:color w:val="auto"/>
          <w:lang w:val="uk-UA"/>
        </w:rPr>
        <w:t xml:space="preserve">. Зовнішній вимір Шенгенського аcquis </w:t>
      </w:r>
      <w:r w:rsidR="0099260C" w:rsidRPr="00F36BC0">
        <w:rPr>
          <w:color w:val="auto"/>
          <w:lang w:val="uk-UA"/>
        </w:rPr>
        <w:t xml:space="preserve">здійснюється </w:t>
      </w:r>
      <w:r w:rsidR="00994E98" w:rsidRPr="00F36BC0">
        <w:rPr>
          <w:color w:val="auto"/>
          <w:lang w:val="uk-UA"/>
        </w:rPr>
        <w:t>укладення</w:t>
      </w:r>
      <w:r w:rsidR="0099260C" w:rsidRPr="00F36BC0">
        <w:rPr>
          <w:color w:val="auto"/>
          <w:lang w:val="uk-UA"/>
        </w:rPr>
        <w:t>м</w:t>
      </w:r>
      <w:r w:rsidRPr="00F36BC0">
        <w:rPr>
          <w:color w:val="auto"/>
          <w:lang w:val="uk-UA"/>
        </w:rPr>
        <w:t xml:space="preserve"> Є</w:t>
      </w:r>
      <w:r w:rsidR="00994E98" w:rsidRPr="00F36BC0">
        <w:rPr>
          <w:color w:val="auto"/>
          <w:lang w:val="uk-UA"/>
        </w:rPr>
        <w:t>С</w:t>
      </w:r>
      <w:r w:rsidRPr="00F36BC0">
        <w:rPr>
          <w:color w:val="auto"/>
          <w:lang w:val="uk-UA"/>
        </w:rPr>
        <w:t xml:space="preserve"> угод з третіми країнами</w:t>
      </w:r>
      <w:r w:rsidR="0099260C" w:rsidRPr="00F36BC0">
        <w:rPr>
          <w:color w:val="auto"/>
          <w:lang w:val="uk-UA"/>
        </w:rPr>
        <w:t>, в яких</w:t>
      </w:r>
      <w:r w:rsidRPr="00F36BC0">
        <w:rPr>
          <w:color w:val="auto"/>
          <w:lang w:val="uk-UA"/>
        </w:rPr>
        <w:t xml:space="preserve"> реаліз</w:t>
      </w:r>
      <w:r w:rsidR="0099260C" w:rsidRPr="00F36BC0">
        <w:rPr>
          <w:color w:val="auto"/>
          <w:lang w:val="uk-UA"/>
        </w:rPr>
        <w:t>уються</w:t>
      </w:r>
      <w:r w:rsidRPr="00F36BC0">
        <w:rPr>
          <w:color w:val="auto"/>
          <w:lang w:val="uk-UA"/>
        </w:rPr>
        <w:t xml:space="preserve"> основн</w:t>
      </w:r>
      <w:r w:rsidR="0099260C" w:rsidRPr="00F36BC0">
        <w:rPr>
          <w:color w:val="auto"/>
          <w:lang w:val="uk-UA"/>
        </w:rPr>
        <w:t xml:space="preserve">і </w:t>
      </w:r>
      <w:r w:rsidRPr="00F36BC0">
        <w:rPr>
          <w:color w:val="auto"/>
          <w:lang w:val="uk-UA"/>
        </w:rPr>
        <w:t>напрям</w:t>
      </w:r>
      <w:r w:rsidR="0099260C" w:rsidRPr="00F36BC0">
        <w:rPr>
          <w:color w:val="auto"/>
          <w:lang w:val="uk-UA"/>
        </w:rPr>
        <w:t>и цього правового порядку ЄС</w:t>
      </w:r>
      <w:r w:rsidRPr="00F36BC0">
        <w:rPr>
          <w:color w:val="auto"/>
          <w:lang w:val="uk-UA"/>
        </w:rPr>
        <w:t xml:space="preserve"> (міжнародні угоди про реадмісію, угоди про спрощення візового режиму з третіми країнами та декларації, програми, плани дій, рамков</w:t>
      </w:r>
      <w:r w:rsidR="0099260C" w:rsidRPr="00F36BC0">
        <w:rPr>
          <w:color w:val="auto"/>
          <w:lang w:val="uk-UA"/>
        </w:rPr>
        <w:t>і</w:t>
      </w:r>
      <w:r w:rsidRPr="00F36BC0">
        <w:rPr>
          <w:color w:val="auto"/>
          <w:lang w:val="uk-UA"/>
        </w:rPr>
        <w:t xml:space="preserve"> документ</w:t>
      </w:r>
      <w:r w:rsidR="0099260C" w:rsidRPr="00F36BC0">
        <w:rPr>
          <w:color w:val="auto"/>
          <w:lang w:val="uk-UA"/>
        </w:rPr>
        <w:t>и</w:t>
      </w:r>
      <w:r w:rsidRPr="00F36BC0">
        <w:rPr>
          <w:color w:val="auto"/>
          <w:lang w:val="uk-UA"/>
        </w:rPr>
        <w:t xml:space="preserve"> </w:t>
      </w:r>
      <w:r w:rsidR="0099260C" w:rsidRPr="00F36BC0">
        <w:rPr>
          <w:color w:val="auto"/>
          <w:lang w:val="uk-UA"/>
        </w:rPr>
        <w:t>інститут</w:t>
      </w:r>
      <w:r w:rsidR="007B774C" w:rsidRPr="00F36BC0">
        <w:rPr>
          <w:color w:val="auto"/>
          <w:lang w:val="uk-UA"/>
        </w:rPr>
        <w:t>ів</w:t>
      </w:r>
      <w:r w:rsidR="0099260C" w:rsidRPr="00F36BC0">
        <w:rPr>
          <w:color w:val="auto"/>
          <w:lang w:val="uk-UA"/>
        </w:rPr>
        <w:t xml:space="preserve"> ЄС</w:t>
      </w:r>
      <w:r w:rsidRPr="00F36BC0">
        <w:rPr>
          <w:color w:val="auto"/>
          <w:lang w:val="uk-UA"/>
        </w:rPr>
        <w:t>);</w:t>
      </w:r>
    </w:p>
    <w:p w:rsidR="00DB5CCB" w:rsidRPr="00F36BC0" w:rsidRDefault="00DB5CCB" w:rsidP="009831AC">
      <w:pPr>
        <w:ind w:firstLine="709"/>
        <w:jc w:val="both"/>
        <w:rPr>
          <w:color w:val="auto"/>
          <w:lang w:val="uk-UA"/>
        </w:rPr>
      </w:pPr>
      <w:r w:rsidRPr="00F36BC0">
        <w:rPr>
          <w:color w:val="auto"/>
          <w:lang w:val="uk-UA"/>
        </w:rPr>
        <w:t>-</w:t>
      </w:r>
      <w:r w:rsidR="00956BC5">
        <w:rPr>
          <w:color w:val="auto"/>
          <w:lang w:val="uk-UA"/>
        </w:rPr>
        <w:t> </w:t>
      </w:r>
      <w:r w:rsidR="007B774C" w:rsidRPr="00F36BC0">
        <w:rPr>
          <w:color w:val="auto"/>
          <w:lang w:val="uk-UA"/>
        </w:rPr>
        <w:t>визначено</w:t>
      </w:r>
      <w:r w:rsidRPr="00F36BC0">
        <w:rPr>
          <w:color w:val="auto"/>
          <w:lang w:val="uk-UA"/>
        </w:rPr>
        <w:t>, що правовідносини між державами-членами ЄС з третіми країнами</w:t>
      </w:r>
      <w:r w:rsidR="007B774C" w:rsidRPr="00F36BC0">
        <w:rPr>
          <w:color w:val="auto"/>
          <w:lang w:val="uk-UA"/>
        </w:rPr>
        <w:t xml:space="preserve">, що стосуються входження останніх до Шенгенського простору, засновуються на укладанні між обома сторонами відповідних угод. Зокрема, такі угоди діють з </w:t>
      </w:r>
      <w:r w:rsidRPr="00F36BC0">
        <w:rPr>
          <w:color w:val="auto"/>
          <w:lang w:val="uk-UA"/>
        </w:rPr>
        <w:t xml:space="preserve">Ісландією, Норвегією, Ліхтенштейном та Швейцарією, </w:t>
      </w:r>
      <w:r w:rsidR="007B774C" w:rsidRPr="00F36BC0">
        <w:rPr>
          <w:color w:val="auto"/>
          <w:lang w:val="uk-UA"/>
        </w:rPr>
        <w:t xml:space="preserve">зобов’язуючи </w:t>
      </w:r>
      <w:r w:rsidR="007B774C" w:rsidRPr="00F36BC0">
        <w:rPr>
          <w:color w:val="auto"/>
          <w:lang w:val="uk-UA"/>
        </w:rPr>
        <w:lastRenderedPageBreak/>
        <w:t>їх скасувати</w:t>
      </w:r>
      <w:r w:rsidRPr="00F36BC0">
        <w:rPr>
          <w:color w:val="auto"/>
          <w:lang w:val="uk-UA"/>
        </w:rPr>
        <w:t xml:space="preserve"> перевір</w:t>
      </w:r>
      <w:r w:rsidR="007B774C" w:rsidRPr="00F36BC0">
        <w:rPr>
          <w:color w:val="auto"/>
          <w:lang w:val="uk-UA"/>
        </w:rPr>
        <w:t>ки</w:t>
      </w:r>
      <w:r w:rsidRPr="00F36BC0">
        <w:rPr>
          <w:color w:val="auto"/>
          <w:lang w:val="uk-UA"/>
        </w:rPr>
        <w:t xml:space="preserve"> </w:t>
      </w:r>
      <w:r w:rsidR="007B774C" w:rsidRPr="00F36BC0">
        <w:rPr>
          <w:color w:val="auto"/>
          <w:lang w:val="uk-UA"/>
        </w:rPr>
        <w:t>і</w:t>
      </w:r>
      <w:r w:rsidRPr="00F36BC0">
        <w:rPr>
          <w:color w:val="auto"/>
          <w:lang w:val="uk-UA"/>
        </w:rPr>
        <w:t xml:space="preserve"> контрол</w:t>
      </w:r>
      <w:r w:rsidR="007B774C" w:rsidRPr="00F36BC0">
        <w:rPr>
          <w:color w:val="auto"/>
          <w:lang w:val="uk-UA"/>
        </w:rPr>
        <w:t>ь</w:t>
      </w:r>
      <w:r w:rsidRPr="00F36BC0">
        <w:rPr>
          <w:color w:val="auto"/>
          <w:lang w:val="uk-UA"/>
        </w:rPr>
        <w:t xml:space="preserve"> на своїх кордонах та </w:t>
      </w:r>
      <w:r w:rsidR="007B774C" w:rsidRPr="00F36BC0">
        <w:rPr>
          <w:color w:val="auto"/>
          <w:lang w:val="uk-UA"/>
        </w:rPr>
        <w:t xml:space="preserve">забезпечити виконання правового режиму, встановленого </w:t>
      </w:r>
      <w:r w:rsidRPr="00F36BC0">
        <w:rPr>
          <w:color w:val="auto"/>
          <w:lang w:val="uk-UA"/>
        </w:rPr>
        <w:t>Шенгенськ</w:t>
      </w:r>
      <w:r w:rsidR="007B774C" w:rsidRPr="00F36BC0">
        <w:rPr>
          <w:color w:val="auto"/>
          <w:lang w:val="uk-UA"/>
        </w:rPr>
        <w:t>им</w:t>
      </w:r>
      <w:r w:rsidRPr="00F36BC0">
        <w:rPr>
          <w:color w:val="auto"/>
          <w:lang w:val="uk-UA"/>
        </w:rPr>
        <w:t xml:space="preserve"> acquis;</w:t>
      </w:r>
    </w:p>
    <w:p w:rsidR="00DB5CCB" w:rsidRPr="00F36BC0" w:rsidRDefault="00DB5CCB" w:rsidP="009831AC">
      <w:pPr>
        <w:ind w:firstLine="709"/>
        <w:jc w:val="both"/>
        <w:rPr>
          <w:color w:val="auto"/>
          <w:lang w:val="uk-UA"/>
        </w:rPr>
      </w:pPr>
      <w:r w:rsidRPr="00F36BC0">
        <w:rPr>
          <w:color w:val="auto"/>
          <w:lang w:val="uk-UA"/>
        </w:rPr>
        <w:t>-</w:t>
      </w:r>
      <w:r w:rsidR="00956BC5">
        <w:rPr>
          <w:color w:val="auto"/>
          <w:lang w:val="uk-UA"/>
        </w:rPr>
        <w:t> </w:t>
      </w:r>
      <w:r w:rsidR="007B774C" w:rsidRPr="00F36BC0">
        <w:rPr>
          <w:color w:val="auto"/>
          <w:lang w:val="uk-UA"/>
        </w:rPr>
        <w:t>показано</w:t>
      </w:r>
      <w:r w:rsidRPr="00F36BC0">
        <w:rPr>
          <w:color w:val="auto"/>
          <w:lang w:val="uk-UA"/>
        </w:rPr>
        <w:t xml:space="preserve">, що в основі спільної політики </w:t>
      </w:r>
      <w:r w:rsidR="007B774C" w:rsidRPr="00F36BC0">
        <w:rPr>
          <w:color w:val="auto"/>
          <w:lang w:val="uk-UA"/>
        </w:rPr>
        <w:t>ЄС та держав-членів</w:t>
      </w:r>
      <w:r w:rsidRPr="00F36BC0">
        <w:rPr>
          <w:color w:val="auto"/>
          <w:lang w:val="uk-UA"/>
        </w:rPr>
        <w:t xml:space="preserve"> у сфері надання притулку громадянам третіх країн </w:t>
      </w:r>
      <w:r w:rsidR="007B774C" w:rsidRPr="00F36BC0">
        <w:rPr>
          <w:color w:val="auto"/>
          <w:lang w:val="uk-UA"/>
        </w:rPr>
        <w:t>застосовується</w:t>
      </w:r>
      <w:r w:rsidRPr="00F36BC0">
        <w:rPr>
          <w:color w:val="auto"/>
          <w:lang w:val="uk-UA"/>
        </w:rPr>
        <w:t xml:space="preserve"> метод координації</w:t>
      </w:r>
      <w:r w:rsidR="007B774C" w:rsidRPr="00F36BC0">
        <w:rPr>
          <w:color w:val="auto"/>
          <w:lang w:val="uk-UA"/>
        </w:rPr>
        <w:t xml:space="preserve">, визначений </w:t>
      </w:r>
      <w:r w:rsidRPr="00F36BC0">
        <w:rPr>
          <w:color w:val="auto"/>
          <w:lang w:val="uk-UA"/>
        </w:rPr>
        <w:t xml:space="preserve">установчими договорами ЄС, </w:t>
      </w:r>
      <w:r w:rsidR="007B774C" w:rsidRPr="00F36BC0">
        <w:rPr>
          <w:color w:val="auto"/>
          <w:lang w:val="uk-UA"/>
        </w:rPr>
        <w:t xml:space="preserve">його </w:t>
      </w:r>
      <w:r w:rsidRPr="00F36BC0">
        <w:rPr>
          <w:color w:val="auto"/>
          <w:lang w:val="uk-UA"/>
        </w:rPr>
        <w:t xml:space="preserve">вторинним законодавством, практикою Суду ЄС та національним законодавством держав-членів. </w:t>
      </w:r>
      <w:r w:rsidR="00AF3017" w:rsidRPr="00F36BC0">
        <w:rPr>
          <w:color w:val="auto"/>
          <w:lang w:val="uk-UA"/>
        </w:rPr>
        <w:t>Він виражає</w:t>
      </w:r>
      <w:r w:rsidRPr="00F36BC0">
        <w:rPr>
          <w:color w:val="auto"/>
          <w:lang w:val="uk-UA"/>
        </w:rPr>
        <w:t xml:space="preserve"> спільн</w:t>
      </w:r>
      <w:r w:rsidR="00AF3017" w:rsidRPr="00F36BC0">
        <w:rPr>
          <w:color w:val="auto"/>
          <w:lang w:val="uk-UA"/>
        </w:rPr>
        <w:t>у</w:t>
      </w:r>
      <w:r w:rsidRPr="00F36BC0">
        <w:rPr>
          <w:color w:val="auto"/>
          <w:lang w:val="uk-UA"/>
        </w:rPr>
        <w:t xml:space="preserve"> компетенцію Є</w:t>
      </w:r>
      <w:r w:rsidR="00AF3017" w:rsidRPr="00F36BC0">
        <w:rPr>
          <w:color w:val="auto"/>
          <w:lang w:val="uk-UA"/>
        </w:rPr>
        <w:t>С</w:t>
      </w:r>
      <w:r w:rsidRPr="00F36BC0">
        <w:rPr>
          <w:color w:val="auto"/>
          <w:lang w:val="uk-UA"/>
        </w:rPr>
        <w:t xml:space="preserve"> та держав-членів </w:t>
      </w:r>
      <w:r w:rsidR="00AF3017" w:rsidRPr="00F36BC0">
        <w:rPr>
          <w:color w:val="auto"/>
          <w:lang w:val="uk-UA"/>
        </w:rPr>
        <w:t>з цього питання, покладаючи компетенцію на ЄС, з одного боку, і держави-члени, з іншого</w:t>
      </w:r>
      <w:r w:rsidRPr="00F36BC0">
        <w:rPr>
          <w:color w:val="auto"/>
          <w:lang w:val="uk-UA"/>
        </w:rPr>
        <w:t>;</w:t>
      </w:r>
    </w:p>
    <w:p w:rsidR="00DB5CCB" w:rsidRPr="00F36BC0" w:rsidRDefault="00DB5CCB" w:rsidP="009831AC">
      <w:pPr>
        <w:ind w:firstLine="709"/>
        <w:jc w:val="both"/>
        <w:rPr>
          <w:color w:val="auto"/>
          <w:shd w:val="clear" w:color="auto" w:fill="FFFFFF"/>
          <w:lang w:val="uk-UA"/>
        </w:rPr>
      </w:pPr>
      <w:r w:rsidRPr="00F36BC0">
        <w:rPr>
          <w:color w:val="auto"/>
          <w:lang w:val="uk-UA"/>
        </w:rPr>
        <w:t>-</w:t>
      </w:r>
      <w:r w:rsidR="00956BC5">
        <w:rPr>
          <w:color w:val="auto"/>
          <w:lang w:val="uk-UA"/>
        </w:rPr>
        <w:t> </w:t>
      </w:r>
      <w:r w:rsidRPr="00F36BC0">
        <w:rPr>
          <w:color w:val="auto"/>
          <w:lang w:val="uk-UA"/>
        </w:rPr>
        <w:t>визначено пріоритет</w:t>
      </w:r>
      <w:r w:rsidR="00AF3017" w:rsidRPr="00F36BC0">
        <w:rPr>
          <w:color w:val="auto"/>
          <w:lang w:val="uk-UA"/>
        </w:rPr>
        <w:t>и</w:t>
      </w:r>
      <w:r w:rsidRPr="00F36BC0">
        <w:rPr>
          <w:color w:val="auto"/>
          <w:lang w:val="uk-UA"/>
        </w:rPr>
        <w:t xml:space="preserve"> держав Шенгенського простору</w:t>
      </w:r>
      <w:r w:rsidR="00AF3017" w:rsidRPr="00F36BC0">
        <w:rPr>
          <w:color w:val="auto"/>
          <w:lang w:val="uk-UA"/>
        </w:rPr>
        <w:t>, що стосуються необхідності подолання імміграційної кризи і характеризуються короткостроковими і довгостроковими заходами</w:t>
      </w:r>
      <w:r w:rsidRPr="00F36BC0">
        <w:rPr>
          <w:color w:val="auto"/>
          <w:lang w:val="uk-UA"/>
        </w:rPr>
        <w:t xml:space="preserve">. До </w:t>
      </w:r>
      <w:r w:rsidR="00AF3017" w:rsidRPr="00F36BC0">
        <w:rPr>
          <w:color w:val="auto"/>
          <w:lang w:val="uk-UA"/>
        </w:rPr>
        <w:t>перших</w:t>
      </w:r>
      <w:r w:rsidRPr="00F36BC0">
        <w:rPr>
          <w:color w:val="auto"/>
          <w:lang w:val="uk-UA"/>
        </w:rPr>
        <w:t xml:space="preserve"> відн</w:t>
      </w:r>
      <w:r w:rsidR="00AF3017" w:rsidRPr="00F36BC0">
        <w:rPr>
          <w:color w:val="auto"/>
          <w:lang w:val="uk-UA"/>
        </w:rPr>
        <w:t xml:space="preserve">осяться негайні заходи </w:t>
      </w:r>
      <w:r w:rsidRPr="00F36BC0">
        <w:rPr>
          <w:color w:val="auto"/>
          <w:lang w:val="uk-UA"/>
        </w:rPr>
        <w:t>для запобігання подальших втрат життя мігрантів у морі</w:t>
      </w:r>
      <w:r w:rsidR="00AF3017" w:rsidRPr="00F36BC0">
        <w:rPr>
          <w:color w:val="auto"/>
          <w:lang w:val="uk-UA"/>
        </w:rPr>
        <w:t>, які</w:t>
      </w:r>
      <w:r w:rsidRPr="00F36BC0">
        <w:rPr>
          <w:color w:val="auto"/>
          <w:lang w:val="uk-UA"/>
        </w:rPr>
        <w:t xml:space="preserve"> забезпеч</w:t>
      </w:r>
      <w:r w:rsidR="00AF3017" w:rsidRPr="00F36BC0">
        <w:rPr>
          <w:color w:val="auto"/>
          <w:lang w:val="uk-UA"/>
        </w:rPr>
        <w:t>уються</w:t>
      </w:r>
      <w:r w:rsidRPr="00F36BC0">
        <w:rPr>
          <w:color w:val="auto"/>
          <w:lang w:val="uk-UA"/>
        </w:rPr>
        <w:t xml:space="preserve"> додатков</w:t>
      </w:r>
      <w:r w:rsidR="00AF3017" w:rsidRPr="00F36BC0">
        <w:rPr>
          <w:color w:val="auto"/>
          <w:lang w:val="uk-UA"/>
        </w:rPr>
        <w:t>им</w:t>
      </w:r>
      <w:r w:rsidRPr="00F36BC0">
        <w:rPr>
          <w:color w:val="auto"/>
          <w:lang w:val="uk-UA"/>
        </w:rPr>
        <w:t xml:space="preserve"> фінансування</w:t>
      </w:r>
      <w:r w:rsidR="00AF3017" w:rsidRPr="00F36BC0">
        <w:rPr>
          <w:color w:val="auto"/>
          <w:lang w:val="uk-UA"/>
        </w:rPr>
        <w:t>м</w:t>
      </w:r>
      <w:r w:rsidRPr="00F36BC0">
        <w:rPr>
          <w:color w:val="auto"/>
          <w:lang w:val="uk-UA"/>
        </w:rPr>
        <w:t xml:space="preserve"> Фронтексу </w:t>
      </w:r>
      <w:r w:rsidR="00AF3017" w:rsidRPr="00F36BC0">
        <w:rPr>
          <w:color w:val="auto"/>
          <w:lang w:val="uk-UA"/>
        </w:rPr>
        <w:t>для проведення</w:t>
      </w:r>
      <w:r w:rsidRPr="00F36BC0">
        <w:rPr>
          <w:color w:val="auto"/>
          <w:lang w:val="uk-UA"/>
        </w:rPr>
        <w:t xml:space="preserve"> спільних з державами –</w:t>
      </w:r>
      <w:r w:rsidR="009831AC" w:rsidRPr="00F36BC0">
        <w:rPr>
          <w:color w:val="auto"/>
          <w:lang w:val="uk-UA"/>
        </w:rPr>
        <w:t xml:space="preserve"> </w:t>
      </w:r>
      <w:r w:rsidRPr="00F36BC0">
        <w:rPr>
          <w:color w:val="auto"/>
          <w:lang w:val="uk-UA"/>
        </w:rPr>
        <w:t xml:space="preserve">членами ЄС пошуково-рятувальних операцій; </w:t>
      </w:r>
      <w:r w:rsidR="00AF3017" w:rsidRPr="00F36BC0">
        <w:rPr>
          <w:color w:val="auto"/>
          <w:lang w:val="uk-UA"/>
        </w:rPr>
        <w:t>створення</w:t>
      </w:r>
      <w:r w:rsidRPr="00F36BC0">
        <w:rPr>
          <w:color w:val="auto"/>
          <w:lang w:val="uk-UA"/>
        </w:rPr>
        <w:t xml:space="preserve"> програм регіонального захисту держав Шенгенського простору, зовнішні кордони яких найбільше потерпають від </w:t>
      </w:r>
      <w:r w:rsidR="00DA4E8E" w:rsidRPr="00F36BC0">
        <w:rPr>
          <w:color w:val="auto"/>
          <w:lang w:val="uk-UA"/>
        </w:rPr>
        <w:t>проникнення</w:t>
      </w:r>
      <w:r w:rsidRPr="00F36BC0">
        <w:rPr>
          <w:color w:val="auto"/>
          <w:lang w:val="uk-UA"/>
        </w:rPr>
        <w:t xml:space="preserve"> нелегальних мігрантів; </w:t>
      </w:r>
      <w:r w:rsidR="00DA4E8E" w:rsidRPr="00F36BC0">
        <w:rPr>
          <w:color w:val="auto"/>
          <w:lang w:val="uk-UA"/>
        </w:rPr>
        <w:t xml:space="preserve">та </w:t>
      </w:r>
      <w:r w:rsidRPr="00F36BC0">
        <w:rPr>
          <w:color w:val="auto"/>
          <w:lang w:val="uk-UA"/>
        </w:rPr>
        <w:t xml:space="preserve">посилення ролі Європолу в ліквідації злочинних мереж, що займаються постачанням нелегальних мігрантів. </w:t>
      </w:r>
      <w:r w:rsidR="00DA4E8E" w:rsidRPr="00F36BC0">
        <w:rPr>
          <w:color w:val="auto"/>
          <w:lang w:val="uk-UA"/>
        </w:rPr>
        <w:t xml:space="preserve">До других </w:t>
      </w:r>
      <w:r w:rsidRPr="00F36BC0">
        <w:rPr>
          <w:color w:val="auto"/>
          <w:lang w:val="uk-UA"/>
        </w:rPr>
        <w:t>пріоритет</w:t>
      </w:r>
      <w:r w:rsidR="00DA4E8E" w:rsidRPr="00F36BC0">
        <w:rPr>
          <w:color w:val="auto"/>
          <w:lang w:val="uk-UA"/>
        </w:rPr>
        <w:t>ів відносяться</w:t>
      </w:r>
      <w:r w:rsidRPr="00F36BC0">
        <w:rPr>
          <w:color w:val="auto"/>
          <w:lang w:val="uk-UA"/>
        </w:rPr>
        <w:t>:</w:t>
      </w:r>
      <w:r w:rsidR="00956BC5">
        <w:rPr>
          <w:color w:val="auto"/>
          <w:lang w:val="uk-UA"/>
        </w:rPr>
        <w:t xml:space="preserve"> </w:t>
      </w:r>
      <w:r w:rsidRPr="00F36BC0">
        <w:rPr>
          <w:color w:val="auto"/>
          <w:lang w:val="uk-UA"/>
        </w:rPr>
        <w:t>зниження стимулів для поширення нелегальної міграції; збереження життя осіб і забезпечення зовнішніх кордонів;</w:t>
      </w:r>
      <w:r w:rsidR="009831AC" w:rsidRPr="00F36BC0">
        <w:rPr>
          <w:color w:val="auto"/>
          <w:lang w:val="uk-UA"/>
        </w:rPr>
        <w:t xml:space="preserve"> </w:t>
      </w:r>
      <w:r w:rsidRPr="00F36BC0">
        <w:rPr>
          <w:color w:val="auto"/>
          <w:lang w:val="uk-UA"/>
        </w:rPr>
        <w:t xml:space="preserve">розробка нової політики щодо легальної міграції з урахуванням майбутніх демографічних викликів; </w:t>
      </w:r>
    </w:p>
    <w:p w:rsidR="00DB5CCB" w:rsidRPr="00F36BC0" w:rsidRDefault="00DB5CCB" w:rsidP="009831AC">
      <w:pPr>
        <w:ind w:firstLine="709"/>
        <w:jc w:val="both"/>
        <w:rPr>
          <w:color w:val="auto"/>
          <w:lang w:val="uk-UA"/>
        </w:rPr>
      </w:pPr>
      <w:r w:rsidRPr="00F36BC0">
        <w:rPr>
          <w:color w:val="auto"/>
          <w:lang w:val="uk-UA"/>
        </w:rPr>
        <w:t>- запропоновано визначення поняття «інтегрована система управління зовнішніми кордонами ЄС», під якою розуміється розгалужена організаційн</w:t>
      </w:r>
      <w:r w:rsidR="00047F80" w:rsidRPr="00F36BC0">
        <w:rPr>
          <w:color w:val="auto"/>
          <w:lang w:val="uk-UA"/>
        </w:rPr>
        <w:t>о-правова</w:t>
      </w:r>
      <w:r w:rsidRPr="00F36BC0">
        <w:rPr>
          <w:color w:val="auto"/>
          <w:lang w:val="uk-UA"/>
        </w:rPr>
        <w:t xml:space="preserve"> система, </w:t>
      </w:r>
      <w:r w:rsidR="00047F80" w:rsidRPr="00F36BC0">
        <w:rPr>
          <w:color w:val="auto"/>
          <w:lang w:val="uk-UA"/>
        </w:rPr>
        <w:t>що</w:t>
      </w:r>
      <w:r w:rsidRPr="00F36BC0">
        <w:rPr>
          <w:color w:val="auto"/>
          <w:lang w:val="uk-UA"/>
        </w:rPr>
        <w:t xml:space="preserve"> складає</w:t>
      </w:r>
      <w:r w:rsidR="00047F80" w:rsidRPr="00F36BC0">
        <w:rPr>
          <w:color w:val="auto"/>
          <w:lang w:val="uk-UA"/>
        </w:rPr>
        <w:t>ться з</w:t>
      </w:r>
      <w:r w:rsidRPr="00F36BC0">
        <w:rPr>
          <w:color w:val="auto"/>
          <w:lang w:val="uk-UA"/>
        </w:rPr>
        <w:t xml:space="preserve"> відомств </w:t>
      </w:r>
      <w:r w:rsidR="00047F80" w:rsidRPr="00F36BC0">
        <w:rPr>
          <w:color w:val="auto"/>
          <w:lang w:val="uk-UA"/>
        </w:rPr>
        <w:t>і</w:t>
      </w:r>
      <w:r w:rsidRPr="00F36BC0">
        <w:rPr>
          <w:color w:val="auto"/>
          <w:lang w:val="uk-UA"/>
        </w:rPr>
        <w:t xml:space="preserve"> установ</w:t>
      </w:r>
      <w:r w:rsidR="00047F80" w:rsidRPr="00F36BC0">
        <w:rPr>
          <w:color w:val="auto"/>
          <w:lang w:val="uk-UA"/>
        </w:rPr>
        <w:t>, що здійснюють</w:t>
      </w:r>
      <w:r w:rsidRPr="00F36BC0">
        <w:rPr>
          <w:color w:val="auto"/>
          <w:lang w:val="uk-UA"/>
        </w:rPr>
        <w:t xml:space="preserve"> охорон</w:t>
      </w:r>
      <w:r w:rsidR="00047F80" w:rsidRPr="00F36BC0">
        <w:rPr>
          <w:color w:val="auto"/>
          <w:lang w:val="uk-UA"/>
        </w:rPr>
        <w:t>у</w:t>
      </w:r>
      <w:r w:rsidRPr="00F36BC0">
        <w:rPr>
          <w:color w:val="auto"/>
          <w:lang w:val="uk-UA"/>
        </w:rPr>
        <w:t xml:space="preserve"> кордонів ЄС </w:t>
      </w:r>
      <w:r w:rsidR="00047F80" w:rsidRPr="00F36BC0">
        <w:rPr>
          <w:color w:val="auto"/>
          <w:lang w:val="uk-UA"/>
        </w:rPr>
        <w:t>за допомогою</w:t>
      </w:r>
      <w:r w:rsidRPr="00F36BC0">
        <w:rPr>
          <w:color w:val="auto"/>
          <w:lang w:val="uk-UA"/>
        </w:rPr>
        <w:t xml:space="preserve"> прикордонних агенцій держав</w:t>
      </w:r>
      <w:r w:rsidR="00956BC5">
        <w:rPr>
          <w:color w:val="auto"/>
          <w:lang w:val="uk-UA"/>
        </w:rPr>
        <w:t>-</w:t>
      </w:r>
      <w:r w:rsidRPr="00F36BC0">
        <w:rPr>
          <w:color w:val="auto"/>
          <w:lang w:val="uk-UA"/>
        </w:rPr>
        <w:t>членів;</w:t>
      </w:r>
    </w:p>
    <w:p w:rsidR="00DB5CCB" w:rsidRPr="00F36BC0" w:rsidRDefault="00DB5CCB" w:rsidP="009831AC">
      <w:pPr>
        <w:ind w:firstLine="709"/>
        <w:jc w:val="both"/>
        <w:rPr>
          <w:color w:val="auto"/>
          <w:lang w:val="uk-UA"/>
        </w:rPr>
      </w:pPr>
      <w:r w:rsidRPr="00F36BC0">
        <w:rPr>
          <w:color w:val="auto"/>
          <w:lang w:val="uk-UA"/>
        </w:rPr>
        <w:t>-</w:t>
      </w:r>
      <w:r w:rsidR="00956BC5">
        <w:rPr>
          <w:color w:val="auto"/>
          <w:lang w:val="uk-UA"/>
        </w:rPr>
        <w:t> </w:t>
      </w:r>
      <w:r w:rsidR="00CB44F4">
        <w:rPr>
          <w:color w:val="auto"/>
          <w:lang w:val="uk-UA"/>
        </w:rPr>
        <w:t>на</w:t>
      </w:r>
      <w:r w:rsidRPr="00F36BC0">
        <w:rPr>
          <w:color w:val="auto"/>
          <w:lang w:val="uk-UA"/>
        </w:rPr>
        <w:t xml:space="preserve">дано характеристику інституційного механізму співпраці України з державами – учасницями Шенгенського простору, представленого у вигляді комплексної системи, </w:t>
      </w:r>
      <w:r w:rsidR="00047F80" w:rsidRPr="00F36BC0">
        <w:rPr>
          <w:color w:val="auto"/>
          <w:lang w:val="uk-UA"/>
        </w:rPr>
        <w:t xml:space="preserve">що складається з </w:t>
      </w:r>
      <w:r w:rsidRPr="00F36BC0">
        <w:rPr>
          <w:color w:val="auto"/>
          <w:lang w:val="uk-UA"/>
        </w:rPr>
        <w:t>спільн</w:t>
      </w:r>
      <w:r w:rsidR="00047F80" w:rsidRPr="00F36BC0">
        <w:rPr>
          <w:color w:val="auto"/>
          <w:lang w:val="uk-UA"/>
        </w:rPr>
        <w:t>их</w:t>
      </w:r>
      <w:r w:rsidRPr="00F36BC0">
        <w:rPr>
          <w:color w:val="auto"/>
          <w:lang w:val="uk-UA"/>
        </w:rPr>
        <w:t xml:space="preserve"> орган</w:t>
      </w:r>
      <w:r w:rsidR="00047F80" w:rsidRPr="00F36BC0">
        <w:rPr>
          <w:color w:val="auto"/>
          <w:lang w:val="uk-UA"/>
        </w:rPr>
        <w:t>ів</w:t>
      </w:r>
      <w:r w:rsidRPr="00F36BC0">
        <w:rPr>
          <w:color w:val="auto"/>
          <w:lang w:val="uk-UA"/>
        </w:rPr>
        <w:t xml:space="preserve"> сторін; орган</w:t>
      </w:r>
      <w:r w:rsidR="00047F80" w:rsidRPr="00F36BC0">
        <w:rPr>
          <w:color w:val="auto"/>
          <w:lang w:val="uk-UA"/>
        </w:rPr>
        <w:t>ів</w:t>
      </w:r>
      <w:r w:rsidRPr="00F36BC0">
        <w:rPr>
          <w:color w:val="auto"/>
          <w:lang w:val="uk-UA"/>
        </w:rPr>
        <w:t>, створен</w:t>
      </w:r>
      <w:r w:rsidR="00047F80" w:rsidRPr="00F36BC0">
        <w:rPr>
          <w:color w:val="auto"/>
          <w:lang w:val="uk-UA"/>
        </w:rPr>
        <w:t>их</w:t>
      </w:r>
      <w:r w:rsidRPr="00F36BC0">
        <w:rPr>
          <w:color w:val="auto"/>
          <w:lang w:val="uk-UA"/>
        </w:rPr>
        <w:t xml:space="preserve"> Є</w:t>
      </w:r>
      <w:r w:rsidR="00047F80" w:rsidRPr="00F36BC0">
        <w:rPr>
          <w:color w:val="auto"/>
          <w:lang w:val="uk-UA"/>
        </w:rPr>
        <w:t>С і</w:t>
      </w:r>
      <w:r w:rsidR="001C71FC" w:rsidRPr="00F36BC0">
        <w:rPr>
          <w:color w:val="auto"/>
          <w:lang w:val="uk-UA"/>
        </w:rPr>
        <w:t xml:space="preserve"> Україною;</w:t>
      </w:r>
    </w:p>
    <w:p w:rsidR="001C71FC" w:rsidRPr="00F36BC0" w:rsidRDefault="001C71FC" w:rsidP="009831AC">
      <w:pPr>
        <w:pStyle w:val="9"/>
        <w:shd w:val="clear" w:color="auto" w:fill="auto"/>
        <w:spacing w:after="0" w:line="240" w:lineRule="auto"/>
        <w:ind w:firstLine="709"/>
        <w:jc w:val="both"/>
        <w:rPr>
          <w:i/>
          <w:sz w:val="28"/>
          <w:szCs w:val="28"/>
          <w:lang w:val="uk-UA"/>
        </w:rPr>
      </w:pPr>
      <w:r w:rsidRPr="00F36BC0">
        <w:rPr>
          <w:i/>
          <w:sz w:val="28"/>
          <w:szCs w:val="28"/>
          <w:lang w:val="uk-UA"/>
        </w:rPr>
        <w:t>удосконалено:</w:t>
      </w:r>
    </w:p>
    <w:p w:rsidR="001C71FC" w:rsidRPr="00F36BC0" w:rsidRDefault="001C71FC"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розуміння місця і ролі Шенгенського acquis у праві ЄС як окремої форми інтеграційного процесу держав-членів із залученням до нього, за певних умов, третіх країн;</w:t>
      </w:r>
    </w:p>
    <w:p w:rsidR="001C71FC" w:rsidRPr="00F36BC0" w:rsidRDefault="001C71FC"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класифікацію актів Шенгенського аcquis як системи різноманітних правових інструментів, що складається з: угод держав Шенгенського простору; постанов інституційних органів ЄС (директиви, регламенти, рішення, декларації та резолюції);</w:t>
      </w:r>
      <w:r w:rsidR="009831AC" w:rsidRPr="00F36BC0">
        <w:rPr>
          <w:sz w:val="28"/>
          <w:szCs w:val="28"/>
          <w:lang w:val="uk-UA"/>
        </w:rPr>
        <w:t xml:space="preserve"> </w:t>
      </w:r>
      <w:r w:rsidRPr="00F36BC0">
        <w:rPr>
          <w:sz w:val="28"/>
          <w:szCs w:val="28"/>
          <w:lang w:val="uk-UA"/>
        </w:rPr>
        <w:t>договорів ЄС з третіми країнами; правил і процедур, що стосуються відкриття внутрішніх кордонів для держав</w:t>
      </w:r>
      <w:r w:rsidR="00956BC5">
        <w:rPr>
          <w:sz w:val="28"/>
          <w:szCs w:val="28"/>
          <w:lang w:val="uk-UA"/>
        </w:rPr>
        <w:t>-</w:t>
      </w:r>
      <w:r w:rsidRPr="00F36BC0">
        <w:rPr>
          <w:sz w:val="28"/>
          <w:szCs w:val="28"/>
          <w:lang w:val="uk-UA"/>
        </w:rPr>
        <w:t>членів та третіх країн;</w:t>
      </w:r>
    </w:p>
    <w:p w:rsidR="001C71FC" w:rsidRPr="00F36BC0" w:rsidRDefault="001C71FC"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характеристику інституційного механізму співпраці України з державами Шенгенського простору як системи спільних органів та їх правових актів, що в комплексі забезпечує належне функціонування правового порядку Шенгенського acquis;</w:t>
      </w:r>
    </w:p>
    <w:p w:rsidR="00DB5CCB" w:rsidRPr="00F36BC0" w:rsidRDefault="00DB5CCB" w:rsidP="009831AC">
      <w:pPr>
        <w:tabs>
          <w:tab w:val="left" w:pos="9540"/>
        </w:tabs>
        <w:ind w:firstLine="709"/>
        <w:jc w:val="both"/>
        <w:rPr>
          <w:i/>
          <w:color w:val="auto"/>
          <w:lang w:val="uk-UA"/>
        </w:rPr>
      </w:pPr>
      <w:r w:rsidRPr="00F36BC0">
        <w:rPr>
          <w:i/>
          <w:color w:val="auto"/>
          <w:lang w:val="uk-UA"/>
        </w:rPr>
        <w:t>набули подальшого розвитку:</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положення про те, що Шенгенськ</w:t>
      </w:r>
      <w:r w:rsidR="00047F80" w:rsidRPr="00F36BC0">
        <w:rPr>
          <w:sz w:val="28"/>
          <w:szCs w:val="28"/>
          <w:lang w:val="uk-UA"/>
        </w:rPr>
        <w:t>е</w:t>
      </w:r>
      <w:r w:rsidRPr="00F36BC0">
        <w:rPr>
          <w:sz w:val="28"/>
          <w:szCs w:val="28"/>
          <w:lang w:val="uk-UA"/>
        </w:rPr>
        <w:t xml:space="preserve"> acquis поширюється на Є</w:t>
      </w:r>
      <w:r w:rsidR="00047F80" w:rsidRPr="00F36BC0">
        <w:rPr>
          <w:sz w:val="28"/>
          <w:szCs w:val="28"/>
          <w:lang w:val="uk-UA"/>
        </w:rPr>
        <w:t>С т</w:t>
      </w:r>
      <w:r w:rsidRPr="00F36BC0">
        <w:rPr>
          <w:sz w:val="28"/>
          <w:szCs w:val="28"/>
          <w:lang w:val="uk-UA"/>
        </w:rPr>
        <w:t>а держави-члени</w:t>
      </w:r>
      <w:r w:rsidR="00047F80" w:rsidRPr="00F36BC0">
        <w:rPr>
          <w:sz w:val="28"/>
          <w:szCs w:val="28"/>
          <w:lang w:val="uk-UA"/>
        </w:rPr>
        <w:t>, що є їх</w:t>
      </w:r>
      <w:r w:rsidRPr="00F36BC0">
        <w:rPr>
          <w:sz w:val="28"/>
          <w:szCs w:val="28"/>
          <w:lang w:val="uk-UA"/>
        </w:rPr>
        <w:t xml:space="preserve"> спільно</w:t>
      </w:r>
      <w:r w:rsidR="00047F80" w:rsidRPr="00F36BC0">
        <w:rPr>
          <w:sz w:val="28"/>
          <w:szCs w:val="28"/>
          <w:lang w:val="uk-UA"/>
        </w:rPr>
        <w:t>ю</w:t>
      </w:r>
      <w:r w:rsidRPr="00F36BC0">
        <w:rPr>
          <w:sz w:val="28"/>
          <w:szCs w:val="28"/>
          <w:lang w:val="uk-UA"/>
        </w:rPr>
        <w:t xml:space="preserve"> компетенці</w:t>
      </w:r>
      <w:r w:rsidR="00047F80" w:rsidRPr="00F36BC0">
        <w:rPr>
          <w:sz w:val="28"/>
          <w:szCs w:val="28"/>
          <w:lang w:val="uk-UA"/>
        </w:rPr>
        <w:t>єю</w:t>
      </w:r>
      <w:r w:rsidRPr="00F36BC0">
        <w:rPr>
          <w:sz w:val="28"/>
          <w:szCs w:val="28"/>
          <w:lang w:val="uk-UA"/>
        </w:rPr>
        <w:t>,</w:t>
      </w:r>
      <w:r w:rsidR="00047F80" w:rsidRPr="00F36BC0">
        <w:rPr>
          <w:sz w:val="28"/>
          <w:szCs w:val="28"/>
          <w:lang w:val="uk-UA"/>
        </w:rPr>
        <w:t xml:space="preserve"> з урахуванням положень </w:t>
      </w:r>
      <w:r w:rsidRPr="00F36BC0">
        <w:rPr>
          <w:sz w:val="28"/>
          <w:szCs w:val="28"/>
          <w:lang w:val="uk-UA"/>
        </w:rPr>
        <w:t>Д</w:t>
      </w:r>
      <w:r w:rsidR="00047F80" w:rsidRPr="00F36BC0">
        <w:rPr>
          <w:sz w:val="28"/>
          <w:szCs w:val="28"/>
          <w:lang w:val="uk-UA"/>
        </w:rPr>
        <w:t>оговору</w:t>
      </w:r>
      <w:r w:rsidRPr="00F36BC0">
        <w:rPr>
          <w:sz w:val="28"/>
          <w:szCs w:val="28"/>
          <w:lang w:val="uk-UA"/>
        </w:rPr>
        <w:t xml:space="preserve"> про функціонування Європейського Союзу</w:t>
      </w:r>
      <w:r w:rsidR="00047F80" w:rsidRPr="00F36BC0">
        <w:rPr>
          <w:sz w:val="28"/>
          <w:szCs w:val="28"/>
          <w:lang w:val="uk-UA"/>
        </w:rPr>
        <w:t xml:space="preserve">, згідно з яким останні можуть здійснювати у </w:t>
      </w:r>
      <w:r w:rsidR="00047F80" w:rsidRPr="00F36BC0">
        <w:rPr>
          <w:sz w:val="28"/>
          <w:szCs w:val="28"/>
          <w:lang w:val="uk-UA"/>
        </w:rPr>
        <w:lastRenderedPageBreak/>
        <w:t>цій сфері власну компетенцію у разі нездійснення або припинення її з боку ЄС</w:t>
      </w:r>
      <w:r w:rsidRPr="00F36BC0">
        <w:rPr>
          <w:sz w:val="28"/>
          <w:szCs w:val="28"/>
          <w:lang w:val="uk-UA"/>
        </w:rPr>
        <w:t>;</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00047F80" w:rsidRPr="00F36BC0">
        <w:rPr>
          <w:sz w:val="28"/>
          <w:szCs w:val="28"/>
          <w:lang w:val="uk-UA"/>
        </w:rPr>
        <w:t>аналіз</w:t>
      </w:r>
      <w:r w:rsidRPr="00F36BC0">
        <w:rPr>
          <w:sz w:val="28"/>
          <w:szCs w:val="28"/>
          <w:lang w:val="uk-UA"/>
        </w:rPr>
        <w:t xml:space="preserve"> специфіки </w:t>
      </w:r>
      <w:r w:rsidR="00047F80" w:rsidRPr="00F36BC0">
        <w:rPr>
          <w:sz w:val="28"/>
          <w:szCs w:val="28"/>
          <w:lang w:val="uk-UA"/>
        </w:rPr>
        <w:t>входження таких держав-не</w:t>
      </w:r>
      <w:r w:rsidR="00384F4D">
        <w:rPr>
          <w:sz w:val="28"/>
          <w:szCs w:val="28"/>
          <w:lang w:val="uk-UA"/>
        </w:rPr>
        <w:t xml:space="preserve"> </w:t>
      </w:r>
      <w:r w:rsidR="00047F80" w:rsidRPr="00F36BC0">
        <w:rPr>
          <w:sz w:val="28"/>
          <w:szCs w:val="28"/>
          <w:lang w:val="uk-UA"/>
        </w:rPr>
        <w:t>членів ЄС, як</w:t>
      </w:r>
      <w:r w:rsidRPr="00F36BC0">
        <w:rPr>
          <w:sz w:val="28"/>
          <w:szCs w:val="28"/>
          <w:lang w:val="uk-UA"/>
        </w:rPr>
        <w:t xml:space="preserve"> Швейцарі</w:t>
      </w:r>
      <w:r w:rsidR="00047F80" w:rsidRPr="00F36BC0">
        <w:rPr>
          <w:sz w:val="28"/>
          <w:szCs w:val="28"/>
          <w:lang w:val="uk-UA"/>
        </w:rPr>
        <w:t>я</w:t>
      </w:r>
      <w:r w:rsidRPr="00F36BC0">
        <w:rPr>
          <w:sz w:val="28"/>
          <w:szCs w:val="28"/>
          <w:lang w:val="uk-UA"/>
        </w:rPr>
        <w:t>, Ліхтенштейн, Норвегі</w:t>
      </w:r>
      <w:r w:rsidR="00047F80" w:rsidRPr="00F36BC0">
        <w:rPr>
          <w:sz w:val="28"/>
          <w:szCs w:val="28"/>
          <w:lang w:val="uk-UA"/>
        </w:rPr>
        <w:t>я</w:t>
      </w:r>
      <w:r w:rsidRPr="00F36BC0">
        <w:rPr>
          <w:sz w:val="28"/>
          <w:szCs w:val="28"/>
          <w:lang w:val="uk-UA"/>
        </w:rPr>
        <w:t xml:space="preserve"> та Ісланді</w:t>
      </w:r>
      <w:r w:rsidR="00047F80" w:rsidRPr="00F36BC0">
        <w:rPr>
          <w:sz w:val="28"/>
          <w:szCs w:val="28"/>
          <w:lang w:val="uk-UA"/>
        </w:rPr>
        <w:t>я</w:t>
      </w:r>
      <w:r w:rsidRPr="00F36BC0">
        <w:rPr>
          <w:sz w:val="28"/>
          <w:szCs w:val="28"/>
          <w:lang w:val="uk-UA"/>
        </w:rPr>
        <w:t xml:space="preserve">ї </w:t>
      </w:r>
      <w:r w:rsidR="00047F80" w:rsidRPr="00F36BC0">
        <w:rPr>
          <w:sz w:val="28"/>
          <w:szCs w:val="28"/>
          <w:lang w:val="uk-UA"/>
        </w:rPr>
        <w:t>до</w:t>
      </w:r>
      <w:r w:rsidRPr="00F36BC0">
        <w:rPr>
          <w:sz w:val="28"/>
          <w:szCs w:val="28"/>
          <w:lang w:val="uk-UA"/>
        </w:rPr>
        <w:t xml:space="preserve"> Шенгенськ</w:t>
      </w:r>
      <w:r w:rsidR="00047F80" w:rsidRPr="00F36BC0">
        <w:rPr>
          <w:sz w:val="28"/>
          <w:szCs w:val="28"/>
          <w:lang w:val="uk-UA"/>
        </w:rPr>
        <w:t>ого</w:t>
      </w:r>
      <w:r w:rsidRPr="00F36BC0">
        <w:rPr>
          <w:sz w:val="28"/>
          <w:szCs w:val="28"/>
          <w:lang w:val="uk-UA"/>
        </w:rPr>
        <w:t xml:space="preserve"> аcquis </w:t>
      </w:r>
      <w:r w:rsidR="00C92F2C" w:rsidRPr="00F36BC0">
        <w:rPr>
          <w:sz w:val="28"/>
          <w:szCs w:val="28"/>
          <w:lang w:val="uk-UA"/>
        </w:rPr>
        <w:t xml:space="preserve">шляхом укладення спеціальних </w:t>
      </w:r>
      <w:r w:rsidRPr="00F36BC0">
        <w:rPr>
          <w:sz w:val="28"/>
          <w:szCs w:val="28"/>
          <w:lang w:val="uk-UA"/>
        </w:rPr>
        <w:t>угод</w:t>
      </w:r>
      <w:r w:rsidR="00C92F2C" w:rsidRPr="00F36BC0">
        <w:rPr>
          <w:sz w:val="28"/>
          <w:szCs w:val="28"/>
          <w:lang w:val="uk-UA"/>
        </w:rPr>
        <w:t xml:space="preserve"> Радою </w:t>
      </w:r>
      <w:r w:rsidRPr="00F36BC0">
        <w:rPr>
          <w:sz w:val="28"/>
          <w:szCs w:val="28"/>
          <w:lang w:val="uk-UA"/>
        </w:rPr>
        <w:t>ЄС з</w:t>
      </w:r>
      <w:r w:rsidR="00C92F2C" w:rsidRPr="00F36BC0">
        <w:rPr>
          <w:sz w:val="28"/>
          <w:szCs w:val="28"/>
          <w:lang w:val="uk-UA"/>
        </w:rPr>
        <w:t xml:space="preserve"> цими державами</w:t>
      </w:r>
      <w:r w:rsidRPr="00F36BC0">
        <w:rPr>
          <w:sz w:val="28"/>
          <w:szCs w:val="28"/>
          <w:lang w:val="uk-UA"/>
        </w:rPr>
        <w:t>;</w:t>
      </w:r>
    </w:p>
    <w:p w:rsidR="00DB5CCB" w:rsidRPr="00F36BC0" w:rsidRDefault="00C92F2C"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 xml:space="preserve">визначення стадій і порядку входження </w:t>
      </w:r>
      <w:r w:rsidR="00384F4D" w:rsidRPr="00F36BC0">
        <w:rPr>
          <w:sz w:val="28"/>
          <w:szCs w:val="28"/>
          <w:lang w:val="uk-UA"/>
        </w:rPr>
        <w:t>держав-не</w:t>
      </w:r>
      <w:r w:rsidR="00384F4D">
        <w:rPr>
          <w:sz w:val="28"/>
          <w:szCs w:val="28"/>
          <w:lang w:val="uk-UA"/>
        </w:rPr>
        <w:t xml:space="preserve"> </w:t>
      </w:r>
      <w:r w:rsidR="00384F4D" w:rsidRPr="00F36BC0">
        <w:rPr>
          <w:sz w:val="28"/>
          <w:szCs w:val="28"/>
          <w:lang w:val="uk-UA"/>
        </w:rPr>
        <w:t>членів ЄС</w:t>
      </w:r>
      <w:r w:rsidR="00384F4D">
        <w:rPr>
          <w:sz w:val="28"/>
          <w:szCs w:val="28"/>
          <w:lang w:val="uk-UA"/>
        </w:rPr>
        <w:t xml:space="preserve"> </w:t>
      </w:r>
      <w:r w:rsidRPr="00F36BC0">
        <w:rPr>
          <w:sz w:val="28"/>
          <w:szCs w:val="28"/>
          <w:lang w:val="uk-UA"/>
        </w:rPr>
        <w:t xml:space="preserve">до Шенгенського </w:t>
      </w:r>
      <w:r w:rsidR="00DB5CCB" w:rsidRPr="00F36BC0">
        <w:rPr>
          <w:sz w:val="28"/>
          <w:szCs w:val="28"/>
          <w:lang w:val="uk-UA"/>
        </w:rPr>
        <w:t xml:space="preserve">acquis, що </w:t>
      </w:r>
      <w:r w:rsidRPr="00F36BC0">
        <w:rPr>
          <w:sz w:val="28"/>
          <w:szCs w:val="28"/>
          <w:lang w:val="uk-UA"/>
        </w:rPr>
        <w:t xml:space="preserve">передбачає виконання ними всього комплексу правових рішень і заходів, притаманних цьому правовому порядку; </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положення про те, що Шенгенська інформаційна система</w:t>
      </w:r>
      <w:r w:rsidR="0052759E" w:rsidRPr="00F36BC0">
        <w:rPr>
          <w:sz w:val="28"/>
          <w:szCs w:val="28"/>
          <w:lang w:val="uk-UA"/>
        </w:rPr>
        <w:t xml:space="preserve"> </w:t>
      </w:r>
      <w:r w:rsidR="00C92F2C" w:rsidRPr="00F36BC0">
        <w:rPr>
          <w:sz w:val="28"/>
          <w:szCs w:val="28"/>
          <w:lang w:val="uk-UA"/>
        </w:rPr>
        <w:t>поряд із</w:t>
      </w:r>
      <w:r w:rsidRPr="00F36BC0">
        <w:rPr>
          <w:sz w:val="28"/>
          <w:szCs w:val="28"/>
          <w:lang w:val="uk-UA"/>
        </w:rPr>
        <w:t xml:space="preserve"> забезпечення</w:t>
      </w:r>
      <w:r w:rsidR="00C92F2C" w:rsidRPr="00F36BC0">
        <w:rPr>
          <w:sz w:val="28"/>
          <w:szCs w:val="28"/>
          <w:lang w:val="uk-UA"/>
        </w:rPr>
        <w:t>м</w:t>
      </w:r>
      <w:r w:rsidRPr="00F36BC0">
        <w:rPr>
          <w:sz w:val="28"/>
          <w:szCs w:val="28"/>
          <w:lang w:val="uk-UA"/>
        </w:rPr>
        <w:t xml:space="preserve"> громадського порядку </w:t>
      </w:r>
      <w:r w:rsidR="00C92F2C" w:rsidRPr="00F36BC0">
        <w:rPr>
          <w:sz w:val="28"/>
          <w:szCs w:val="28"/>
          <w:lang w:val="uk-UA"/>
        </w:rPr>
        <w:t>і</w:t>
      </w:r>
      <w:r w:rsidRPr="00F36BC0">
        <w:rPr>
          <w:sz w:val="28"/>
          <w:szCs w:val="28"/>
          <w:lang w:val="uk-UA"/>
        </w:rPr>
        <w:t xml:space="preserve"> безпеки, </w:t>
      </w:r>
      <w:r w:rsidR="00C92F2C" w:rsidRPr="00F36BC0">
        <w:rPr>
          <w:sz w:val="28"/>
          <w:szCs w:val="28"/>
          <w:lang w:val="uk-UA"/>
        </w:rPr>
        <w:t>слугує також</w:t>
      </w:r>
      <w:r w:rsidRPr="00F36BC0">
        <w:rPr>
          <w:sz w:val="28"/>
          <w:szCs w:val="28"/>
          <w:lang w:val="uk-UA"/>
        </w:rPr>
        <w:t xml:space="preserve"> інструментом </w:t>
      </w:r>
      <w:r w:rsidR="00C92F2C" w:rsidRPr="00F36BC0">
        <w:rPr>
          <w:sz w:val="28"/>
          <w:szCs w:val="28"/>
          <w:lang w:val="uk-UA"/>
        </w:rPr>
        <w:t xml:space="preserve">практичної </w:t>
      </w:r>
      <w:r w:rsidRPr="00F36BC0">
        <w:rPr>
          <w:sz w:val="28"/>
          <w:szCs w:val="28"/>
          <w:lang w:val="uk-UA"/>
        </w:rPr>
        <w:t xml:space="preserve">реалізації свободи пересування осіб, сприяючи </w:t>
      </w:r>
      <w:r w:rsidR="00C92F2C" w:rsidRPr="00F36BC0">
        <w:rPr>
          <w:sz w:val="28"/>
          <w:szCs w:val="28"/>
          <w:lang w:val="uk-UA"/>
        </w:rPr>
        <w:t>розвитку</w:t>
      </w:r>
      <w:r w:rsidRPr="00F36BC0">
        <w:rPr>
          <w:sz w:val="28"/>
          <w:szCs w:val="28"/>
          <w:lang w:val="uk-UA"/>
        </w:rPr>
        <w:t xml:space="preserve"> співробітництва між поліцейськими, імміграційними, митними та іншими компетентними органами держав</w:t>
      </w:r>
      <w:r w:rsidR="00C92F2C" w:rsidRPr="00F36BC0">
        <w:rPr>
          <w:sz w:val="28"/>
          <w:szCs w:val="28"/>
          <w:lang w:val="uk-UA"/>
        </w:rPr>
        <w:t>. Із з</w:t>
      </w:r>
      <w:r w:rsidRPr="00F36BC0">
        <w:rPr>
          <w:sz w:val="28"/>
          <w:szCs w:val="28"/>
          <w:lang w:val="uk-UA"/>
        </w:rPr>
        <w:t>апровадження</w:t>
      </w:r>
      <w:r w:rsidR="00C92F2C" w:rsidRPr="00F36BC0">
        <w:rPr>
          <w:sz w:val="28"/>
          <w:szCs w:val="28"/>
          <w:lang w:val="uk-UA"/>
        </w:rPr>
        <w:t xml:space="preserve">м цієї системи, що є обов’язковим для держав Шенгенського простору, розпочинається процес імплементації </w:t>
      </w:r>
      <w:r w:rsidRPr="00F36BC0">
        <w:rPr>
          <w:sz w:val="28"/>
          <w:szCs w:val="28"/>
          <w:lang w:val="uk-UA"/>
        </w:rPr>
        <w:t>Шенгенської конвенції 1990</w:t>
      </w:r>
      <w:r w:rsidR="00956BC5">
        <w:rPr>
          <w:sz w:val="28"/>
          <w:szCs w:val="28"/>
          <w:lang w:val="uk-UA"/>
        </w:rPr>
        <w:t> </w:t>
      </w:r>
      <w:r w:rsidRPr="00F36BC0">
        <w:rPr>
          <w:sz w:val="28"/>
          <w:szCs w:val="28"/>
          <w:lang w:val="uk-UA"/>
        </w:rPr>
        <w:t>р.</w:t>
      </w:r>
      <w:r w:rsidR="00C92F2C" w:rsidRPr="00F36BC0">
        <w:rPr>
          <w:sz w:val="28"/>
          <w:szCs w:val="28"/>
          <w:lang w:val="uk-UA"/>
        </w:rPr>
        <w:t xml:space="preserve"> як умови належного функціонування всієї системи Шенгенського аcquis</w:t>
      </w:r>
      <w:r w:rsidRPr="00F36BC0">
        <w:rPr>
          <w:sz w:val="28"/>
          <w:szCs w:val="28"/>
          <w:lang w:val="uk-UA"/>
        </w:rPr>
        <w:t>;</w:t>
      </w:r>
    </w:p>
    <w:p w:rsidR="00DB5CCB" w:rsidRPr="00F36BC0" w:rsidRDefault="00B155E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00C92F2C" w:rsidRPr="00F36BC0">
        <w:rPr>
          <w:sz w:val="28"/>
          <w:szCs w:val="28"/>
          <w:lang w:val="uk-UA"/>
        </w:rPr>
        <w:t>аналіз механізму здійснення</w:t>
      </w:r>
      <w:r w:rsidR="00DB5CCB" w:rsidRPr="00F36BC0">
        <w:rPr>
          <w:sz w:val="28"/>
          <w:szCs w:val="28"/>
          <w:lang w:val="uk-UA"/>
        </w:rPr>
        <w:t xml:space="preserve"> спільної імміграційної політики </w:t>
      </w:r>
      <w:r w:rsidR="00C92F2C" w:rsidRPr="00F36BC0">
        <w:rPr>
          <w:sz w:val="28"/>
          <w:szCs w:val="28"/>
          <w:lang w:val="uk-UA"/>
        </w:rPr>
        <w:t>ЄС</w:t>
      </w:r>
      <w:r w:rsidR="00DB5CCB" w:rsidRPr="00F36BC0">
        <w:rPr>
          <w:sz w:val="28"/>
          <w:szCs w:val="28"/>
          <w:lang w:val="uk-UA"/>
        </w:rPr>
        <w:t xml:space="preserve"> як ефективного засобу боротьби з нелегальними мігрантами </w:t>
      </w:r>
      <w:r w:rsidR="00C92F2C" w:rsidRPr="00F36BC0">
        <w:rPr>
          <w:sz w:val="28"/>
          <w:szCs w:val="28"/>
          <w:lang w:val="uk-UA"/>
        </w:rPr>
        <w:t>на основі</w:t>
      </w:r>
      <w:r w:rsidR="00DB5CCB" w:rsidRPr="00F36BC0">
        <w:rPr>
          <w:sz w:val="28"/>
          <w:szCs w:val="28"/>
          <w:lang w:val="uk-UA"/>
        </w:rPr>
        <w:t xml:space="preserve"> укладення угод </w:t>
      </w:r>
      <w:r w:rsidR="00C92F2C" w:rsidRPr="00F36BC0">
        <w:rPr>
          <w:sz w:val="28"/>
          <w:szCs w:val="28"/>
          <w:lang w:val="uk-UA"/>
        </w:rPr>
        <w:t xml:space="preserve">ЄС </w:t>
      </w:r>
      <w:r w:rsidR="00DB5CCB" w:rsidRPr="00F36BC0">
        <w:rPr>
          <w:sz w:val="28"/>
          <w:szCs w:val="28"/>
          <w:lang w:val="uk-UA"/>
        </w:rPr>
        <w:t>про реадмісію з третіми країнами.</w:t>
      </w:r>
      <w:r w:rsidR="009831AC" w:rsidRPr="00F36BC0">
        <w:rPr>
          <w:sz w:val="28"/>
          <w:szCs w:val="28"/>
          <w:lang w:val="uk-UA"/>
        </w:rPr>
        <w:t xml:space="preserve"> </w:t>
      </w:r>
      <w:r w:rsidR="004E3E32" w:rsidRPr="00F36BC0">
        <w:rPr>
          <w:sz w:val="28"/>
          <w:szCs w:val="28"/>
          <w:lang w:val="uk-UA"/>
        </w:rPr>
        <w:t>В</w:t>
      </w:r>
      <w:r w:rsidR="00DB5CCB" w:rsidRPr="00F36BC0">
        <w:rPr>
          <w:sz w:val="28"/>
          <w:szCs w:val="28"/>
          <w:lang w:val="uk-UA"/>
        </w:rPr>
        <w:t xml:space="preserve"> межах своєї компетенції як Є</w:t>
      </w:r>
      <w:r w:rsidR="004E3E32" w:rsidRPr="00F36BC0">
        <w:rPr>
          <w:sz w:val="28"/>
          <w:szCs w:val="28"/>
          <w:lang w:val="uk-UA"/>
        </w:rPr>
        <w:t>С</w:t>
      </w:r>
      <w:r w:rsidR="00DB5CCB" w:rsidRPr="00F36BC0">
        <w:rPr>
          <w:sz w:val="28"/>
          <w:szCs w:val="28"/>
          <w:lang w:val="uk-UA"/>
        </w:rPr>
        <w:t>, так і держави-члени, можуть укладати угоди</w:t>
      </w:r>
      <w:r w:rsidR="004E3E32" w:rsidRPr="00F36BC0">
        <w:rPr>
          <w:sz w:val="28"/>
          <w:szCs w:val="28"/>
          <w:lang w:val="uk-UA"/>
        </w:rPr>
        <w:t xml:space="preserve"> у цій сфері з третіми країнами</w:t>
      </w:r>
      <w:r w:rsidR="00DB5CCB" w:rsidRPr="00F36BC0">
        <w:rPr>
          <w:sz w:val="28"/>
          <w:szCs w:val="28"/>
          <w:lang w:val="uk-UA"/>
        </w:rPr>
        <w:t>;</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 xml:space="preserve">аргументація щодо </w:t>
      </w:r>
      <w:r w:rsidR="004E3E32" w:rsidRPr="00F36BC0">
        <w:rPr>
          <w:sz w:val="28"/>
          <w:szCs w:val="28"/>
          <w:lang w:val="uk-UA"/>
        </w:rPr>
        <w:t>необхідності подальшого удосконалення правових засад спільної візової політики ЄС та держав-членів, що функціонує в рамках Шенгенського простору з метою запобігання нелегальній міграції</w:t>
      </w:r>
      <w:r w:rsidRPr="00F36BC0">
        <w:rPr>
          <w:sz w:val="28"/>
          <w:szCs w:val="28"/>
          <w:lang w:val="uk-UA"/>
        </w:rPr>
        <w:t>;</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004E3E32" w:rsidRPr="00F36BC0">
        <w:rPr>
          <w:sz w:val="28"/>
          <w:szCs w:val="28"/>
          <w:lang w:val="uk-UA"/>
        </w:rPr>
        <w:t xml:space="preserve">визначення критеріїв оцінки готовності третіх країн до отримання ними безвізового статусу в рамках Шенгенського простору </w:t>
      </w:r>
      <w:r w:rsidR="00535F44" w:rsidRPr="00F36BC0">
        <w:rPr>
          <w:sz w:val="28"/>
          <w:szCs w:val="28"/>
          <w:lang w:val="uk-UA"/>
        </w:rPr>
        <w:t>та визна</w:t>
      </w:r>
      <w:r w:rsidR="004E3E32" w:rsidRPr="00F36BC0">
        <w:rPr>
          <w:sz w:val="28"/>
          <w:szCs w:val="28"/>
          <w:lang w:val="uk-UA"/>
        </w:rPr>
        <w:t>ння ними в повному обсязі цього простору, що насамперед стосується правового регулювання сфери міграції та протидії її нелегальної складової, що передбачає розширення співробітництва держав</w:t>
      </w:r>
      <w:r w:rsidR="00956BC5">
        <w:rPr>
          <w:sz w:val="28"/>
          <w:szCs w:val="28"/>
          <w:lang w:val="uk-UA"/>
        </w:rPr>
        <w:t xml:space="preserve"> – </w:t>
      </w:r>
      <w:r w:rsidR="004E3E32" w:rsidRPr="00F36BC0">
        <w:rPr>
          <w:sz w:val="28"/>
          <w:szCs w:val="28"/>
          <w:lang w:val="uk-UA"/>
        </w:rPr>
        <w:t xml:space="preserve">членів ЄС з цими країнами з питань реадмісії, правового і технічного оснащення кордонів, запобігання </w:t>
      </w:r>
      <w:r w:rsidRPr="00F36BC0">
        <w:rPr>
          <w:sz w:val="28"/>
          <w:szCs w:val="28"/>
          <w:lang w:val="uk-UA"/>
        </w:rPr>
        <w:t xml:space="preserve">транскордонній злочинності, </w:t>
      </w:r>
      <w:r w:rsidR="004E3E32" w:rsidRPr="00F36BC0">
        <w:rPr>
          <w:sz w:val="28"/>
          <w:szCs w:val="28"/>
          <w:lang w:val="uk-UA"/>
        </w:rPr>
        <w:t xml:space="preserve">координації діяльності між </w:t>
      </w:r>
      <w:r w:rsidRPr="00F36BC0">
        <w:rPr>
          <w:sz w:val="28"/>
          <w:szCs w:val="28"/>
          <w:lang w:val="uk-UA"/>
        </w:rPr>
        <w:t xml:space="preserve">міграційними та прикордонними службами </w:t>
      </w:r>
      <w:r w:rsidR="004E3E32" w:rsidRPr="00F36BC0">
        <w:rPr>
          <w:sz w:val="28"/>
          <w:szCs w:val="28"/>
          <w:lang w:val="uk-UA"/>
        </w:rPr>
        <w:t>та ін.</w:t>
      </w:r>
      <w:r w:rsidRPr="00F36BC0">
        <w:rPr>
          <w:sz w:val="28"/>
          <w:szCs w:val="28"/>
          <w:lang w:val="uk-UA"/>
        </w:rPr>
        <w:t>;</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004E3E32" w:rsidRPr="00F36BC0">
        <w:rPr>
          <w:sz w:val="28"/>
          <w:szCs w:val="28"/>
          <w:lang w:val="uk-UA"/>
        </w:rPr>
        <w:t xml:space="preserve">характеристика </w:t>
      </w:r>
      <w:r w:rsidRPr="00F36BC0">
        <w:rPr>
          <w:sz w:val="28"/>
          <w:szCs w:val="28"/>
          <w:lang w:val="uk-UA"/>
        </w:rPr>
        <w:t>положен</w:t>
      </w:r>
      <w:r w:rsidR="004E3E32" w:rsidRPr="00F36BC0">
        <w:rPr>
          <w:sz w:val="28"/>
          <w:szCs w:val="28"/>
          <w:lang w:val="uk-UA"/>
        </w:rPr>
        <w:t xml:space="preserve">ь </w:t>
      </w:r>
      <w:r w:rsidRPr="00F36BC0">
        <w:rPr>
          <w:sz w:val="28"/>
          <w:szCs w:val="28"/>
          <w:lang w:val="uk-UA"/>
        </w:rPr>
        <w:t>Візов</w:t>
      </w:r>
      <w:r w:rsidR="004E3E32" w:rsidRPr="00F36BC0">
        <w:rPr>
          <w:sz w:val="28"/>
          <w:szCs w:val="28"/>
          <w:lang w:val="uk-UA"/>
        </w:rPr>
        <w:t>ого</w:t>
      </w:r>
      <w:r w:rsidRPr="00F36BC0">
        <w:rPr>
          <w:sz w:val="28"/>
          <w:szCs w:val="28"/>
          <w:lang w:val="uk-UA"/>
        </w:rPr>
        <w:t xml:space="preserve"> кодекс</w:t>
      </w:r>
      <w:r w:rsidR="004E3E32" w:rsidRPr="00F36BC0">
        <w:rPr>
          <w:sz w:val="28"/>
          <w:szCs w:val="28"/>
          <w:lang w:val="uk-UA"/>
        </w:rPr>
        <w:t>у, який</w:t>
      </w:r>
      <w:r w:rsidRPr="00F36BC0">
        <w:rPr>
          <w:sz w:val="28"/>
          <w:szCs w:val="28"/>
          <w:lang w:val="uk-UA"/>
        </w:rPr>
        <w:t xml:space="preserve"> уніфікував правовідносини, </w:t>
      </w:r>
      <w:r w:rsidR="004E3E32" w:rsidRPr="00F36BC0">
        <w:rPr>
          <w:sz w:val="28"/>
          <w:szCs w:val="28"/>
          <w:lang w:val="uk-UA"/>
        </w:rPr>
        <w:t xml:space="preserve">що стосуються </w:t>
      </w:r>
      <w:r w:rsidRPr="00F36BC0">
        <w:rPr>
          <w:sz w:val="28"/>
          <w:szCs w:val="28"/>
          <w:lang w:val="uk-UA"/>
        </w:rPr>
        <w:t>поняття візи</w:t>
      </w:r>
      <w:r w:rsidR="004E3E32" w:rsidRPr="00F36BC0">
        <w:rPr>
          <w:sz w:val="28"/>
          <w:szCs w:val="28"/>
          <w:lang w:val="uk-UA"/>
        </w:rPr>
        <w:t xml:space="preserve"> та їх к</w:t>
      </w:r>
      <w:r w:rsidRPr="00F36BC0">
        <w:rPr>
          <w:sz w:val="28"/>
          <w:szCs w:val="28"/>
          <w:lang w:val="uk-UA"/>
        </w:rPr>
        <w:t>атегорі</w:t>
      </w:r>
      <w:r w:rsidR="004E3E32" w:rsidRPr="00F36BC0">
        <w:rPr>
          <w:sz w:val="28"/>
          <w:szCs w:val="28"/>
          <w:lang w:val="uk-UA"/>
        </w:rPr>
        <w:t xml:space="preserve">й, </w:t>
      </w:r>
      <w:r w:rsidRPr="00F36BC0">
        <w:rPr>
          <w:sz w:val="28"/>
          <w:szCs w:val="28"/>
          <w:lang w:val="uk-UA"/>
        </w:rPr>
        <w:t>процедур</w:t>
      </w:r>
      <w:r w:rsidR="004E3E32" w:rsidRPr="00F36BC0">
        <w:rPr>
          <w:sz w:val="28"/>
          <w:szCs w:val="28"/>
          <w:lang w:val="uk-UA"/>
        </w:rPr>
        <w:t>и</w:t>
      </w:r>
      <w:r w:rsidRPr="00F36BC0">
        <w:rPr>
          <w:sz w:val="28"/>
          <w:szCs w:val="28"/>
          <w:lang w:val="uk-UA"/>
        </w:rPr>
        <w:t xml:space="preserve"> видачі</w:t>
      </w:r>
      <w:r w:rsidR="004E3E32" w:rsidRPr="00F36BC0">
        <w:rPr>
          <w:sz w:val="28"/>
          <w:szCs w:val="28"/>
          <w:lang w:val="uk-UA"/>
        </w:rPr>
        <w:t xml:space="preserve"> віз</w:t>
      </w:r>
      <w:r w:rsidRPr="00F36BC0">
        <w:rPr>
          <w:sz w:val="28"/>
          <w:szCs w:val="28"/>
          <w:lang w:val="uk-UA"/>
        </w:rPr>
        <w:t xml:space="preserve"> та ухвалення рішень із візових питань, </w:t>
      </w:r>
      <w:r w:rsidR="00C479A4" w:rsidRPr="00F36BC0">
        <w:rPr>
          <w:sz w:val="28"/>
          <w:szCs w:val="28"/>
          <w:lang w:val="uk-UA"/>
        </w:rPr>
        <w:t xml:space="preserve">що на практиці підвищило ефективність </w:t>
      </w:r>
      <w:r w:rsidRPr="00F36BC0">
        <w:rPr>
          <w:sz w:val="28"/>
          <w:szCs w:val="28"/>
          <w:lang w:val="uk-UA"/>
        </w:rPr>
        <w:t xml:space="preserve">правового регулювання спільної візової політики </w:t>
      </w:r>
      <w:r w:rsidR="00C479A4" w:rsidRPr="00F36BC0">
        <w:rPr>
          <w:sz w:val="28"/>
          <w:szCs w:val="28"/>
          <w:lang w:val="uk-UA"/>
        </w:rPr>
        <w:t xml:space="preserve">ЄС та </w:t>
      </w:r>
      <w:r w:rsidRPr="00F36BC0">
        <w:rPr>
          <w:sz w:val="28"/>
          <w:szCs w:val="28"/>
          <w:lang w:val="uk-UA"/>
        </w:rPr>
        <w:t>держав –</w:t>
      </w:r>
      <w:r w:rsidR="009831AC" w:rsidRPr="00F36BC0">
        <w:rPr>
          <w:sz w:val="28"/>
          <w:szCs w:val="28"/>
          <w:lang w:val="uk-UA"/>
        </w:rPr>
        <w:t xml:space="preserve"> </w:t>
      </w:r>
      <w:r w:rsidRPr="00F36BC0">
        <w:rPr>
          <w:sz w:val="28"/>
          <w:szCs w:val="28"/>
          <w:lang w:val="uk-UA"/>
        </w:rPr>
        <w:t>учасниць Шенгенського простору;</w:t>
      </w:r>
    </w:p>
    <w:p w:rsidR="00DB5CCB" w:rsidRPr="00F36BC0" w:rsidRDefault="00DB5CCB" w:rsidP="009831AC">
      <w:pPr>
        <w:pStyle w:val="9"/>
        <w:shd w:val="clear" w:color="auto" w:fill="auto"/>
        <w:spacing w:after="0" w:line="240" w:lineRule="auto"/>
        <w:ind w:firstLine="709"/>
        <w:jc w:val="both"/>
        <w:rPr>
          <w:sz w:val="28"/>
          <w:szCs w:val="28"/>
          <w:lang w:val="uk-UA"/>
        </w:rPr>
      </w:pPr>
      <w:r w:rsidRPr="00F36BC0">
        <w:rPr>
          <w:sz w:val="28"/>
          <w:szCs w:val="28"/>
          <w:lang w:val="uk-UA"/>
        </w:rPr>
        <w:t>-</w:t>
      </w:r>
      <w:r w:rsidR="00956BC5">
        <w:rPr>
          <w:sz w:val="28"/>
          <w:szCs w:val="28"/>
          <w:lang w:val="uk-UA"/>
        </w:rPr>
        <w:t> </w:t>
      </w:r>
      <w:r w:rsidRPr="00F36BC0">
        <w:rPr>
          <w:sz w:val="28"/>
          <w:szCs w:val="28"/>
          <w:lang w:val="uk-UA"/>
        </w:rPr>
        <w:t xml:space="preserve">характеристика </w:t>
      </w:r>
      <w:r w:rsidR="00C479A4" w:rsidRPr="00F36BC0">
        <w:rPr>
          <w:sz w:val="28"/>
          <w:szCs w:val="28"/>
          <w:lang w:val="uk-UA"/>
        </w:rPr>
        <w:t xml:space="preserve">системи управління міграційними потоками в Шенгенському просторі, що складається з </w:t>
      </w:r>
      <w:r w:rsidRPr="00F36BC0">
        <w:rPr>
          <w:sz w:val="28"/>
          <w:szCs w:val="28"/>
          <w:lang w:val="uk-UA"/>
        </w:rPr>
        <w:t xml:space="preserve">механізму Рабіт та механізму спільних операцій. </w:t>
      </w:r>
      <w:r w:rsidR="00C479A4" w:rsidRPr="00F36BC0">
        <w:rPr>
          <w:sz w:val="28"/>
          <w:szCs w:val="28"/>
          <w:lang w:val="uk-UA"/>
        </w:rPr>
        <w:t xml:space="preserve">Перший механізм </w:t>
      </w:r>
      <w:r w:rsidRPr="00F36BC0">
        <w:rPr>
          <w:sz w:val="28"/>
          <w:szCs w:val="28"/>
          <w:lang w:val="uk-UA"/>
        </w:rPr>
        <w:t>функціонує на тимчасовій основі, а</w:t>
      </w:r>
      <w:r w:rsidR="00C479A4" w:rsidRPr="00F36BC0">
        <w:rPr>
          <w:sz w:val="28"/>
          <w:szCs w:val="28"/>
          <w:lang w:val="uk-UA"/>
        </w:rPr>
        <w:t xml:space="preserve"> другий діє постійно.</w:t>
      </w:r>
      <w:r w:rsidRPr="00F36BC0">
        <w:rPr>
          <w:sz w:val="28"/>
          <w:szCs w:val="28"/>
          <w:lang w:val="uk-UA"/>
        </w:rPr>
        <w:t xml:space="preserve"> З огляду на такий поділ, застосування механізму Рабіт вказує на розвиток нових тенденцій в управлінні зовнішніми кордонами ЄС, слугуючи дороговказом для майбутніх напрямів діяльності Фронтексу, проведення довготермінових операцій, діючих на постійній основі.</w:t>
      </w:r>
    </w:p>
    <w:p w:rsidR="00DB5CCB" w:rsidRPr="00F36BC0" w:rsidRDefault="00DB5CCB" w:rsidP="009831AC">
      <w:pPr>
        <w:ind w:firstLine="709"/>
        <w:jc w:val="both"/>
        <w:rPr>
          <w:color w:val="auto"/>
          <w:lang w:val="uk-UA"/>
        </w:rPr>
      </w:pPr>
      <w:r w:rsidRPr="00F36BC0">
        <w:rPr>
          <w:b/>
          <w:color w:val="auto"/>
          <w:lang w:val="uk-UA"/>
        </w:rPr>
        <w:t>Практичне значення одержаних результатів</w:t>
      </w:r>
      <w:r w:rsidRPr="00F36BC0">
        <w:rPr>
          <w:color w:val="auto"/>
          <w:lang w:val="uk-UA"/>
        </w:rPr>
        <w:t xml:space="preserve"> полягає в тому, що вперше у вітчизняній науці міжнародного права </w:t>
      </w:r>
      <w:r w:rsidR="00742C83" w:rsidRPr="00F36BC0">
        <w:rPr>
          <w:color w:val="auto"/>
          <w:lang w:val="uk-UA"/>
        </w:rPr>
        <w:t>сформульовані</w:t>
      </w:r>
      <w:r w:rsidRPr="00F36BC0">
        <w:rPr>
          <w:color w:val="auto"/>
          <w:lang w:val="uk-UA"/>
        </w:rPr>
        <w:t xml:space="preserve"> положення, які </w:t>
      </w:r>
      <w:r w:rsidR="00742C83" w:rsidRPr="00F36BC0">
        <w:rPr>
          <w:color w:val="auto"/>
          <w:lang w:val="uk-UA"/>
        </w:rPr>
        <w:t xml:space="preserve">характеризують Шенгенське acquis як окремий правовий порядок ЄС, що регулює в </w:t>
      </w:r>
      <w:r w:rsidR="00742C83" w:rsidRPr="00F36BC0">
        <w:rPr>
          <w:color w:val="auto"/>
          <w:lang w:val="uk-UA"/>
        </w:rPr>
        <w:lastRenderedPageBreak/>
        <w:t xml:space="preserve">ньому вільне пересування осіб (Шенгенський простір) та умови доступу до нього України на безвізовій основі. Вони можуть </w:t>
      </w:r>
      <w:r w:rsidRPr="00F36BC0">
        <w:rPr>
          <w:color w:val="auto"/>
          <w:lang w:val="uk-UA"/>
        </w:rPr>
        <w:t>бути використані</w:t>
      </w:r>
      <w:r w:rsidR="001C71FC" w:rsidRPr="00F36BC0">
        <w:rPr>
          <w:color w:val="auto"/>
          <w:lang w:val="uk-UA"/>
        </w:rPr>
        <w:t xml:space="preserve"> в</w:t>
      </w:r>
      <w:r w:rsidRPr="00F36BC0">
        <w:rPr>
          <w:color w:val="auto"/>
          <w:lang w:val="uk-UA"/>
        </w:rPr>
        <w:t xml:space="preserve">: </w:t>
      </w:r>
    </w:p>
    <w:p w:rsidR="00DB5CCB" w:rsidRPr="00F36BC0" w:rsidRDefault="00DB5CCB" w:rsidP="009831AC">
      <w:pPr>
        <w:ind w:firstLine="709"/>
        <w:jc w:val="both"/>
        <w:rPr>
          <w:color w:val="auto"/>
          <w:lang w:val="uk-UA"/>
        </w:rPr>
      </w:pPr>
      <w:r w:rsidRPr="00F36BC0">
        <w:rPr>
          <w:i/>
          <w:color w:val="auto"/>
          <w:lang w:val="uk-UA"/>
        </w:rPr>
        <w:t>науково-дослідній сфері</w:t>
      </w:r>
      <w:r w:rsidRPr="00F36BC0">
        <w:rPr>
          <w:color w:val="auto"/>
          <w:lang w:val="uk-UA"/>
        </w:rPr>
        <w:t xml:space="preserve">: для </w:t>
      </w:r>
      <w:r w:rsidR="00742C83" w:rsidRPr="00F36BC0">
        <w:rPr>
          <w:color w:val="auto"/>
          <w:lang w:val="uk-UA"/>
        </w:rPr>
        <w:t xml:space="preserve">отримання нових знань, що характеризують правову природу та зміст правового </w:t>
      </w:r>
      <w:r w:rsidRPr="00F36BC0">
        <w:rPr>
          <w:color w:val="auto"/>
          <w:lang w:val="uk-UA"/>
        </w:rPr>
        <w:t>порядку Шенгенського acquis</w:t>
      </w:r>
      <w:r w:rsidR="00742C83" w:rsidRPr="00F36BC0">
        <w:rPr>
          <w:color w:val="auto"/>
          <w:lang w:val="uk-UA"/>
        </w:rPr>
        <w:t xml:space="preserve">, що знайшло втілення у відповідному монографічному дослідженні, наукових статтях і тезах, апробованих на наукових конференціях, </w:t>
      </w:r>
      <w:r w:rsidR="00FB5B42" w:rsidRPr="00F36BC0">
        <w:rPr>
          <w:color w:val="auto"/>
          <w:lang w:val="uk-UA"/>
        </w:rPr>
        <w:t>семінарах та</w:t>
      </w:r>
      <w:r w:rsidR="009831AC" w:rsidRPr="00F36BC0">
        <w:rPr>
          <w:color w:val="auto"/>
          <w:lang w:val="uk-UA"/>
        </w:rPr>
        <w:t xml:space="preserve"> </w:t>
      </w:r>
      <w:r w:rsidRPr="00F36BC0">
        <w:rPr>
          <w:color w:val="auto"/>
          <w:lang w:val="uk-UA"/>
        </w:rPr>
        <w:t>круглих столах;</w:t>
      </w:r>
    </w:p>
    <w:p w:rsidR="00DB5CCB" w:rsidRPr="00F36BC0" w:rsidRDefault="00DB5CCB" w:rsidP="009831AC">
      <w:pPr>
        <w:ind w:firstLine="709"/>
        <w:jc w:val="both"/>
        <w:rPr>
          <w:color w:val="auto"/>
          <w:spacing w:val="-2"/>
          <w:lang w:val="uk-UA"/>
        </w:rPr>
      </w:pPr>
      <w:r w:rsidRPr="00F36BC0">
        <w:rPr>
          <w:i/>
          <w:color w:val="auto"/>
          <w:lang w:val="uk-UA"/>
        </w:rPr>
        <w:t>навчально-методичному процесі:</w:t>
      </w:r>
      <w:r w:rsidRPr="00F36BC0">
        <w:rPr>
          <w:color w:val="auto"/>
          <w:lang w:val="uk-UA"/>
        </w:rPr>
        <w:t xml:space="preserve"> в процесі розробки спеціальних курсів для фахівців, яких готують вищі навчальні заклади юридичного профілю, спеціалістів у сфері права </w:t>
      </w:r>
      <w:r w:rsidR="00FB5B42" w:rsidRPr="00F36BC0">
        <w:rPr>
          <w:color w:val="auto"/>
          <w:lang w:val="uk-UA"/>
        </w:rPr>
        <w:t>ЄС</w:t>
      </w:r>
      <w:r w:rsidRPr="00F36BC0">
        <w:rPr>
          <w:color w:val="auto"/>
          <w:lang w:val="uk-UA"/>
        </w:rPr>
        <w:t xml:space="preserve">, міграційного права ЄС, а також при підготовці </w:t>
      </w:r>
      <w:r w:rsidR="00FB5B42" w:rsidRPr="00F36BC0">
        <w:rPr>
          <w:color w:val="auto"/>
          <w:lang w:val="uk-UA"/>
        </w:rPr>
        <w:t>лекційних</w:t>
      </w:r>
      <w:r w:rsidRPr="00F36BC0">
        <w:rPr>
          <w:color w:val="auto"/>
          <w:lang w:val="uk-UA"/>
        </w:rPr>
        <w:t xml:space="preserve"> курсів «Правове регулювання відносин України з Європейським Союзом», «</w:t>
      </w:r>
      <w:r w:rsidR="00FB5B42" w:rsidRPr="00F36BC0">
        <w:rPr>
          <w:color w:val="auto"/>
          <w:lang w:val="uk-UA"/>
        </w:rPr>
        <w:t>Міграційне право ЄС</w:t>
      </w:r>
      <w:r w:rsidRPr="00F36BC0">
        <w:rPr>
          <w:color w:val="auto"/>
          <w:lang w:val="uk-UA"/>
        </w:rPr>
        <w:t>», «Право Європейського Союзу». Отримані результати використано при написанні посібників і підручників для студентів вищих навчальних закладів: «</w:t>
      </w:r>
      <w:r w:rsidRPr="00F36BC0">
        <w:rPr>
          <w:color w:val="auto"/>
          <w:spacing w:val="-2"/>
          <w:lang w:val="uk-UA"/>
        </w:rPr>
        <w:t>Право міжнародних організацій і Україна: у схемах та таблицях. Навчальний посібник» (</w:t>
      </w:r>
      <w:r w:rsidR="00FB5B42" w:rsidRPr="00F36BC0">
        <w:rPr>
          <w:color w:val="auto"/>
          <w:spacing w:val="-2"/>
          <w:lang w:val="uk-UA"/>
        </w:rPr>
        <w:t>у співавторстві</w:t>
      </w:r>
      <w:r w:rsidRPr="00F36BC0">
        <w:rPr>
          <w:color w:val="auto"/>
          <w:spacing w:val="-2"/>
          <w:lang w:val="uk-UA"/>
        </w:rPr>
        <w:t xml:space="preserve">) та </w:t>
      </w:r>
      <w:r w:rsidRPr="00F36BC0">
        <w:rPr>
          <w:color w:val="auto"/>
          <w:lang w:val="uk-UA"/>
        </w:rPr>
        <w:t xml:space="preserve">Європейське право: право Європейського Союзу: підручник: у трьох кн. </w:t>
      </w:r>
      <w:r w:rsidRPr="00F36BC0">
        <w:rPr>
          <w:color w:val="auto"/>
          <w:spacing w:val="-2"/>
          <w:lang w:val="uk-UA"/>
        </w:rPr>
        <w:t>(</w:t>
      </w:r>
      <w:r w:rsidR="00FB5B42" w:rsidRPr="00F36BC0">
        <w:rPr>
          <w:color w:val="auto"/>
          <w:spacing w:val="-2"/>
          <w:lang w:val="uk-UA"/>
        </w:rPr>
        <w:t>у співавторстві</w:t>
      </w:r>
      <w:r w:rsidRPr="00F36BC0">
        <w:rPr>
          <w:color w:val="auto"/>
          <w:spacing w:val="-2"/>
          <w:lang w:val="uk-UA"/>
        </w:rPr>
        <w:t>);</w:t>
      </w:r>
    </w:p>
    <w:p w:rsidR="00DB5CCB" w:rsidRPr="00F36BC0" w:rsidRDefault="00CB44F4" w:rsidP="009831AC">
      <w:pPr>
        <w:ind w:firstLine="709"/>
        <w:jc w:val="both"/>
        <w:rPr>
          <w:color w:val="auto"/>
          <w:lang w:val="uk-UA"/>
        </w:rPr>
      </w:pPr>
      <w:r>
        <w:rPr>
          <w:i/>
          <w:color w:val="auto"/>
          <w:lang w:val="uk-UA"/>
        </w:rPr>
        <w:t>правозастосовчій</w:t>
      </w:r>
      <w:r w:rsidR="00DB5CCB" w:rsidRPr="00F36BC0">
        <w:rPr>
          <w:i/>
          <w:color w:val="auto"/>
          <w:lang w:val="uk-UA"/>
        </w:rPr>
        <w:t xml:space="preserve"> сфері</w:t>
      </w:r>
      <w:r w:rsidR="00DB5CCB" w:rsidRPr="00F36BC0">
        <w:rPr>
          <w:color w:val="auto"/>
          <w:lang w:val="uk-UA"/>
        </w:rPr>
        <w:t xml:space="preserve">: при визначенні напрямів та реалізації внутрішньої та зовнішньої політики </w:t>
      </w:r>
      <w:r w:rsidR="00FB5B42" w:rsidRPr="00F36BC0">
        <w:rPr>
          <w:color w:val="auto"/>
          <w:lang w:val="uk-UA"/>
        </w:rPr>
        <w:t>України</w:t>
      </w:r>
      <w:r w:rsidR="00DB5CCB" w:rsidRPr="00F36BC0">
        <w:rPr>
          <w:color w:val="auto"/>
          <w:lang w:val="uk-UA"/>
        </w:rPr>
        <w:t xml:space="preserve">, здійсненні правових та інституційних реформ в Україні, </w:t>
      </w:r>
      <w:r w:rsidR="00FB5B42" w:rsidRPr="00F36BC0">
        <w:rPr>
          <w:color w:val="auto"/>
          <w:lang w:val="uk-UA"/>
        </w:rPr>
        <w:t xml:space="preserve">спрямованих на європейську інтеграцію як зовнішнього політичного курсу України, </w:t>
      </w:r>
      <w:r w:rsidR="00DB5CCB" w:rsidRPr="00F36BC0">
        <w:rPr>
          <w:color w:val="auto"/>
          <w:lang w:val="uk-UA"/>
        </w:rPr>
        <w:t>вдосконаленні національного законодавства, спрямованого на забезпечення реалізації цілей Угоди про асоціацію України з Європейським Союзом 2014</w:t>
      </w:r>
      <w:r w:rsidR="00956BC5">
        <w:rPr>
          <w:color w:val="auto"/>
          <w:lang w:val="uk-UA"/>
        </w:rPr>
        <w:t> </w:t>
      </w:r>
      <w:r w:rsidR="00DB5CCB" w:rsidRPr="00F36BC0">
        <w:rPr>
          <w:color w:val="auto"/>
          <w:lang w:val="uk-UA"/>
        </w:rPr>
        <w:t>р.</w:t>
      </w:r>
      <w:r w:rsidR="00FB5B42" w:rsidRPr="00F36BC0">
        <w:rPr>
          <w:color w:val="auto"/>
          <w:lang w:val="uk-UA"/>
        </w:rPr>
        <w:t xml:space="preserve"> з питань міграції, надання притулку та ін.</w:t>
      </w:r>
      <w:r w:rsidR="00DB5CCB" w:rsidRPr="00F36BC0">
        <w:rPr>
          <w:color w:val="auto"/>
          <w:lang w:val="uk-UA"/>
        </w:rPr>
        <w:t xml:space="preserve"> </w:t>
      </w:r>
    </w:p>
    <w:p w:rsidR="00DB5CCB" w:rsidRPr="00F36BC0" w:rsidRDefault="001A0BB0" w:rsidP="009831AC">
      <w:pPr>
        <w:ind w:firstLine="709"/>
        <w:jc w:val="both"/>
        <w:rPr>
          <w:color w:val="auto"/>
          <w:lang w:val="uk-UA"/>
        </w:rPr>
      </w:pPr>
      <w:r w:rsidRPr="0086485A">
        <w:rPr>
          <w:color w:val="auto"/>
          <w:lang w:val="uk-UA"/>
        </w:rPr>
        <w:t xml:space="preserve">Практична цінність результатів дисертаційного дослідження </w:t>
      </w:r>
      <w:r w:rsidR="0086485A" w:rsidRPr="0086485A">
        <w:rPr>
          <w:color w:val="auto"/>
          <w:lang w:val="uk-UA"/>
        </w:rPr>
        <w:t>для</w:t>
      </w:r>
      <w:r w:rsidR="0086485A">
        <w:rPr>
          <w:b/>
          <w:color w:val="auto"/>
          <w:lang w:val="uk-UA"/>
        </w:rPr>
        <w:t xml:space="preserve"> </w:t>
      </w:r>
      <w:r w:rsidR="00DB5CCB" w:rsidRPr="00F36BC0">
        <w:rPr>
          <w:color w:val="auto"/>
          <w:lang w:val="uk-UA"/>
        </w:rPr>
        <w:t xml:space="preserve">правотворчої та правозастосовної </w:t>
      </w:r>
      <w:r w:rsidR="001C71FC" w:rsidRPr="00F36BC0">
        <w:rPr>
          <w:color w:val="auto"/>
          <w:lang w:val="uk-UA"/>
        </w:rPr>
        <w:t>діяльності підтверджується актом впровадження</w:t>
      </w:r>
      <w:r w:rsidR="00C424A1" w:rsidRPr="00F36BC0">
        <w:rPr>
          <w:color w:val="auto"/>
          <w:lang w:val="uk-UA"/>
        </w:rPr>
        <w:t xml:space="preserve"> Урядов</w:t>
      </w:r>
      <w:r w:rsidR="001C71FC" w:rsidRPr="00F36BC0">
        <w:rPr>
          <w:color w:val="auto"/>
          <w:lang w:val="uk-UA"/>
        </w:rPr>
        <w:t>ого</w:t>
      </w:r>
      <w:r w:rsidR="00C424A1" w:rsidRPr="00F36BC0">
        <w:rPr>
          <w:color w:val="auto"/>
          <w:lang w:val="uk-UA"/>
        </w:rPr>
        <w:t xml:space="preserve"> офіс</w:t>
      </w:r>
      <w:r w:rsidR="001C71FC" w:rsidRPr="00F36BC0">
        <w:rPr>
          <w:color w:val="auto"/>
          <w:lang w:val="uk-UA"/>
        </w:rPr>
        <w:t>у</w:t>
      </w:r>
      <w:r w:rsidR="00C424A1" w:rsidRPr="00F36BC0">
        <w:rPr>
          <w:color w:val="auto"/>
          <w:lang w:val="uk-UA"/>
        </w:rPr>
        <w:t xml:space="preserve"> координації європейської та євроатлантичної інтеграції Секретаріату Кабінету Міністрів України </w:t>
      </w:r>
      <w:r w:rsidR="00DB5CCB" w:rsidRPr="00F36BC0">
        <w:rPr>
          <w:color w:val="auto"/>
          <w:lang w:val="uk-UA"/>
        </w:rPr>
        <w:t>(</w:t>
      </w:r>
      <w:r w:rsidR="00C424A1" w:rsidRPr="00F36BC0">
        <w:rPr>
          <w:color w:val="auto"/>
          <w:lang w:val="uk-UA"/>
        </w:rPr>
        <w:t>Акт</w:t>
      </w:r>
      <w:r w:rsidR="00DB5CCB" w:rsidRPr="00F36BC0">
        <w:rPr>
          <w:color w:val="auto"/>
          <w:lang w:val="uk-UA"/>
        </w:rPr>
        <w:t xml:space="preserve"> про впровадження</w:t>
      </w:r>
      <w:r w:rsidR="00C424A1" w:rsidRPr="00F36BC0">
        <w:rPr>
          <w:color w:val="auto"/>
          <w:lang w:val="uk-UA"/>
        </w:rPr>
        <w:t xml:space="preserve"> результатів дисертаці</w:t>
      </w:r>
      <w:r w:rsidR="001C71FC" w:rsidRPr="00F36BC0">
        <w:rPr>
          <w:color w:val="auto"/>
          <w:lang w:val="uk-UA"/>
        </w:rPr>
        <w:t>йного дослідження</w:t>
      </w:r>
      <w:r w:rsidR="00DB5CCB" w:rsidRPr="00F36BC0">
        <w:rPr>
          <w:color w:val="auto"/>
          <w:lang w:val="uk-UA"/>
        </w:rPr>
        <w:t xml:space="preserve"> №</w:t>
      </w:r>
      <w:r w:rsidR="00956BC5">
        <w:rPr>
          <w:color w:val="auto"/>
          <w:lang w:val="uk-UA"/>
        </w:rPr>
        <w:t> </w:t>
      </w:r>
      <w:r w:rsidR="00C424A1" w:rsidRPr="00F36BC0">
        <w:rPr>
          <w:color w:val="auto"/>
          <w:lang w:val="uk-UA"/>
        </w:rPr>
        <w:t>8176/0/2-19 від 17.04.2019</w:t>
      </w:r>
      <w:r w:rsidR="00956BC5">
        <w:rPr>
          <w:color w:val="auto"/>
          <w:lang w:val="uk-UA"/>
        </w:rPr>
        <w:t> </w:t>
      </w:r>
      <w:r w:rsidR="00C424A1" w:rsidRPr="00F36BC0">
        <w:rPr>
          <w:color w:val="auto"/>
          <w:lang w:val="uk-UA"/>
        </w:rPr>
        <w:t>р.</w:t>
      </w:r>
      <w:r w:rsidR="00C3249A" w:rsidRPr="00F36BC0">
        <w:rPr>
          <w:color w:val="auto"/>
          <w:lang w:val="uk-UA"/>
        </w:rPr>
        <w:t>).</w:t>
      </w:r>
    </w:p>
    <w:p w:rsidR="00DB5CCB" w:rsidRPr="00B679FC" w:rsidRDefault="00DB5CCB" w:rsidP="009831AC">
      <w:pPr>
        <w:autoSpaceDE w:val="0"/>
        <w:autoSpaceDN w:val="0"/>
        <w:adjustRightInd w:val="0"/>
        <w:ind w:firstLine="709"/>
        <w:jc w:val="both"/>
        <w:rPr>
          <w:color w:val="auto"/>
          <w:spacing w:val="-4"/>
          <w:lang w:val="uk-UA"/>
        </w:rPr>
      </w:pPr>
      <w:r w:rsidRPr="00F36BC0">
        <w:rPr>
          <w:b/>
          <w:color w:val="auto"/>
          <w:spacing w:val="-2"/>
          <w:lang w:val="uk-UA"/>
        </w:rPr>
        <w:t>Особистий внесок здобувача.</w:t>
      </w:r>
      <w:r w:rsidRPr="00F36BC0">
        <w:rPr>
          <w:color w:val="auto"/>
          <w:spacing w:val="-2"/>
          <w:lang w:val="uk-UA"/>
        </w:rPr>
        <w:t xml:space="preserve"> </w:t>
      </w:r>
      <w:r w:rsidRPr="00B679FC">
        <w:rPr>
          <w:color w:val="auto"/>
          <w:spacing w:val="-2"/>
          <w:lang w:val="uk-UA"/>
        </w:rPr>
        <w:t>Дисертаційне дослідження виконане здобувачем особисто</w:t>
      </w:r>
      <w:r w:rsidR="00FB5B42" w:rsidRPr="00B679FC">
        <w:rPr>
          <w:color w:val="auto"/>
          <w:spacing w:val="-2"/>
          <w:lang w:val="uk-UA"/>
        </w:rPr>
        <w:t>. В</w:t>
      </w:r>
      <w:r w:rsidRPr="00B679FC">
        <w:rPr>
          <w:color w:val="auto"/>
          <w:spacing w:val="-2"/>
          <w:lang w:val="uk-UA"/>
        </w:rPr>
        <w:t>сі висновки, положення та рекомендації</w:t>
      </w:r>
      <w:r w:rsidR="00FB5B42" w:rsidRPr="00B679FC">
        <w:rPr>
          <w:color w:val="auto"/>
          <w:spacing w:val="-2"/>
          <w:lang w:val="uk-UA"/>
        </w:rPr>
        <w:t>, представлені в н</w:t>
      </w:r>
      <w:r w:rsidR="00CB44F4" w:rsidRPr="00B679FC">
        <w:rPr>
          <w:color w:val="auto"/>
          <w:spacing w:val="-2"/>
          <w:lang w:val="uk-UA"/>
        </w:rPr>
        <w:t>ьому</w:t>
      </w:r>
      <w:r w:rsidR="00FB5B42" w:rsidRPr="00B679FC">
        <w:rPr>
          <w:color w:val="auto"/>
          <w:spacing w:val="-2"/>
          <w:lang w:val="uk-UA"/>
        </w:rPr>
        <w:t xml:space="preserve">, сформульовано </w:t>
      </w:r>
      <w:r w:rsidRPr="00B679FC">
        <w:rPr>
          <w:color w:val="auto"/>
          <w:spacing w:val="-2"/>
          <w:lang w:val="uk-UA"/>
        </w:rPr>
        <w:t xml:space="preserve">на основі особистих досліджень автора. У співавторстві з </w:t>
      </w:r>
      <w:r w:rsidR="00C424A1" w:rsidRPr="00B679FC">
        <w:rPr>
          <w:color w:val="auto"/>
          <w:spacing w:val="-2"/>
          <w:lang w:val="uk-UA"/>
        </w:rPr>
        <w:t xml:space="preserve">проф. </w:t>
      </w:r>
      <w:r w:rsidR="00956BC5" w:rsidRPr="00B679FC">
        <w:rPr>
          <w:color w:val="auto"/>
          <w:spacing w:val="-2"/>
          <w:lang w:val="uk-UA"/>
        </w:rPr>
        <w:t>В. І. </w:t>
      </w:r>
      <w:r w:rsidRPr="00B679FC">
        <w:rPr>
          <w:color w:val="auto"/>
          <w:lang w:val="uk-UA"/>
        </w:rPr>
        <w:t>Муравйовим опубліковано підрозділ «Judicial Control of Public Power as Legal Instrument for Protection of Human Rights and Fundamental Freedoms in Ukraine у монографії «Rule of Law, Human Rights and Judicial Control of Power» (Regensburg, Springer, 2015. P.</w:t>
      </w:r>
      <w:r w:rsidR="00956BC5" w:rsidRPr="00B679FC">
        <w:rPr>
          <w:color w:val="auto"/>
          <w:lang w:val="uk-UA"/>
        </w:rPr>
        <w:t> </w:t>
      </w:r>
      <w:r w:rsidRPr="00B679FC">
        <w:rPr>
          <w:color w:val="auto"/>
          <w:lang w:val="uk-UA"/>
        </w:rPr>
        <w:t>127</w:t>
      </w:r>
      <w:r w:rsidR="00956BC5" w:rsidRPr="00B679FC">
        <w:rPr>
          <w:color w:val="auto"/>
          <w:lang w:val="uk-UA"/>
        </w:rPr>
        <w:t>–</w:t>
      </w:r>
      <w:r w:rsidRPr="00B679FC">
        <w:rPr>
          <w:color w:val="auto"/>
          <w:lang w:val="uk-UA"/>
        </w:rPr>
        <w:t>134)</w:t>
      </w:r>
      <w:r w:rsidR="00FB5B42" w:rsidRPr="00B679FC">
        <w:rPr>
          <w:color w:val="auto"/>
          <w:lang w:val="uk-UA"/>
        </w:rPr>
        <w:t xml:space="preserve">. </w:t>
      </w:r>
      <w:r w:rsidR="00D76DB5" w:rsidRPr="00B679FC">
        <w:rPr>
          <w:color w:val="auto"/>
          <w:lang w:val="uk-UA"/>
        </w:rPr>
        <w:t xml:space="preserve">Не менше половини </w:t>
      </w:r>
      <w:r w:rsidR="00947150" w:rsidRPr="00B679FC">
        <w:rPr>
          <w:color w:val="auto"/>
          <w:lang w:val="uk-UA"/>
        </w:rPr>
        <w:t>тексту</w:t>
      </w:r>
      <w:r w:rsidR="00D76DB5" w:rsidRPr="00B679FC">
        <w:rPr>
          <w:color w:val="auto"/>
          <w:lang w:val="uk-UA"/>
        </w:rPr>
        <w:t xml:space="preserve"> належить автор</w:t>
      </w:r>
      <w:r w:rsidR="00B103C5" w:rsidRPr="00B679FC">
        <w:rPr>
          <w:color w:val="auto"/>
          <w:lang w:val="uk-UA"/>
        </w:rPr>
        <w:t>у</w:t>
      </w:r>
      <w:r w:rsidR="00D76DB5" w:rsidRPr="00B679FC">
        <w:rPr>
          <w:color w:val="auto"/>
          <w:lang w:val="uk-UA"/>
        </w:rPr>
        <w:t>, внесок якого полягає</w:t>
      </w:r>
      <w:r w:rsidR="00B103C5" w:rsidRPr="00B679FC">
        <w:rPr>
          <w:color w:val="auto"/>
          <w:lang w:val="uk-UA"/>
        </w:rPr>
        <w:t xml:space="preserve"> в аналізі інституту</w:t>
      </w:r>
      <w:r w:rsidRPr="00B679FC">
        <w:rPr>
          <w:color w:val="auto"/>
          <w:lang w:val="uk-UA"/>
        </w:rPr>
        <w:t xml:space="preserve"> конституційн</w:t>
      </w:r>
      <w:r w:rsidR="00B103C5" w:rsidRPr="00B679FC">
        <w:rPr>
          <w:color w:val="auto"/>
          <w:lang w:val="uk-UA"/>
        </w:rPr>
        <w:t>ої</w:t>
      </w:r>
      <w:r w:rsidRPr="00B679FC">
        <w:rPr>
          <w:color w:val="auto"/>
          <w:lang w:val="uk-UA"/>
        </w:rPr>
        <w:t xml:space="preserve"> скарг</w:t>
      </w:r>
      <w:r w:rsidR="00B103C5" w:rsidRPr="00B679FC">
        <w:rPr>
          <w:color w:val="auto"/>
          <w:lang w:val="uk-UA"/>
        </w:rPr>
        <w:t xml:space="preserve">и в Україні та </w:t>
      </w:r>
      <w:r w:rsidR="00B679FC">
        <w:rPr>
          <w:color w:val="auto"/>
          <w:lang w:val="uk-UA"/>
        </w:rPr>
        <w:t xml:space="preserve">визначенні </w:t>
      </w:r>
      <w:r w:rsidR="00B103C5" w:rsidRPr="00B679FC">
        <w:rPr>
          <w:color w:val="auto"/>
          <w:lang w:val="uk-UA"/>
        </w:rPr>
        <w:t>сучасних</w:t>
      </w:r>
      <w:r w:rsidRPr="00B679FC">
        <w:rPr>
          <w:color w:val="auto"/>
          <w:lang w:val="uk-UA"/>
        </w:rPr>
        <w:t xml:space="preserve"> тенденці</w:t>
      </w:r>
      <w:r w:rsidR="00B103C5" w:rsidRPr="00B679FC">
        <w:rPr>
          <w:color w:val="auto"/>
          <w:lang w:val="uk-UA"/>
        </w:rPr>
        <w:t>й</w:t>
      </w:r>
      <w:r w:rsidRPr="00B679FC">
        <w:rPr>
          <w:color w:val="auto"/>
          <w:lang w:val="uk-UA"/>
        </w:rPr>
        <w:t xml:space="preserve"> адаптації законодавства України до європейських стандартів</w:t>
      </w:r>
      <w:r w:rsidR="00947150" w:rsidRPr="00B679FC">
        <w:rPr>
          <w:color w:val="auto"/>
          <w:lang w:val="uk-UA"/>
        </w:rPr>
        <w:t xml:space="preserve">. Також у </w:t>
      </w:r>
      <w:r w:rsidR="00947150" w:rsidRPr="00B679FC">
        <w:rPr>
          <w:color w:val="auto"/>
          <w:spacing w:val="-2"/>
          <w:lang w:val="uk-UA"/>
        </w:rPr>
        <w:t>співавторстві з проф. В. І. </w:t>
      </w:r>
      <w:r w:rsidR="00947150" w:rsidRPr="00B679FC">
        <w:rPr>
          <w:color w:val="auto"/>
          <w:lang w:val="uk-UA"/>
        </w:rPr>
        <w:t>Муравйовим опубліковано</w:t>
      </w:r>
      <w:r w:rsidRPr="00B679FC">
        <w:rPr>
          <w:color w:val="auto"/>
          <w:lang w:val="uk-UA"/>
        </w:rPr>
        <w:t xml:space="preserve"> статт</w:t>
      </w:r>
      <w:r w:rsidR="00947150" w:rsidRPr="00B679FC">
        <w:rPr>
          <w:color w:val="auto"/>
          <w:lang w:val="uk-UA"/>
        </w:rPr>
        <w:t>і</w:t>
      </w:r>
      <w:r w:rsidRPr="00B679FC">
        <w:rPr>
          <w:color w:val="auto"/>
          <w:lang w:val="uk-UA"/>
        </w:rPr>
        <w:t xml:space="preserve"> у фахових виданнях України «Гармонізація внутрішнього права асоційованих країн з правом Європейського Союзу» (</w:t>
      </w:r>
      <w:r w:rsidRPr="00B679FC">
        <w:rPr>
          <w:color w:val="auto"/>
          <w:spacing w:val="-4"/>
          <w:lang w:val="uk-UA"/>
        </w:rPr>
        <w:t>Наукові записки Інституту законодавства Верховної Ради України. 2013. № 4. С.</w:t>
      </w:r>
      <w:r w:rsidR="00956BC5" w:rsidRPr="00B679FC">
        <w:rPr>
          <w:color w:val="auto"/>
          <w:spacing w:val="-4"/>
          <w:lang w:val="uk-UA"/>
        </w:rPr>
        <w:t> </w:t>
      </w:r>
      <w:r w:rsidRPr="00B679FC">
        <w:rPr>
          <w:color w:val="auto"/>
          <w:spacing w:val="-4"/>
          <w:lang w:val="uk-UA"/>
        </w:rPr>
        <w:t>12–18); «</w:t>
      </w:r>
      <w:r w:rsidRPr="00B679FC">
        <w:rPr>
          <w:color w:val="auto"/>
          <w:lang w:val="uk-UA"/>
        </w:rPr>
        <w:t>Гармонізація законодавства України з правом Європейського Союзу в рамках Угоди про асоціацію між Україною та ЄС» (</w:t>
      </w:r>
      <w:r w:rsidRPr="00B679FC">
        <w:rPr>
          <w:color w:val="auto"/>
          <w:spacing w:val="-4"/>
          <w:lang w:val="uk-UA"/>
        </w:rPr>
        <w:t xml:space="preserve">Віче. </w:t>
      </w:r>
      <w:r w:rsidR="00956BC5" w:rsidRPr="00B679FC">
        <w:rPr>
          <w:color w:val="auto"/>
          <w:spacing w:val="-4"/>
          <w:lang w:val="uk-UA"/>
        </w:rPr>
        <w:t>2013.</w:t>
      </w:r>
      <w:r w:rsidRPr="00B679FC">
        <w:rPr>
          <w:color w:val="auto"/>
          <w:spacing w:val="-4"/>
          <w:lang w:val="uk-UA"/>
        </w:rPr>
        <w:t xml:space="preserve"> №</w:t>
      </w:r>
      <w:r w:rsidR="00956BC5" w:rsidRPr="00B679FC">
        <w:rPr>
          <w:color w:val="auto"/>
          <w:spacing w:val="-4"/>
          <w:lang w:val="uk-UA"/>
        </w:rPr>
        <w:t> </w:t>
      </w:r>
      <w:r w:rsidRPr="00B679FC">
        <w:rPr>
          <w:color w:val="auto"/>
          <w:spacing w:val="-4"/>
          <w:lang w:val="uk-UA"/>
        </w:rPr>
        <w:t>8. С.</w:t>
      </w:r>
      <w:r w:rsidR="00956BC5" w:rsidRPr="00B679FC">
        <w:rPr>
          <w:color w:val="auto"/>
          <w:spacing w:val="-4"/>
          <w:lang w:val="uk-UA"/>
        </w:rPr>
        <w:t> </w:t>
      </w:r>
      <w:r w:rsidRPr="00B679FC">
        <w:rPr>
          <w:color w:val="auto"/>
          <w:spacing w:val="-4"/>
          <w:lang w:val="uk-UA"/>
        </w:rPr>
        <w:t>12</w:t>
      </w:r>
      <w:r w:rsidR="00956BC5" w:rsidRPr="00B679FC">
        <w:rPr>
          <w:color w:val="auto"/>
          <w:spacing w:val="-4"/>
          <w:lang w:val="uk-UA"/>
        </w:rPr>
        <w:t>–</w:t>
      </w:r>
      <w:r w:rsidRPr="00B679FC">
        <w:rPr>
          <w:color w:val="auto"/>
          <w:spacing w:val="-4"/>
          <w:lang w:val="uk-UA"/>
        </w:rPr>
        <w:t>18)</w:t>
      </w:r>
      <w:r w:rsidR="00947150" w:rsidRPr="00B679FC">
        <w:rPr>
          <w:color w:val="auto"/>
          <w:spacing w:val="-4"/>
          <w:lang w:val="uk-UA"/>
        </w:rPr>
        <w:t xml:space="preserve">. </w:t>
      </w:r>
      <w:r w:rsidR="00947150" w:rsidRPr="00B679FC">
        <w:rPr>
          <w:color w:val="auto"/>
          <w:lang w:val="uk-UA"/>
        </w:rPr>
        <w:t xml:space="preserve">Не менше половини тексту належить автору, внесок якого полягає у визначенні </w:t>
      </w:r>
      <w:r w:rsidR="00947150" w:rsidRPr="00B679FC">
        <w:rPr>
          <w:color w:val="auto"/>
          <w:spacing w:val="-4"/>
          <w:lang w:val="uk-UA"/>
        </w:rPr>
        <w:t>основних</w:t>
      </w:r>
      <w:r w:rsidRPr="00B679FC">
        <w:rPr>
          <w:color w:val="auto"/>
          <w:spacing w:val="-4"/>
          <w:lang w:val="uk-UA"/>
        </w:rPr>
        <w:t xml:space="preserve"> напрям</w:t>
      </w:r>
      <w:r w:rsidR="00947150" w:rsidRPr="00B679FC">
        <w:rPr>
          <w:color w:val="auto"/>
          <w:spacing w:val="-4"/>
          <w:lang w:val="uk-UA"/>
        </w:rPr>
        <w:t>ів</w:t>
      </w:r>
      <w:r w:rsidRPr="00B679FC">
        <w:rPr>
          <w:color w:val="auto"/>
          <w:spacing w:val="-4"/>
          <w:lang w:val="uk-UA"/>
        </w:rPr>
        <w:t xml:space="preserve"> співпраці між Україною та Європейським Союзом у межах реалізації Угоди про асоціацію.</w:t>
      </w:r>
    </w:p>
    <w:p w:rsidR="00DB5CCB" w:rsidRPr="00F36BC0" w:rsidRDefault="00CB44F4" w:rsidP="009831AC">
      <w:pPr>
        <w:autoSpaceDE w:val="0"/>
        <w:autoSpaceDN w:val="0"/>
        <w:adjustRightInd w:val="0"/>
        <w:ind w:firstLine="709"/>
        <w:jc w:val="both"/>
        <w:rPr>
          <w:color w:val="auto"/>
          <w:spacing w:val="-2"/>
          <w:lang w:val="uk-UA"/>
        </w:rPr>
      </w:pPr>
      <w:r>
        <w:rPr>
          <w:color w:val="auto"/>
          <w:spacing w:val="-2"/>
          <w:lang w:val="uk-UA"/>
        </w:rPr>
        <w:lastRenderedPageBreak/>
        <w:t>У</w:t>
      </w:r>
      <w:r w:rsidR="00DB5CCB" w:rsidRPr="00F36BC0">
        <w:rPr>
          <w:color w:val="auto"/>
          <w:spacing w:val="-2"/>
          <w:lang w:val="uk-UA"/>
        </w:rPr>
        <w:t xml:space="preserve"> робот</w:t>
      </w:r>
      <w:r w:rsidR="00FB5B42" w:rsidRPr="00F36BC0">
        <w:rPr>
          <w:color w:val="auto"/>
          <w:spacing w:val="-2"/>
          <w:lang w:val="uk-UA"/>
        </w:rPr>
        <w:t>і</w:t>
      </w:r>
      <w:r w:rsidR="00DB5CCB" w:rsidRPr="00F36BC0">
        <w:rPr>
          <w:color w:val="auto"/>
          <w:spacing w:val="-2"/>
          <w:lang w:val="uk-UA"/>
        </w:rPr>
        <w:t xml:space="preserve"> використовувалися праці інших науковців, на які зроблено посилання. З колективних наукових праць у дисертаційній роботі використано лише авторські ідеї та положення.</w:t>
      </w:r>
    </w:p>
    <w:p w:rsidR="00DB5CCB" w:rsidRPr="00F36BC0" w:rsidRDefault="00DB5CCB" w:rsidP="009831AC">
      <w:pPr>
        <w:ind w:firstLine="709"/>
        <w:jc w:val="both"/>
        <w:rPr>
          <w:color w:val="auto"/>
          <w:lang w:val="uk-UA"/>
        </w:rPr>
      </w:pPr>
      <w:r w:rsidRPr="00F36BC0">
        <w:rPr>
          <w:b/>
          <w:color w:val="auto"/>
          <w:lang w:val="uk-UA"/>
        </w:rPr>
        <w:t>Апробація результатів дисертації.</w:t>
      </w:r>
      <w:r w:rsidRPr="00F36BC0">
        <w:rPr>
          <w:color w:val="auto"/>
          <w:lang w:val="uk-UA"/>
        </w:rPr>
        <w:t xml:space="preserve"> Дисертацію виконано і обговорено на кафедрі порівняльного і європейського права Інституту міжнародних відносин Київського національного університету імені Тараса Шевченка. </w:t>
      </w:r>
    </w:p>
    <w:p w:rsidR="00DB5CCB" w:rsidRPr="00F36BC0" w:rsidRDefault="00DB5CCB" w:rsidP="009831AC">
      <w:pPr>
        <w:tabs>
          <w:tab w:val="left" w:pos="1134"/>
        </w:tabs>
        <w:ind w:firstLine="709"/>
        <w:jc w:val="both"/>
        <w:rPr>
          <w:color w:val="auto"/>
          <w:lang w:val="uk-UA"/>
        </w:rPr>
      </w:pPr>
      <w:r w:rsidRPr="00F36BC0">
        <w:rPr>
          <w:color w:val="auto"/>
          <w:lang w:val="uk-UA"/>
        </w:rPr>
        <w:t>Основні положення дисертації обговорювалися на міжнародних та всеукраїнських на</w:t>
      </w:r>
      <w:r w:rsidR="00D06B55">
        <w:rPr>
          <w:color w:val="auto"/>
          <w:lang w:val="uk-UA"/>
        </w:rPr>
        <w:t>уково-практичних конференціях: Н</w:t>
      </w:r>
      <w:r w:rsidRPr="00F36BC0">
        <w:rPr>
          <w:color w:val="auto"/>
          <w:lang w:val="uk-UA"/>
        </w:rPr>
        <w:t>аукових читаннях, присвячених пам’яті В.</w:t>
      </w:r>
      <w:r w:rsidR="00D06B55">
        <w:rPr>
          <w:color w:val="auto"/>
          <w:lang w:val="uk-UA"/>
        </w:rPr>
        <w:t> </w:t>
      </w:r>
      <w:r w:rsidRPr="00F36BC0">
        <w:rPr>
          <w:color w:val="auto"/>
          <w:lang w:val="uk-UA"/>
        </w:rPr>
        <w:t>М.</w:t>
      </w:r>
      <w:r w:rsidR="00D06B55">
        <w:rPr>
          <w:color w:val="auto"/>
          <w:lang w:val="uk-UA"/>
        </w:rPr>
        <w:t> </w:t>
      </w:r>
      <w:r w:rsidRPr="00F36BC0">
        <w:rPr>
          <w:color w:val="auto"/>
          <w:lang w:val="uk-UA"/>
        </w:rPr>
        <w:t>Корецького (м.</w:t>
      </w:r>
      <w:r w:rsidR="00D06B55">
        <w:rPr>
          <w:color w:val="auto"/>
          <w:lang w:val="uk-UA"/>
        </w:rPr>
        <w:t> </w:t>
      </w:r>
      <w:r w:rsidRPr="00F36BC0">
        <w:rPr>
          <w:color w:val="auto"/>
          <w:lang w:val="uk-UA"/>
        </w:rPr>
        <w:t>Київ, 21</w:t>
      </w:r>
      <w:r w:rsidR="00D06B55">
        <w:rPr>
          <w:color w:val="auto"/>
          <w:lang w:val="uk-UA"/>
        </w:rPr>
        <w:t> </w:t>
      </w:r>
      <w:r w:rsidRPr="00F36BC0">
        <w:rPr>
          <w:color w:val="auto"/>
          <w:lang w:val="uk-UA"/>
        </w:rPr>
        <w:t>лютого 2013</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Всеукраїнській науково-практичній конференції «Законодавство України: проблеми та перспективи» (м.</w:t>
      </w:r>
      <w:r w:rsidR="00D06B55">
        <w:rPr>
          <w:color w:val="auto"/>
          <w:lang w:val="uk-UA"/>
        </w:rPr>
        <w:t> </w:t>
      </w:r>
      <w:r w:rsidRPr="00F36BC0">
        <w:rPr>
          <w:color w:val="auto"/>
          <w:lang w:val="uk-UA"/>
        </w:rPr>
        <w:t>Київ, 02</w:t>
      </w:r>
      <w:r w:rsidR="00D06B55">
        <w:rPr>
          <w:color w:val="auto"/>
          <w:lang w:val="uk-UA"/>
        </w:rPr>
        <w:t> </w:t>
      </w:r>
      <w:r w:rsidRPr="00F36BC0">
        <w:rPr>
          <w:color w:val="auto"/>
          <w:lang w:val="uk-UA"/>
        </w:rPr>
        <w:t>квітня 2013</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 Міжнародній науково-практичній конференції «Сучасні проблеми правової системи України» (м. Київ, 17</w:t>
      </w:r>
      <w:r w:rsidR="00D06B55">
        <w:rPr>
          <w:color w:val="auto"/>
          <w:lang w:val="uk-UA"/>
        </w:rPr>
        <w:t> </w:t>
      </w:r>
      <w:r w:rsidRPr="00F36BC0">
        <w:rPr>
          <w:color w:val="auto"/>
          <w:lang w:val="uk-UA"/>
        </w:rPr>
        <w:t>грудня 2013 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Н</w:t>
      </w:r>
      <w:r w:rsidRPr="00F36BC0">
        <w:rPr>
          <w:bCs/>
          <w:iCs/>
          <w:color w:val="auto"/>
          <w:lang w:val="uk-UA"/>
        </w:rPr>
        <w:t xml:space="preserve">ауково-практичній конференції «Розвиток публічного адміністрування» </w:t>
      </w:r>
      <w:r w:rsidRPr="00F36BC0">
        <w:rPr>
          <w:iCs/>
          <w:color w:val="auto"/>
          <w:lang w:val="uk-UA"/>
        </w:rPr>
        <w:t>(м. Рівне, 24–25 жовтня 2013 р</w:t>
      </w:r>
      <w:r w:rsidRPr="00F36BC0">
        <w:rPr>
          <w:bCs/>
          <w:iCs/>
          <w:color w:val="auto"/>
          <w:lang w:val="uk-UA"/>
        </w:rPr>
        <w:t>.</w:t>
      </w:r>
      <w:r w:rsidR="00D06B55">
        <w:rPr>
          <w:bCs/>
          <w:iCs/>
          <w:color w:val="auto"/>
          <w:lang w:val="uk-UA"/>
        </w:rPr>
        <w:t>;</w:t>
      </w:r>
      <w:r w:rsidRPr="00F36BC0">
        <w:rPr>
          <w:bCs/>
          <w:iCs/>
          <w:color w:val="auto"/>
          <w:lang w:val="uk-UA"/>
        </w:rPr>
        <w:t xml:space="preserve"> </w:t>
      </w:r>
      <w:r w:rsidRPr="00F36BC0">
        <w:rPr>
          <w:color w:val="auto"/>
          <w:lang w:val="uk-UA"/>
        </w:rPr>
        <w:t>тези опубліковано</w:t>
      </w:r>
      <w:r w:rsidRPr="00F36BC0">
        <w:rPr>
          <w:iCs/>
          <w:color w:val="auto"/>
          <w:lang w:val="uk-UA"/>
        </w:rPr>
        <w:t>)</w:t>
      </w:r>
      <w:r w:rsidR="00D06B55">
        <w:rPr>
          <w:iCs/>
          <w:color w:val="auto"/>
          <w:lang w:val="uk-UA"/>
        </w:rPr>
        <w:t>;</w:t>
      </w:r>
      <w:r w:rsidRPr="00F36BC0">
        <w:rPr>
          <w:color w:val="auto"/>
          <w:lang w:val="uk-UA"/>
        </w:rPr>
        <w:t xml:space="preserve"> Наукових читання</w:t>
      </w:r>
      <w:r w:rsidR="00D06B55">
        <w:rPr>
          <w:color w:val="auto"/>
          <w:lang w:val="uk-UA"/>
        </w:rPr>
        <w:t>х, присвячених пам’яті В. </w:t>
      </w:r>
      <w:r w:rsidRPr="00F36BC0">
        <w:rPr>
          <w:color w:val="auto"/>
          <w:lang w:val="uk-UA"/>
        </w:rPr>
        <w:t>М.</w:t>
      </w:r>
      <w:r w:rsidR="00D06B55">
        <w:rPr>
          <w:color w:val="auto"/>
          <w:lang w:val="uk-UA"/>
        </w:rPr>
        <w:t> </w:t>
      </w:r>
      <w:r w:rsidRPr="00F36BC0">
        <w:rPr>
          <w:color w:val="auto"/>
          <w:lang w:val="uk-UA"/>
        </w:rPr>
        <w:t>Корецького (м.</w:t>
      </w:r>
      <w:r w:rsidR="00D06B55">
        <w:rPr>
          <w:color w:val="auto"/>
          <w:lang w:val="uk-UA"/>
        </w:rPr>
        <w:t> </w:t>
      </w:r>
      <w:r w:rsidRPr="00F36BC0">
        <w:rPr>
          <w:color w:val="auto"/>
          <w:lang w:val="uk-UA"/>
        </w:rPr>
        <w:t>Київ, 18</w:t>
      </w:r>
      <w:r w:rsidR="00D06B55">
        <w:rPr>
          <w:color w:val="auto"/>
          <w:lang w:val="uk-UA"/>
        </w:rPr>
        <w:t> </w:t>
      </w:r>
      <w:r w:rsidRPr="00F36BC0">
        <w:rPr>
          <w:color w:val="auto"/>
          <w:lang w:val="uk-UA"/>
        </w:rPr>
        <w:t>лютого 2014</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 ХV </w:t>
      </w:r>
      <w:r w:rsidRPr="00F36BC0">
        <w:rPr>
          <w:color w:val="auto"/>
          <w:lang w:val="uk-UA"/>
        </w:rPr>
        <w:t>Всеукраїнській науково-практичній</w:t>
      </w:r>
      <w:r w:rsidR="009831AC" w:rsidRPr="00F36BC0">
        <w:rPr>
          <w:color w:val="auto"/>
          <w:lang w:val="uk-UA"/>
        </w:rPr>
        <w:t xml:space="preserve"> </w:t>
      </w:r>
      <w:r w:rsidRPr="00F36BC0">
        <w:rPr>
          <w:color w:val="auto"/>
          <w:lang w:val="uk-UA"/>
        </w:rPr>
        <w:t>конференції «Законодавство України: проблеми та перспективи розвитку» (м.</w:t>
      </w:r>
      <w:r w:rsidR="00D06B55">
        <w:rPr>
          <w:color w:val="auto"/>
          <w:lang w:val="uk-UA"/>
        </w:rPr>
        <w:t> </w:t>
      </w:r>
      <w:r w:rsidRPr="00F36BC0">
        <w:rPr>
          <w:color w:val="auto"/>
          <w:lang w:val="uk-UA"/>
        </w:rPr>
        <w:t>Київ, 27</w:t>
      </w:r>
      <w:r w:rsidR="00D06B55">
        <w:rPr>
          <w:color w:val="auto"/>
          <w:lang w:val="uk-UA"/>
        </w:rPr>
        <w:t> </w:t>
      </w:r>
      <w:r w:rsidRPr="00F36BC0">
        <w:rPr>
          <w:color w:val="auto"/>
          <w:lang w:val="uk-UA"/>
        </w:rPr>
        <w:t>березня 2014</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VI</w:t>
      </w:r>
      <w:r w:rsidR="00D06B55">
        <w:rPr>
          <w:color w:val="auto"/>
          <w:lang w:val="uk-UA"/>
        </w:rPr>
        <w:t> </w:t>
      </w:r>
      <w:r w:rsidRPr="00F36BC0">
        <w:rPr>
          <w:color w:val="auto"/>
          <w:lang w:val="uk-UA"/>
        </w:rPr>
        <w:t>Міжнародній науково-практичній конференції «Сучасні проблеми правової системи України» (м.</w:t>
      </w:r>
      <w:r w:rsidR="00D06B55">
        <w:rPr>
          <w:color w:val="auto"/>
          <w:lang w:val="uk-UA"/>
        </w:rPr>
        <w:t> </w:t>
      </w:r>
      <w:r w:rsidRPr="00F36BC0">
        <w:rPr>
          <w:color w:val="auto"/>
          <w:lang w:val="uk-UA"/>
        </w:rPr>
        <w:t>Київ, 27</w:t>
      </w:r>
      <w:r w:rsidR="00D06B55">
        <w:rPr>
          <w:color w:val="auto"/>
          <w:lang w:val="uk-UA"/>
        </w:rPr>
        <w:t> </w:t>
      </w:r>
      <w:r w:rsidRPr="00F36BC0">
        <w:rPr>
          <w:color w:val="auto"/>
          <w:lang w:val="uk-UA"/>
        </w:rPr>
        <w:t>листопада 2014</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Науковій конференції «Міжнародний правопорядок: сучасн</w:t>
      </w:r>
      <w:r w:rsidR="00D06B55">
        <w:rPr>
          <w:color w:val="auto"/>
          <w:lang w:val="uk-UA"/>
        </w:rPr>
        <w:t>і проблеми та їх вирішення» (м. </w:t>
      </w:r>
      <w:r w:rsidRPr="00F36BC0">
        <w:rPr>
          <w:color w:val="auto"/>
          <w:lang w:val="uk-UA"/>
        </w:rPr>
        <w:t>Київ, 19</w:t>
      </w:r>
      <w:r w:rsidR="00D06B55">
        <w:rPr>
          <w:color w:val="auto"/>
          <w:lang w:val="uk-UA"/>
        </w:rPr>
        <w:t> </w:t>
      </w:r>
      <w:r w:rsidRPr="00F36BC0">
        <w:rPr>
          <w:color w:val="auto"/>
          <w:lang w:val="uk-UA"/>
        </w:rPr>
        <w:t>лютого 2015</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w:t>
      </w:r>
      <w:r w:rsidR="00D06B55">
        <w:rPr>
          <w:color w:val="auto"/>
          <w:lang w:val="uk-UA"/>
        </w:rPr>
        <w:t> </w:t>
      </w:r>
      <w:r w:rsidRPr="00F36BC0">
        <w:rPr>
          <w:color w:val="auto"/>
          <w:lang w:val="uk-UA"/>
        </w:rPr>
        <w:t>Міжнародній науково-практичній конференції «Сучасні проблеми правової системи України» (м.</w:t>
      </w:r>
      <w:r w:rsidR="00D06B55">
        <w:rPr>
          <w:color w:val="auto"/>
          <w:lang w:val="uk-UA"/>
        </w:rPr>
        <w:t> </w:t>
      </w:r>
      <w:r w:rsidRPr="00F36BC0">
        <w:rPr>
          <w:color w:val="auto"/>
          <w:lang w:val="uk-UA"/>
        </w:rPr>
        <w:t>Київ: Київський університет права НАН України, 19</w:t>
      </w:r>
      <w:r w:rsidR="00D06B55">
        <w:rPr>
          <w:color w:val="auto"/>
          <w:lang w:val="uk-UA"/>
        </w:rPr>
        <w:t> </w:t>
      </w:r>
      <w:r w:rsidRPr="00F36BC0">
        <w:rPr>
          <w:color w:val="auto"/>
          <w:lang w:val="uk-UA"/>
        </w:rPr>
        <w:t>лютого 2015</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 VI </w:t>
      </w:r>
      <w:r w:rsidRPr="00F36BC0">
        <w:rPr>
          <w:color w:val="auto"/>
          <w:lang w:val="uk-UA"/>
        </w:rPr>
        <w:t>Всеукраїнській науково-практичній конференції «Актуальні проблеми правотворення в сучасній Україні»</w:t>
      </w:r>
      <w:r w:rsidR="009831AC" w:rsidRPr="00F36BC0">
        <w:rPr>
          <w:color w:val="auto"/>
          <w:lang w:val="uk-UA"/>
        </w:rPr>
        <w:t xml:space="preserve"> </w:t>
      </w:r>
      <w:r w:rsidRPr="00F36BC0">
        <w:rPr>
          <w:color w:val="auto"/>
          <w:lang w:val="uk-UA"/>
        </w:rPr>
        <w:t>(м.</w:t>
      </w:r>
      <w:r w:rsidR="00D06B55">
        <w:rPr>
          <w:color w:val="auto"/>
          <w:lang w:val="uk-UA"/>
        </w:rPr>
        <w:t> </w:t>
      </w:r>
      <w:r w:rsidRPr="00F36BC0">
        <w:rPr>
          <w:color w:val="auto"/>
          <w:lang w:val="uk-UA"/>
        </w:rPr>
        <w:t>Рівне, 24</w:t>
      </w:r>
      <w:r w:rsidR="00D06B55">
        <w:rPr>
          <w:color w:val="auto"/>
          <w:lang w:val="uk-UA"/>
        </w:rPr>
        <w:t> </w:t>
      </w:r>
      <w:r w:rsidRPr="00F36BC0">
        <w:rPr>
          <w:color w:val="auto"/>
          <w:lang w:val="uk-UA"/>
        </w:rPr>
        <w:t>квітня 2015</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 І </w:t>
      </w:r>
      <w:r w:rsidRPr="00F36BC0">
        <w:rPr>
          <w:color w:val="auto"/>
          <w:lang w:val="uk-UA"/>
        </w:rPr>
        <w:t>Харківських міжнародно-правових читаннях, присвячених пам’яті проф. М.</w:t>
      </w:r>
      <w:r w:rsidR="00D06B55">
        <w:rPr>
          <w:color w:val="auto"/>
          <w:lang w:val="uk-UA"/>
        </w:rPr>
        <w:t> </w:t>
      </w:r>
      <w:r w:rsidRPr="00F36BC0">
        <w:rPr>
          <w:color w:val="auto"/>
          <w:lang w:val="uk-UA"/>
        </w:rPr>
        <w:t>В.</w:t>
      </w:r>
      <w:r w:rsidR="00D06B55">
        <w:rPr>
          <w:color w:val="auto"/>
          <w:lang w:val="uk-UA"/>
        </w:rPr>
        <w:t> </w:t>
      </w:r>
      <w:r w:rsidRPr="00F36BC0">
        <w:rPr>
          <w:color w:val="auto"/>
          <w:lang w:val="uk-UA"/>
        </w:rPr>
        <w:t>Яновського і В.</w:t>
      </w:r>
      <w:r w:rsidR="00D06B55">
        <w:rPr>
          <w:color w:val="auto"/>
          <w:lang w:val="uk-UA"/>
        </w:rPr>
        <w:t> </w:t>
      </w:r>
      <w:r w:rsidRPr="00F36BC0">
        <w:rPr>
          <w:color w:val="auto"/>
          <w:lang w:val="uk-UA"/>
        </w:rPr>
        <w:t>С.</w:t>
      </w:r>
      <w:r w:rsidR="00D06B55">
        <w:rPr>
          <w:color w:val="auto"/>
          <w:lang w:val="uk-UA"/>
        </w:rPr>
        <w:t> </w:t>
      </w:r>
      <w:r w:rsidRPr="00F36BC0">
        <w:rPr>
          <w:color w:val="auto"/>
          <w:lang w:val="uk-UA"/>
        </w:rPr>
        <w:t>Семенова «Актуальні проблеми сучасного міжнародного права» (м.</w:t>
      </w:r>
      <w:r w:rsidR="00D06B55">
        <w:rPr>
          <w:color w:val="auto"/>
          <w:lang w:val="uk-UA"/>
        </w:rPr>
        <w:t> </w:t>
      </w:r>
      <w:r w:rsidRPr="00F36BC0">
        <w:rPr>
          <w:color w:val="auto"/>
          <w:lang w:val="uk-UA"/>
        </w:rPr>
        <w:t>Харків, 27</w:t>
      </w:r>
      <w:r w:rsidR="00D06B55">
        <w:rPr>
          <w:color w:val="auto"/>
          <w:lang w:val="uk-UA"/>
        </w:rPr>
        <w:t> </w:t>
      </w:r>
      <w:r w:rsidRPr="00F36BC0">
        <w:rPr>
          <w:color w:val="auto"/>
          <w:lang w:val="uk-UA"/>
        </w:rPr>
        <w:t>листопада 2015</w:t>
      </w:r>
      <w:r w:rsidR="00D06B55">
        <w:rPr>
          <w:color w:val="auto"/>
          <w:lang w:val="uk-UA"/>
        </w:rPr>
        <w:t> </w:t>
      </w:r>
      <w:r w:rsidRPr="00F36BC0">
        <w:rPr>
          <w:color w:val="auto"/>
          <w:lang w:val="uk-UA"/>
        </w:rPr>
        <w:t>р.</w:t>
      </w:r>
      <w:r w:rsidR="00D06B55">
        <w:rPr>
          <w:color w:val="auto"/>
          <w:lang w:val="uk-UA"/>
        </w:rPr>
        <w:t>;</w:t>
      </w:r>
      <w:r w:rsidR="00C3249A" w:rsidRPr="00F36BC0">
        <w:rPr>
          <w:color w:val="auto"/>
          <w:lang w:val="uk-UA"/>
        </w:rPr>
        <w:t xml:space="preserve"> тези опубліковано</w:t>
      </w:r>
      <w:r w:rsidRPr="00F36BC0">
        <w:rPr>
          <w:color w:val="auto"/>
          <w:lang w:val="uk-UA"/>
        </w:rPr>
        <w:t>)</w:t>
      </w:r>
      <w:r w:rsidR="00D06B55">
        <w:rPr>
          <w:color w:val="auto"/>
          <w:lang w:val="uk-UA"/>
        </w:rPr>
        <w:t>;</w:t>
      </w:r>
      <w:r w:rsidR="009831AC" w:rsidRPr="00F36BC0">
        <w:rPr>
          <w:color w:val="auto"/>
          <w:lang w:val="uk-UA"/>
        </w:rPr>
        <w:t xml:space="preserve"> </w:t>
      </w:r>
      <w:r w:rsidR="00D06B55">
        <w:rPr>
          <w:color w:val="auto"/>
          <w:lang w:val="uk-UA"/>
        </w:rPr>
        <w:t>Н</w:t>
      </w:r>
      <w:r w:rsidRPr="00F36BC0">
        <w:rPr>
          <w:color w:val="auto"/>
          <w:lang w:val="uk-UA"/>
        </w:rPr>
        <w:t xml:space="preserve">ауковому семінарі </w:t>
      </w:r>
      <w:r w:rsidRPr="00F36BC0">
        <w:rPr>
          <w:bCs/>
          <w:color w:val="auto"/>
          <w:lang w:val="uk-UA"/>
        </w:rPr>
        <w:t xml:space="preserve">«Ідея порівняльного міжнародного права: </w:t>
      </w:r>
      <w:r w:rsidRPr="00F36BC0">
        <w:rPr>
          <w:bCs/>
          <w:iCs/>
          <w:color w:val="auto"/>
          <w:lang w:val="uk-UA"/>
        </w:rPr>
        <w:t>pro et contra»</w:t>
      </w:r>
      <w:r w:rsidRPr="00F36BC0">
        <w:rPr>
          <w:color w:val="auto"/>
          <w:lang w:val="uk-UA"/>
        </w:rPr>
        <w:t>, проведеному на честь іноземного члена НАН України та НАПрН України Уїльяма Елліотта Батлера</w:t>
      </w:r>
      <w:r w:rsidRPr="00F36BC0">
        <w:rPr>
          <w:bCs/>
          <w:color w:val="auto"/>
          <w:lang w:val="uk-UA"/>
        </w:rPr>
        <w:t xml:space="preserve"> </w:t>
      </w:r>
      <w:r w:rsidRPr="00F36BC0">
        <w:rPr>
          <w:bCs/>
          <w:iCs/>
          <w:color w:val="auto"/>
          <w:lang w:val="uk-UA"/>
        </w:rPr>
        <w:t>(</w:t>
      </w:r>
      <w:r w:rsidR="00D06B55">
        <w:rPr>
          <w:bCs/>
          <w:iCs/>
          <w:color w:val="auto"/>
          <w:lang w:val="uk-UA"/>
        </w:rPr>
        <w:t>м. </w:t>
      </w:r>
      <w:r w:rsidRPr="00F36BC0">
        <w:rPr>
          <w:bCs/>
          <w:iCs/>
          <w:color w:val="auto"/>
          <w:lang w:val="uk-UA"/>
        </w:rPr>
        <w:t>Київ, 22</w:t>
      </w:r>
      <w:r w:rsidR="00D06B55">
        <w:rPr>
          <w:bCs/>
          <w:iCs/>
          <w:color w:val="auto"/>
          <w:lang w:val="uk-UA"/>
        </w:rPr>
        <w:t> </w:t>
      </w:r>
      <w:r w:rsidRPr="00F36BC0">
        <w:rPr>
          <w:bCs/>
          <w:iCs/>
          <w:color w:val="auto"/>
          <w:lang w:val="uk-UA"/>
        </w:rPr>
        <w:t>грудня 2014</w:t>
      </w:r>
      <w:r w:rsidR="00D06B55">
        <w:rPr>
          <w:bCs/>
          <w:iCs/>
          <w:color w:val="auto"/>
          <w:lang w:val="uk-UA"/>
        </w:rPr>
        <w:t> </w:t>
      </w:r>
      <w:r w:rsidRPr="00F36BC0">
        <w:rPr>
          <w:bCs/>
          <w:iCs/>
          <w:color w:val="auto"/>
          <w:lang w:val="uk-UA"/>
        </w:rPr>
        <w:t>р.</w:t>
      </w:r>
      <w:r w:rsidR="00D06B55">
        <w:rPr>
          <w:bCs/>
          <w:iCs/>
          <w:color w:val="auto"/>
          <w:lang w:val="uk-UA"/>
        </w:rPr>
        <w:t>;</w:t>
      </w:r>
      <w:r w:rsidRPr="00F36BC0">
        <w:rPr>
          <w:bCs/>
          <w:iCs/>
          <w:color w:val="auto"/>
          <w:lang w:val="uk-UA"/>
        </w:rPr>
        <w:t xml:space="preserve"> </w:t>
      </w:r>
      <w:r w:rsidRPr="00F36BC0">
        <w:rPr>
          <w:color w:val="auto"/>
          <w:lang w:val="uk-UA"/>
        </w:rPr>
        <w:t>тези опубліковано</w:t>
      </w:r>
      <w:r w:rsidRPr="00F36BC0">
        <w:rPr>
          <w:bCs/>
          <w:iCs/>
          <w:color w:val="auto"/>
          <w:lang w:val="uk-UA"/>
        </w:rPr>
        <w:t>)</w:t>
      </w:r>
      <w:r w:rsidR="00D06B55">
        <w:rPr>
          <w:bCs/>
          <w:iCs/>
          <w:color w:val="auto"/>
          <w:lang w:val="uk-UA"/>
        </w:rPr>
        <w:t>;</w:t>
      </w:r>
      <w:r w:rsidRPr="00F36BC0">
        <w:rPr>
          <w:bCs/>
          <w:iCs/>
          <w:color w:val="auto"/>
          <w:lang w:val="uk-UA"/>
        </w:rPr>
        <w:t xml:space="preserve"> </w:t>
      </w:r>
      <w:r w:rsidRPr="00F36BC0">
        <w:rPr>
          <w:color w:val="auto"/>
          <w:lang w:val="uk-UA"/>
        </w:rPr>
        <w:t>VIІІ Наукових читаннях, присвячених пам’яті В. М.</w:t>
      </w:r>
      <w:r w:rsidR="00D06B55">
        <w:rPr>
          <w:color w:val="auto"/>
          <w:lang w:val="uk-UA"/>
        </w:rPr>
        <w:t> </w:t>
      </w:r>
      <w:r w:rsidRPr="00F36BC0">
        <w:rPr>
          <w:color w:val="auto"/>
          <w:lang w:val="uk-UA"/>
        </w:rPr>
        <w:t>Корецького (м. Київ, 27</w:t>
      </w:r>
      <w:r w:rsidR="00D06B55">
        <w:rPr>
          <w:color w:val="auto"/>
          <w:lang w:val="uk-UA"/>
        </w:rPr>
        <w:t> </w:t>
      </w:r>
      <w:r w:rsidRPr="00F36BC0">
        <w:rPr>
          <w:color w:val="auto"/>
          <w:lang w:val="uk-UA"/>
        </w:rPr>
        <w:t>лют</w:t>
      </w:r>
      <w:r w:rsidR="00D06B55">
        <w:rPr>
          <w:color w:val="auto"/>
          <w:lang w:val="uk-UA"/>
        </w:rPr>
        <w:t>ого</w:t>
      </w:r>
      <w:r w:rsidRPr="00F36BC0">
        <w:rPr>
          <w:color w:val="auto"/>
          <w:lang w:val="uk-UA"/>
        </w:rPr>
        <w:t xml:space="preserve"> 2015 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VІІ Міжнародній науково-практичній конференції «Сучасні проблеми правової системи України» (м. Київ, 26 листопада 2015 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ІХ Міжнародній науково-практичній конференції «Європейська юридична освіта і наука» (м. Львів, 13–14 листопада 2015 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VІІІ Міжнародній науково-практичній конференції «Сучасні проблеми правової системи України» (м. Київ, 24 листопада 2016 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VII Всеукраїнській науково-практичній конференції «Актуальні проблеми в сучасній Україні» (м. Київ, 20 квітня 2016 р., тези опубліковано)</w:t>
      </w:r>
      <w:r w:rsidR="00D06B55">
        <w:rPr>
          <w:color w:val="auto"/>
          <w:lang w:val="uk-UA"/>
        </w:rPr>
        <w:t>;</w:t>
      </w:r>
      <w:r w:rsidRPr="00F36BC0">
        <w:rPr>
          <w:color w:val="auto"/>
          <w:lang w:val="uk-UA"/>
        </w:rPr>
        <w:t xml:space="preserve"> засіданні II</w:t>
      </w:r>
      <w:r w:rsidR="00D06B55">
        <w:rPr>
          <w:color w:val="auto"/>
          <w:lang w:val="uk-UA"/>
        </w:rPr>
        <w:t> </w:t>
      </w:r>
      <w:r w:rsidRPr="00F36BC0">
        <w:rPr>
          <w:color w:val="auto"/>
          <w:lang w:val="uk-UA"/>
        </w:rPr>
        <w:t>Науково-практичного круглого столу «Права людини в сучасних умовах розбудови громадянського суспільства в Україні» (м.</w:t>
      </w:r>
      <w:r w:rsidR="00D06B55">
        <w:rPr>
          <w:color w:val="auto"/>
          <w:lang w:val="uk-UA"/>
        </w:rPr>
        <w:t> </w:t>
      </w:r>
      <w:r w:rsidRPr="00F36BC0">
        <w:rPr>
          <w:color w:val="auto"/>
          <w:lang w:val="uk-UA"/>
        </w:rPr>
        <w:t>Київ, 11</w:t>
      </w:r>
      <w:r w:rsidR="00D06B55">
        <w:rPr>
          <w:color w:val="auto"/>
          <w:lang w:val="uk-UA"/>
        </w:rPr>
        <w:t> </w:t>
      </w:r>
      <w:r w:rsidRPr="00F36BC0">
        <w:rPr>
          <w:color w:val="auto"/>
          <w:lang w:val="uk-UA"/>
        </w:rPr>
        <w:t>грудня 2015</w:t>
      </w:r>
      <w:r w:rsidR="00D06B55">
        <w:rPr>
          <w:color w:val="auto"/>
          <w:lang w:val="uk-UA"/>
        </w:rPr>
        <w:t> </w:t>
      </w:r>
      <w:r w:rsidRPr="00F36BC0">
        <w:rPr>
          <w:color w:val="auto"/>
          <w:lang w:val="uk-UA"/>
        </w:rPr>
        <w:t>р.</w:t>
      </w:r>
      <w:r w:rsidR="00D06B55">
        <w:rPr>
          <w:color w:val="auto"/>
          <w:lang w:val="uk-UA"/>
        </w:rPr>
        <w:t>;</w:t>
      </w:r>
      <w:r w:rsidRPr="00F36BC0">
        <w:rPr>
          <w:color w:val="auto"/>
          <w:lang w:val="uk-UA"/>
        </w:rPr>
        <w:t xml:space="preserve"> тези опубліковано)</w:t>
      </w:r>
      <w:r w:rsidR="00D06B55">
        <w:rPr>
          <w:color w:val="auto"/>
          <w:lang w:val="uk-UA"/>
        </w:rPr>
        <w:t>;</w:t>
      </w:r>
      <w:r w:rsidRPr="00F36BC0">
        <w:rPr>
          <w:color w:val="auto"/>
          <w:lang w:val="uk-UA"/>
        </w:rPr>
        <w:t xml:space="preserve"> IX Наукових читаннях, присвячених пам’яті В. М. Корецького</w:t>
      </w:r>
      <w:r w:rsidR="00C3249A" w:rsidRPr="00F36BC0">
        <w:rPr>
          <w:color w:val="auto"/>
          <w:lang w:val="uk-UA"/>
        </w:rPr>
        <w:t xml:space="preserve"> </w:t>
      </w:r>
      <w:r w:rsidRPr="00F36BC0">
        <w:rPr>
          <w:color w:val="auto"/>
          <w:lang w:val="uk-UA"/>
        </w:rPr>
        <w:t>(м. Київ, 25</w:t>
      </w:r>
      <w:r w:rsidR="00D06B55">
        <w:rPr>
          <w:color w:val="auto"/>
          <w:lang w:val="uk-UA"/>
        </w:rPr>
        <w:t> </w:t>
      </w:r>
      <w:r w:rsidRPr="00F36BC0">
        <w:rPr>
          <w:color w:val="auto"/>
          <w:lang w:val="uk-UA"/>
        </w:rPr>
        <w:t>люто</w:t>
      </w:r>
      <w:r w:rsidR="00C3249A" w:rsidRPr="00F36BC0">
        <w:rPr>
          <w:color w:val="auto"/>
          <w:lang w:val="uk-UA"/>
        </w:rPr>
        <w:t>го 2016 р.</w:t>
      </w:r>
      <w:r w:rsidR="00D06B55">
        <w:rPr>
          <w:color w:val="auto"/>
          <w:lang w:val="uk-UA"/>
        </w:rPr>
        <w:t>;</w:t>
      </w:r>
      <w:r w:rsidR="00C3249A" w:rsidRPr="00F36BC0">
        <w:rPr>
          <w:color w:val="auto"/>
          <w:lang w:val="uk-UA"/>
        </w:rPr>
        <w:t xml:space="preserve"> тези опубліковано)</w:t>
      </w:r>
      <w:r w:rsidR="00D06B55">
        <w:rPr>
          <w:color w:val="auto"/>
          <w:lang w:val="uk-UA"/>
        </w:rPr>
        <w:t>;</w:t>
      </w:r>
      <w:r w:rsidR="00C3249A" w:rsidRPr="00F36BC0">
        <w:rPr>
          <w:color w:val="auto"/>
          <w:lang w:val="uk-UA"/>
        </w:rPr>
        <w:t xml:space="preserve"> </w:t>
      </w:r>
      <w:r w:rsidRPr="00F36BC0">
        <w:rPr>
          <w:color w:val="auto"/>
          <w:lang w:val="uk-UA"/>
        </w:rPr>
        <w:t xml:space="preserve">Міжнародному конгресі </w:t>
      </w:r>
      <w:r w:rsidRPr="00F36BC0">
        <w:rPr>
          <w:color w:val="auto"/>
          <w:lang w:val="uk-UA"/>
        </w:rPr>
        <w:lastRenderedPageBreak/>
        <w:t>європейського права (м. Одеса, 21–22 квітня 2017 р.</w:t>
      </w:r>
      <w:r w:rsidR="00D06B55">
        <w:rPr>
          <w:color w:val="auto"/>
          <w:lang w:val="uk-UA"/>
        </w:rPr>
        <w:t>;</w:t>
      </w:r>
      <w:r w:rsidR="00C3249A" w:rsidRPr="00F36BC0">
        <w:rPr>
          <w:color w:val="auto"/>
          <w:lang w:val="uk-UA"/>
        </w:rPr>
        <w:t xml:space="preserve"> тези опубліковано</w:t>
      </w:r>
      <w:r w:rsidRPr="00F36BC0">
        <w:rPr>
          <w:color w:val="auto"/>
          <w:lang w:val="uk-UA"/>
        </w:rPr>
        <w:t>)</w:t>
      </w:r>
      <w:r w:rsidR="00D06B55">
        <w:rPr>
          <w:color w:val="auto"/>
          <w:lang w:val="uk-UA"/>
        </w:rPr>
        <w:t>;</w:t>
      </w:r>
      <w:r w:rsidR="008C2719">
        <w:rPr>
          <w:color w:val="auto"/>
          <w:lang w:val="uk-UA"/>
        </w:rPr>
        <w:t xml:space="preserve"> </w:t>
      </w:r>
      <w:r w:rsidR="00D06B55">
        <w:rPr>
          <w:color w:val="auto"/>
          <w:lang w:val="uk-UA"/>
        </w:rPr>
        <w:t>XIX </w:t>
      </w:r>
      <w:r w:rsidR="00165D3A" w:rsidRPr="00F36BC0">
        <w:rPr>
          <w:color w:val="auto"/>
          <w:lang w:val="uk-UA"/>
        </w:rPr>
        <w:t>Міжнародному конгресі з питань європейського та порівняльного конституційного права (м.</w:t>
      </w:r>
      <w:r w:rsidR="00D06B55">
        <w:rPr>
          <w:color w:val="auto"/>
          <w:lang w:val="uk-UA"/>
        </w:rPr>
        <w:t> </w:t>
      </w:r>
      <w:r w:rsidR="00165D3A" w:rsidRPr="00F36BC0">
        <w:rPr>
          <w:color w:val="auto"/>
          <w:lang w:val="uk-UA"/>
        </w:rPr>
        <w:t xml:space="preserve">Кишинів, </w:t>
      </w:r>
      <w:r w:rsidR="00D06B55">
        <w:rPr>
          <w:color w:val="auto"/>
          <w:lang w:val="uk-UA"/>
        </w:rPr>
        <w:t>0</w:t>
      </w:r>
      <w:r w:rsidR="00165D3A" w:rsidRPr="00F36BC0">
        <w:rPr>
          <w:color w:val="auto"/>
          <w:lang w:val="uk-UA"/>
        </w:rPr>
        <w:t>8</w:t>
      </w:r>
      <w:r w:rsidR="00D06B55">
        <w:rPr>
          <w:color w:val="auto"/>
          <w:lang w:val="uk-UA"/>
        </w:rPr>
        <w:t>–0</w:t>
      </w:r>
      <w:r w:rsidR="00165D3A" w:rsidRPr="00F36BC0">
        <w:rPr>
          <w:color w:val="auto"/>
          <w:lang w:val="uk-UA"/>
        </w:rPr>
        <w:t>9</w:t>
      </w:r>
      <w:r w:rsidR="00D06B55">
        <w:rPr>
          <w:color w:val="auto"/>
          <w:lang w:val="uk-UA"/>
        </w:rPr>
        <w:t> </w:t>
      </w:r>
      <w:r w:rsidR="00165D3A" w:rsidRPr="00F36BC0">
        <w:rPr>
          <w:color w:val="auto"/>
          <w:lang w:val="uk-UA"/>
        </w:rPr>
        <w:t>червня 2017</w:t>
      </w:r>
      <w:r w:rsidR="00D06B55">
        <w:rPr>
          <w:color w:val="auto"/>
          <w:lang w:val="uk-UA"/>
        </w:rPr>
        <w:t> </w:t>
      </w:r>
      <w:r w:rsidR="00165D3A" w:rsidRPr="00F36BC0">
        <w:rPr>
          <w:color w:val="auto"/>
          <w:lang w:val="uk-UA"/>
        </w:rPr>
        <w:t>р.</w:t>
      </w:r>
      <w:r w:rsidR="00D06B55">
        <w:rPr>
          <w:color w:val="auto"/>
          <w:lang w:val="uk-UA"/>
        </w:rPr>
        <w:t>;</w:t>
      </w:r>
      <w:r w:rsidR="00165D3A" w:rsidRPr="00F36BC0">
        <w:rPr>
          <w:color w:val="auto"/>
          <w:lang w:val="uk-UA"/>
        </w:rPr>
        <w:t xml:space="preserve"> тези опубліковано).</w:t>
      </w:r>
      <w:r w:rsidRPr="00F36BC0">
        <w:rPr>
          <w:color w:val="auto"/>
          <w:lang w:val="uk-UA"/>
        </w:rPr>
        <w:t xml:space="preserve"> </w:t>
      </w:r>
    </w:p>
    <w:p w:rsidR="00DB5CCB" w:rsidRPr="00F36BC0" w:rsidRDefault="00DB5CCB" w:rsidP="009831AC">
      <w:pPr>
        <w:ind w:firstLine="709"/>
        <w:jc w:val="both"/>
        <w:rPr>
          <w:color w:val="auto"/>
          <w:lang w:val="uk-UA"/>
        </w:rPr>
      </w:pPr>
      <w:r w:rsidRPr="00F36BC0">
        <w:rPr>
          <w:b/>
          <w:color w:val="auto"/>
          <w:lang w:val="uk-UA"/>
        </w:rPr>
        <w:t xml:space="preserve">Публікації. </w:t>
      </w:r>
      <w:r w:rsidRPr="00F36BC0">
        <w:rPr>
          <w:color w:val="auto"/>
          <w:lang w:val="uk-UA"/>
        </w:rPr>
        <w:t xml:space="preserve">Основні положення та </w:t>
      </w:r>
      <w:r w:rsidR="004A092E" w:rsidRPr="00F36BC0">
        <w:rPr>
          <w:color w:val="auto"/>
          <w:lang w:val="uk-UA"/>
        </w:rPr>
        <w:t>результати</w:t>
      </w:r>
      <w:r w:rsidRPr="00F36BC0">
        <w:rPr>
          <w:color w:val="auto"/>
          <w:lang w:val="uk-UA"/>
        </w:rPr>
        <w:t xml:space="preserve"> дисертаційного дослідження </w:t>
      </w:r>
      <w:r w:rsidR="004A092E" w:rsidRPr="00F36BC0">
        <w:rPr>
          <w:color w:val="auto"/>
          <w:lang w:val="uk-UA"/>
        </w:rPr>
        <w:t>опубліковано</w:t>
      </w:r>
      <w:r w:rsidRPr="00F36BC0">
        <w:rPr>
          <w:color w:val="auto"/>
          <w:lang w:val="uk-UA"/>
        </w:rPr>
        <w:t xml:space="preserve"> в 71 науковій праці</w:t>
      </w:r>
      <w:r w:rsidR="004A092E" w:rsidRPr="00F36BC0">
        <w:rPr>
          <w:color w:val="auto"/>
          <w:lang w:val="uk-UA"/>
        </w:rPr>
        <w:t xml:space="preserve">, зокрема: </w:t>
      </w:r>
      <w:r w:rsidR="00C424A1" w:rsidRPr="00F36BC0">
        <w:rPr>
          <w:color w:val="auto"/>
          <w:lang w:val="uk-UA"/>
        </w:rPr>
        <w:t>2</w:t>
      </w:r>
      <w:r w:rsidRPr="00F36BC0">
        <w:rPr>
          <w:color w:val="auto"/>
          <w:lang w:val="uk-UA"/>
        </w:rPr>
        <w:t xml:space="preserve"> одноосібн</w:t>
      </w:r>
      <w:r w:rsidR="00C424A1" w:rsidRPr="00F36BC0">
        <w:rPr>
          <w:color w:val="auto"/>
          <w:lang w:val="uk-UA"/>
        </w:rPr>
        <w:t>их</w:t>
      </w:r>
      <w:r w:rsidRPr="00F36BC0">
        <w:rPr>
          <w:color w:val="auto"/>
          <w:lang w:val="uk-UA"/>
        </w:rPr>
        <w:t xml:space="preserve"> монографі</w:t>
      </w:r>
      <w:r w:rsidR="00C424A1" w:rsidRPr="00F36BC0">
        <w:rPr>
          <w:color w:val="auto"/>
          <w:lang w:val="uk-UA"/>
        </w:rPr>
        <w:t>ях,</w:t>
      </w:r>
      <w:r w:rsidRPr="00F36BC0">
        <w:rPr>
          <w:color w:val="auto"/>
          <w:lang w:val="uk-UA"/>
        </w:rPr>
        <w:t xml:space="preserve"> 1</w:t>
      </w:r>
      <w:r w:rsidR="004A1F67" w:rsidRPr="00F36BC0">
        <w:rPr>
          <w:color w:val="auto"/>
          <w:lang w:val="uk-UA"/>
        </w:rPr>
        <w:t>1</w:t>
      </w:r>
      <w:r w:rsidR="00D06B55">
        <w:rPr>
          <w:color w:val="auto"/>
          <w:lang w:val="uk-UA"/>
        </w:rPr>
        <w:t> </w:t>
      </w:r>
      <w:r w:rsidRPr="00F36BC0">
        <w:rPr>
          <w:color w:val="auto"/>
          <w:lang w:val="uk-UA"/>
        </w:rPr>
        <w:t>колективних монографіях, 24 статтях, опублікованих у фахових виданнях України з юридичних наук, 8 статтях, опублікованих у наукових періодичних ю</w:t>
      </w:r>
      <w:r w:rsidR="004A092E" w:rsidRPr="00F36BC0">
        <w:rPr>
          <w:color w:val="auto"/>
          <w:lang w:val="uk-UA"/>
        </w:rPr>
        <w:t xml:space="preserve">ридичних виданнях інших держав, </w:t>
      </w:r>
      <w:r w:rsidRPr="00F36BC0">
        <w:rPr>
          <w:color w:val="auto"/>
          <w:lang w:val="uk-UA"/>
        </w:rPr>
        <w:t xml:space="preserve">4 статтях, що додатково відображають результати дисертаційного дослідження, 1 підручнику, 1 посібнику, </w:t>
      </w:r>
      <w:r w:rsidR="00165D3A" w:rsidRPr="00F36BC0">
        <w:rPr>
          <w:color w:val="auto"/>
          <w:lang w:val="uk-UA"/>
        </w:rPr>
        <w:t>20</w:t>
      </w:r>
      <w:r w:rsidRPr="00F36BC0">
        <w:rPr>
          <w:color w:val="auto"/>
          <w:lang w:val="uk-UA"/>
        </w:rPr>
        <w:t xml:space="preserve"> тезах доповідей на міжнародних та всеукраїнських науково-практичних конференціях, круглих</w:t>
      </w:r>
      <w:r w:rsidR="00D06B55">
        <w:rPr>
          <w:color w:val="auto"/>
          <w:lang w:val="uk-UA"/>
        </w:rPr>
        <w:t xml:space="preserve"> столах, інших наукових форумах.</w:t>
      </w:r>
    </w:p>
    <w:p w:rsidR="00DB5CCB" w:rsidRPr="003348FE" w:rsidRDefault="00DB5CCB" w:rsidP="009831AC">
      <w:pPr>
        <w:ind w:firstLine="709"/>
        <w:jc w:val="both"/>
        <w:rPr>
          <w:color w:val="auto"/>
          <w:lang w:val="uk-UA"/>
        </w:rPr>
      </w:pPr>
      <w:r w:rsidRPr="003348FE">
        <w:rPr>
          <w:b/>
          <w:color w:val="auto"/>
          <w:lang w:val="uk-UA"/>
        </w:rPr>
        <w:t xml:space="preserve">Структура дисертації. </w:t>
      </w:r>
      <w:r w:rsidRPr="003348FE">
        <w:rPr>
          <w:color w:val="auto"/>
          <w:lang w:val="uk-UA"/>
        </w:rPr>
        <w:t>Специфіка теми дослідження, його мета і завдання визначили структуру дисертації, послідовність та логіку виклад</w:t>
      </w:r>
      <w:r w:rsidR="00104875" w:rsidRPr="003348FE">
        <w:rPr>
          <w:color w:val="auto"/>
          <w:lang w:val="uk-UA"/>
        </w:rPr>
        <w:t>ення</w:t>
      </w:r>
      <w:r w:rsidRPr="003348FE">
        <w:rPr>
          <w:color w:val="auto"/>
          <w:lang w:val="uk-UA"/>
        </w:rPr>
        <w:t xml:space="preserve"> матеріалу. Робота складається зі вступу, переліку умовних </w:t>
      </w:r>
      <w:r w:rsidR="007D6C61" w:rsidRPr="003348FE">
        <w:rPr>
          <w:color w:val="auto"/>
          <w:lang w:val="uk-UA"/>
        </w:rPr>
        <w:t>скорочень</w:t>
      </w:r>
      <w:r w:rsidRPr="003348FE">
        <w:rPr>
          <w:color w:val="auto"/>
          <w:lang w:val="uk-UA"/>
        </w:rPr>
        <w:t xml:space="preserve">, восьми розділів, поділених на двадцять чотири підрозділи, висновків, списку використаних джерел </w:t>
      </w:r>
      <w:r w:rsidR="007D6C61" w:rsidRPr="003348FE">
        <w:rPr>
          <w:color w:val="auto"/>
          <w:lang w:val="uk-UA"/>
        </w:rPr>
        <w:t xml:space="preserve">і додатків. </w:t>
      </w:r>
      <w:r w:rsidRPr="003348FE">
        <w:rPr>
          <w:color w:val="auto"/>
          <w:lang w:val="uk-UA"/>
        </w:rPr>
        <w:t xml:space="preserve">Загальний обсяг дисертації становить </w:t>
      </w:r>
      <w:r w:rsidR="00C9753D" w:rsidRPr="003348FE">
        <w:rPr>
          <w:color w:val="auto"/>
          <w:lang w:val="uk-UA"/>
        </w:rPr>
        <w:t>4</w:t>
      </w:r>
      <w:r w:rsidR="003877F4" w:rsidRPr="003348FE">
        <w:rPr>
          <w:color w:val="auto"/>
          <w:lang w:val="uk-UA"/>
        </w:rPr>
        <w:t>4</w:t>
      </w:r>
      <w:r w:rsidR="003348FE" w:rsidRPr="003348FE">
        <w:rPr>
          <w:color w:val="auto"/>
          <w:lang w:val="uk-UA"/>
        </w:rPr>
        <w:t>9</w:t>
      </w:r>
      <w:r w:rsidRPr="003348FE">
        <w:rPr>
          <w:color w:val="auto"/>
          <w:lang w:val="uk-UA"/>
        </w:rPr>
        <w:t> сторін</w:t>
      </w:r>
      <w:r w:rsidR="003348FE" w:rsidRPr="003348FE">
        <w:rPr>
          <w:color w:val="auto"/>
          <w:lang w:val="uk-UA"/>
        </w:rPr>
        <w:t>ок</w:t>
      </w:r>
      <w:r w:rsidRPr="003348FE">
        <w:rPr>
          <w:color w:val="auto"/>
          <w:lang w:val="uk-UA"/>
        </w:rPr>
        <w:t>,</w:t>
      </w:r>
      <w:r w:rsidR="007D6C61" w:rsidRPr="003348FE">
        <w:rPr>
          <w:color w:val="auto"/>
          <w:lang w:val="uk-UA"/>
        </w:rPr>
        <w:t xml:space="preserve"> з яких: </w:t>
      </w:r>
      <w:r w:rsidRPr="003348FE">
        <w:rPr>
          <w:color w:val="auto"/>
          <w:lang w:val="uk-UA"/>
        </w:rPr>
        <w:t xml:space="preserve">основний текст </w:t>
      </w:r>
      <w:r w:rsidR="007D6C61" w:rsidRPr="003348FE">
        <w:rPr>
          <w:color w:val="auto"/>
          <w:lang w:val="uk-UA"/>
        </w:rPr>
        <w:t xml:space="preserve">– </w:t>
      </w:r>
      <w:r w:rsidR="0008526E" w:rsidRPr="003348FE">
        <w:rPr>
          <w:color w:val="auto"/>
          <w:lang w:val="uk-UA"/>
        </w:rPr>
        <w:t>38</w:t>
      </w:r>
      <w:r w:rsidR="003348FE" w:rsidRPr="003348FE">
        <w:rPr>
          <w:color w:val="auto"/>
          <w:lang w:val="uk-UA"/>
        </w:rPr>
        <w:t>4</w:t>
      </w:r>
      <w:r w:rsidRPr="003348FE">
        <w:rPr>
          <w:color w:val="auto"/>
          <w:lang w:val="uk-UA"/>
        </w:rPr>
        <w:t> сторін</w:t>
      </w:r>
      <w:r w:rsidR="003348FE" w:rsidRPr="003348FE">
        <w:rPr>
          <w:color w:val="auto"/>
          <w:lang w:val="uk-UA"/>
        </w:rPr>
        <w:t>ки</w:t>
      </w:r>
      <w:r w:rsidR="007D6C61" w:rsidRPr="003348FE">
        <w:rPr>
          <w:color w:val="auto"/>
          <w:lang w:val="uk-UA"/>
        </w:rPr>
        <w:t xml:space="preserve">, список використаних джерел – </w:t>
      </w:r>
      <w:r w:rsidR="003877F4" w:rsidRPr="003348FE">
        <w:rPr>
          <w:color w:val="auto"/>
          <w:lang w:val="uk-UA"/>
        </w:rPr>
        <w:t>5</w:t>
      </w:r>
      <w:r w:rsidR="00291E32">
        <w:rPr>
          <w:color w:val="auto"/>
          <w:lang w:val="uk-UA"/>
        </w:rPr>
        <w:t>3</w:t>
      </w:r>
      <w:r w:rsidR="007D6C61" w:rsidRPr="003348FE">
        <w:rPr>
          <w:color w:val="auto"/>
          <w:lang w:val="uk-UA"/>
        </w:rPr>
        <w:t> сторін</w:t>
      </w:r>
      <w:r w:rsidR="003877F4" w:rsidRPr="003348FE">
        <w:rPr>
          <w:color w:val="auto"/>
          <w:lang w:val="uk-UA"/>
        </w:rPr>
        <w:t xml:space="preserve">ки </w:t>
      </w:r>
      <w:r w:rsidR="007D6C61" w:rsidRPr="003348FE">
        <w:rPr>
          <w:color w:val="auto"/>
          <w:lang w:val="uk-UA"/>
        </w:rPr>
        <w:t xml:space="preserve">(400 найменувань), додатки – </w:t>
      </w:r>
      <w:r w:rsidR="003877F4" w:rsidRPr="003348FE">
        <w:rPr>
          <w:color w:val="auto"/>
          <w:lang w:val="uk-UA"/>
        </w:rPr>
        <w:t>1</w:t>
      </w:r>
      <w:r w:rsidR="00291E32">
        <w:rPr>
          <w:color w:val="auto"/>
          <w:lang w:val="uk-UA"/>
        </w:rPr>
        <w:t>2</w:t>
      </w:r>
      <w:r w:rsidR="003877F4" w:rsidRPr="003348FE">
        <w:rPr>
          <w:color w:val="auto"/>
          <w:lang w:val="uk-UA"/>
        </w:rPr>
        <w:t xml:space="preserve"> сторінок</w:t>
      </w:r>
      <w:r w:rsidRPr="003348FE">
        <w:rPr>
          <w:color w:val="auto"/>
          <w:lang w:val="uk-UA"/>
        </w:rPr>
        <w:t>.</w:t>
      </w:r>
    </w:p>
    <w:p w:rsidR="00DB5CCB" w:rsidRPr="00F36BC0" w:rsidRDefault="00DB5CCB" w:rsidP="009831AC">
      <w:pPr>
        <w:tabs>
          <w:tab w:val="left" w:pos="540"/>
        </w:tabs>
        <w:ind w:firstLine="709"/>
        <w:jc w:val="both"/>
        <w:rPr>
          <w:color w:val="auto"/>
          <w:lang w:val="uk-UA"/>
        </w:rPr>
      </w:pPr>
    </w:p>
    <w:p w:rsidR="00DB5CCB" w:rsidRPr="00F36BC0" w:rsidRDefault="00DB5CCB" w:rsidP="00D06B55">
      <w:pPr>
        <w:tabs>
          <w:tab w:val="left" w:pos="540"/>
        </w:tabs>
        <w:ind w:firstLine="0"/>
        <w:jc w:val="center"/>
        <w:rPr>
          <w:b/>
          <w:color w:val="auto"/>
          <w:lang w:val="uk-UA"/>
        </w:rPr>
      </w:pPr>
      <w:r w:rsidRPr="00F36BC0">
        <w:rPr>
          <w:b/>
          <w:color w:val="auto"/>
          <w:lang w:val="uk-UA"/>
        </w:rPr>
        <w:t>ОСНОВНИЙ ЗМІСТ РОБОТИ</w:t>
      </w:r>
    </w:p>
    <w:p w:rsidR="00DB5CCB" w:rsidRPr="00F36BC0" w:rsidRDefault="00DB5CCB" w:rsidP="009831AC">
      <w:pPr>
        <w:tabs>
          <w:tab w:val="left" w:pos="540"/>
        </w:tabs>
        <w:ind w:firstLine="709"/>
        <w:jc w:val="both"/>
        <w:rPr>
          <w:color w:val="auto"/>
          <w:lang w:val="uk-UA"/>
        </w:rPr>
      </w:pPr>
    </w:p>
    <w:p w:rsidR="00DB5CCB" w:rsidRPr="00F36BC0" w:rsidRDefault="00DB5CCB" w:rsidP="009831AC">
      <w:pPr>
        <w:ind w:firstLine="709"/>
        <w:jc w:val="both"/>
        <w:rPr>
          <w:color w:val="auto"/>
          <w:lang w:val="uk-UA"/>
        </w:rPr>
      </w:pPr>
      <w:r w:rsidRPr="00F36BC0">
        <w:rPr>
          <w:color w:val="auto"/>
          <w:lang w:val="uk-UA"/>
        </w:rPr>
        <w:t xml:space="preserve">У </w:t>
      </w:r>
      <w:r w:rsidRPr="00F36BC0">
        <w:rPr>
          <w:b/>
          <w:color w:val="auto"/>
          <w:lang w:val="uk-UA"/>
        </w:rPr>
        <w:t xml:space="preserve">Вступі </w:t>
      </w:r>
      <w:r w:rsidRPr="00F36BC0">
        <w:rPr>
          <w:color w:val="auto"/>
          <w:lang w:val="uk-UA"/>
        </w:rPr>
        <w:t xml:space="preserve">обґрунтовано актуальність теми дисертаційного дослідження; розкрито зв'язок роботи з науковими програмами, планами, темами; визначено мету і завдання дослідження; розкрито об’єкт, предмет і методи дослідження; представлено наукову новизну одержаних результатів; обґрунтовані теоретичне </w:t>
      </w:r>
      <w:r w:rsidR="00104875" w:rsidRPr="00F36BC0">
        <w:rPr>
          <w:color w:val="auto"/>
          <w:lang w:val="uk-UA"/>
        </w:rPr>
        <w:t>і</w:t>
      </w:r>
      <w:r w:rsidRPr="00F36BC0">
        <w:rPr>
          <w:color w:val="auto"/>
          <w:lang w:val="uk-UA"/>
        </w:rPr>
        <w:t xml:space="preserve"> практичне значення дисертації; відзначено апробацію результатів дисертації; вказано </w:t>
      </w:r>
      <w:r w:rsidR="00104875" w:rsidRPr="00F36BC0">
        <w:rPr>
          <w:color w:val="auto"/>
          <w:lang w:val="uk-UA"/>
        </w:rPr>
        <w:t>публікації</w:t>
      </w:r>
      <w:r w:rsidRPr="00F36BC0">
        <w:rPr>
          <w:color w:val="auto"/>
          <w:lang w:val="uk-UA"/>
        </w:rPr>
        <w:t xml:space="preserve"> за темою дослідження; визначен</w:t>
      </w:r>
      <w:r w:rsidR="00104875" w:rsidRPr="00F36BC0">
        <w:rPr>
          <w:color w:val="auto"/>
          <w:lang w:val="uk-UA"/>
        </w:rPr>
        <w:t>о</w:t>
      </w:r>
      <w:r w:rsidRPr="00F36BC0">
        <w:rPr>
          <w:color w:val="auto"/>
          <w:lang w:val="uk-UA"/>
        </w:rPr>
        <w:t xml:space="preserve"> структур</w:t>
      </w:r>
      <w:r w:rsidR="00104875" w:rsidRPr="00F36BC0">
        <w:rPr>
          <w:color w:val="auto"/>
          <w:lang w:val="uk-UA"/>
        </w:rPr>
        <w:t>у</w:t>
      </w:r>
      <w:r w:rsidRPr="00F36BC0">
        <w:rPr>
          <w:color w:val="auto"/>
          <w:lang w:val="uk-UA"/>
        </w:rPr>
        <w:t xml:space="preserve"> та обсяг дисертації.</w:t>
      </w:r>
    </w:p>
    <w:p w:rsidR="00DB5CCB" w:rsidRPr="00F36BC0" w:rsidRDefault="00DB5CCB" w:rsidP="009831AC">
      <w:pPr>
        <w:ind w:firstLine="709"/>
        <w:jc w:val="both"/>
        <w:rPr>
          <w:color w:val="auto"/>
          <w:lang w:val="uk-UA"/>
        </w:rPr>
      </w:pPr>
      <w:r w:rsidRPr="00F36BC0">
        <w:rPr>
          <w:b/>
          <w:color w:val="auto"/>
          <w:lang w:val="uk-UA"/>
        </w:rPr>
        <w:t>Розділ 1 «</w:t>
      </w:r>
      <w:r w:rsidR="00104875" w:rsidRPr="00F36BC0">
        <w:rPr>
          <w:b/>
          <w:color w:val="auto"/>
          <w:lang w:val="uk-UA"/>
        </w:rPr>
        <w:t>Структурно</w:t>
      </w:r>
      <w:r w:rsidRPr="00F36BC0">
        <w:rPr>
          <w:b/>
          <w:color w:val="auto"/>
          <w:lang w:val="uk-UA"/>
        </w:rPr>
        <w:t xml:space="preserve">-методологічне обґрунтування європейської інтеграції </w:t>
      </w:r>
      <w:r w:rsidR="00C424A1" w:rsidRPr="00F36BC0">
        <w:rPr>
          <w:b/>
          <w:color w:val="auto"/>
          <w:lang w:val="uk-UA"/>
        </w:rPr>
        <w:t>в</w:t>
      </w:r>
      <w:r w:rsidRPr="00F36BC0">
        <w:rPr>
          <w:b/>
          <w:color w:val="auto"/>
          <w:lang w:val="uk-UA"/>
        </w:rPr>
        <w:t xml:space="preserve"> межах Шенгенського простору» </w:t>
      </w:r>
      <w:r w:rsidRPr="00F36BC0">
        <w:rPr>
          <w:color w:val="auto"/>
          <w:lang w:val="uk-UA"/>
        </w:rPr>
        <w:t>складається з трьох підрозділів, у яких</w:t>
      </w:r>
      <w:r w:rsidRPr="00F36BC0">
        <w:rPr>
          <w:b/>
          <w:color w:val="auto"/>
          <w:lang w:val="uk-UA"/>
        </w:rPr>
        <w:t xml:space="preserve"> </w:t>
      </w:r>
      <w:r w:rsidRPr="00F36BC0">
        <w:rPr>
          <w:color w:val="auto"/>
          <w:lang w:val="uk-UA"/>
        </w:rPr>
        <w:t>досліджу</w:t>
      </w:r>
      <w:r w:rsidR="00104875" w:rsidRPr="00F36BC0">
        <w:rPr>
          <w:color w:val="auto"/>
          <w:lang w:val="uk-UA"/>
        </w:rPr>
        <w:t>є</w:t>
      </w:r>
      <w:r w:rsidRPr="00F36BC0">
        <w:rPr>
          <w:color w:val="auto"/>
          <w:lang w:val="uk-UA"/>
        </w:rPr>
        <w:t>ться</w:t>
      </w:r>
      <w:r w:rsidRPr="00F36BC0">
        <w:rPr>
          <w:b/>
          <w:color w:val="auto"/>
          <w:lang w:val="uk-UA"/>
        </w:rPr>
        <w:t xml:space="preserve"> </w:t>
      </w:r>
      <w:r w:rsidR="00104875" w:rsidRPr="00F36BC0">
        <w:rPr>
          <w:color w:val="auto"/>
          <w:lang w:val="uk-UA"/>
        </w:rPr>
        <w:t>характер</w:t>
      </w:r>
      <w:r w:rsidRPr="00F36BC0">
        <w:rPr>
          <w:color w:val="auto"/>
          <w:lang w:val="uk-UA"/>
        </w:rPr>
        <w:t xml:space="preserve"> інтеграці</w:t>
      </w:r>
      <w:r w:rsidR="00104875" w:rsidRPr="00F36BC0">
        <w:rPr>
          <w:color w:val="auto"/>
          <w:lang w:val="uk-UA"/>
        </w:rPr>
        <w:t>йних процесів</w:t>
      </w:r>
      <w:r w:rsidRPr="00F36BC0">
        <w:rPr>
          <w:color w:val="auto"/>
          <w:lang w:val="uk-UA"/>
        </w:rPr>
        <w:t xml:space="preserve"> в Європі, аналіз</w:t>
      </w:r>
      <w:r w:rsidR="00104875" w:rsidRPr="00F36BC0">
        <w:rPr>
          <w:color w:val="auto"/>
          <w:lang w:val="uk-UA"/>
        </w:rPr>
        <w:t>уються</w:t>
      </w:r>
      <w:r w:rsidRPr="00F36BC0">
        <w:rPr>
          <w:color w:val="auto"/>
          <w:lang w:val="uk-UA"/>
        </w:rPr>
        <w:t xml:space="preserve"> концептуальн</w:t>
      </w:r>
      <w:r w:rsidR="00104875" w:rsidRPr="00F36BC0">
        <w:rPr>
          <w:color w:val="auto"/>
          <w:lang w:val="uk-UA"/>
        </w:rPr>
        <w:t>і</w:t>
      </w:r>
      <w:r w:rsidRPr="00F36BC0">
        <w:rPr>
          <w:color w:val="auto"/>
          <w:lang w:val="uk-UA"/>
        </w:rPr>
        <w:t xml:space="preserve"> засад</w:t>
      </w:r>
      <w:r w:rsidR="00104875" w:rsidRPr="00F36BC0">
        <w:rPr>
          <w:color w:val="auto"/>
          <w:lang w:val="uk-UA"/>
        </w:rPr>
        <w:t>и</w:t>
      </w:r>
      <w:r w:rsidRPr="00F36BC0">
        <w:rPr>
          <w:color w:val="auto"/>
          <w:lang w:val="uk-UA"/>
        </w:rPr>
        <w:t xml:space="preserve"> інтеграції держав-учасниць Шенгенського простору</w:t>
      </w:r>
      <w:r w:rsidR="00104875" w:rsidRPr="00F36BC0">
        <w:rPr>
          <w:color w:val="auto"/>
          <w:lang w:val="uk-UA"/>
        </w:rPr>
        <w:t xml:space="preserve"> як окремого правового порядку ЄС</w:t>
      </w:r>
      <w:r w:rsidRPr="00F36BC0">
        <w:rPr>
          <w:color w:val="auto"/>
          <w:lang w:val="uk-UA"/>
        </w:rPr>
        <w:t>, визнача</w:t>
      </w:r>
      <w:r w:rsidR="00104875" w:rsidRPr="00F36BC0">
        <w:rPr>
          <w:color w:val="auto"/>
          <w:lang w:val="uk-UA"/>
        </w:rPr>
        <w:t>ється також правопорядок</w:t>
      </w:r>
      <w:r w:rsidRPr="00F36BC0">
        <w:rPr>
          <w:color w:val="auto"/>
          <w:lang w:val="uk-UA"/>
        </w:rPr>
        <w:t xml:space="preserve"> простору свободи, безпеки і юстиції.</w:t>
      </w:r>
    </w:p>
    <w:p w:rsidR="00DB5CCB" w:rsidRPr="00F36BC0" w:rsidRDefault="00DB5CCB" w:rsidP="009831AC">
      <w:pPr>
        <w:ind w:firstLine="709"/>
        <w:jc w:val="both"/>
        <w:rPr>
          <w:color w:val="auto"/>
          <w:lang w:val="uk-UA"/>
        </w:rPr>
      </w:pPr>
      <w:r w:rsidRPr="00D06B55">
        <w:rPr>
          <w:color w:val="auto"/>
          <w:lang w:val="uk-UA"/>
        </w:rPr>
        <w:t>У</w:t>
      </w:r>
      <w:r w:rsidR="00D06B55">
        <w:rPr>
          <w:i/>
          <w:color w:val="auto"/>
          <w:lang w:val="uk-UA"/>
        </w:rPr>
        <w:t xml:space="preserve"> підрозділі </w:t>
      </w:r>
      <w:r w:rsidRPr="00F36BC0">
        <w:rPr>
          <w:i/>
          <w:color w:val="auto"/>
          <w:lang w:val="uk-UA"/>
        </w:rPr>
        <w:t>1.1 «</w:t>
      </w:r>
      <w:r w:rsidR="00931F16" w:rsidRPr="00F36BC0">
        <w:rPr>
          <w:i/>
          <w:color w:val="auto"/>
          <w:lang w:val="uk-UA"/>
        </w:rPr>
        <w:t>Характер</w:t>
      </w:r>
      <w:r w:rsidRPr="00F36BC0">
        <w:rPr>
          <w:i/>
          <w:color w:val="auto"/>
          <w:lang w:val="uk-UA"/>
        </w:rPr>
        <w:t xml:space="preserve"> економічної та політичної інтеграції </w:t>
      </w:r>
      <w:r w:rsidR="00931F16" w:rsidRPr="00F36BC0">
        <w:rPr>
          <w:i/>
          <w:color w:val="auto"/>
          <w:lang w:val="uk-UA"/>
        </w:rPr>
        <w:t>в</w:t>
      </w:r>
      <w:r w:rsidRPr="00F36BC0">
        <w:rPr>
          <w:i/>
          <w:color w:val="auto"/>
          <w:lang w:val="uk-UA"/>
        </w:rPr>
        <w:t xml:space="preserve"> Європі»</w:t>
      </w:r>
      <w:r w:rsidRPr="00F36BC0">
        <w:rPr>
          <w:color w:val="auto"/>
          <w:lang w:val="uk-UA"/>
        </w:rPr>
        <w:t xml:space="preserve"> </w:t>
      </w:r>
      <w:r w:rsidR="00931F16" w:rsidRPr="00F36BC0">
        <w:rPr>
          <w:color w:val="auto"/>
          <w:lang w:val="uk-UA"/>
        </w:rPr>
        <w:t>показано засади, на яких засновується та розвивається європейська інтеграція, характеризуючись концептуальними підходами, а саме міжурядовим</w:t>
      </w:r>
      <w:r w:rsidR="00C424A1" w:rsidRPr="00F36BC0">
        <w:rPr>
          <w:color w:val="auto"/>
          <w:lang w:val="uk-UA"/>
        </w:rPr>
        <w:t xml:space="preserve">, </w:t>
      </w:r>
      <w:r w:rsidR="00931F16" w:rsidRPr="00F36BC0">
        <w:rPr>
          <w:color w:val="auto"/>
          <w:lang w:val="uk-UA"/>
        </w:rPr>
        <w:t>функціональним та неофункціональним підходами, що відображало інтеграційну політику європейських держав на тих або інших етапах</w:t>
      </w:r>
      <w:r w:rsidRPr="00F36BC0">
        <w:rPr>
          <w:color w:val="auto"/>
          <w:lang w:val="uk-UA"/>
        </w:rPr>
        <w:t xml:space="preserve"> </w:t>
      </w:r>
      <w:r w:rsidR="00931F16" w:rsidRPr="00F36BC0">
        <w:rPr>
          <w:color w:val="auto"/>
          <w:lang w:val="uk-UA"/>
        </w:rPr>
        <w:t>її формування та розвитку</w:t>
      </w:r>
      <w:r w:rsidRPr="00F36BC0">
        <w:rPr>
          <w:color w:val="auto"/>
          <w:lang w:val="uk-UA"/>
        </w:rPr>
        <w:t xml:space="preserve">. </w:t>
      </w:r>
    </w:p>
    <w:p w:rsidR="00931F16" w:rsidRPr="00F36BC0" w:rsidRDefault="00931F16" w:rsidP="009831AC">
      <w:pPr>
        <w:pStyle w:val="9"/>
        <w:shd w:val="clear" w:color="auto" w:fill="auto"/>
        <w:spacing w:after="0" w:line="240" w:lineRule="auto"/>
        <w:ind w:firstLine="709"/>
        <w:jc w:val="both"/>
        <w:rPr>
          <w:sz w:val="28"/>
          <w:szCs w:val="28"/>
          <w:lang w:val="uk-UA"/>
        </w:rPr>
      </w:pPr>
      <w:r w:rsidRPr="00F36BC0">
        <w:rPr>
          <w:sz w:val="28"/>
          <w:szCs w:val="28"/>
          <w:lang w:val="uk-UA"/>
        </w:rPr>
        <w:t>Друга світова війна зруйнувала економіки європейських держав, і тому</w:t>
      </w:r>
      <w:r w:rsidR="00C424A1" w:rsidRPr="00F36BC0">
        <w:rPr>
          <w:sz w:val="28"/>
          <w:szCs w:val="28"/>
          <w:lang w:val="uk-UA"/>
        </w:rPr>
        <w:t>,</w:t>
      </w:r>
      <w:r w:rsidRPr="00F36BC0">
        <w:rPr>
          <w:sz w:val="28"/>
          <w:szCs w:val="28"/>
          <w:lang w:val="uk-UA"/>
        </w:rPr>
        <w:t xml:space="preserve"> після її закінчення постало невідкладне завдання по її відродженню. Було визнано, що найбільш ефективним вирішенням цього найжиттєвішого</w:t>
      </w:r>
      <w:r w:rsidR="008F55E1" w:rsidRPr="00F36BC0">
        <w:rPr>
          <w:sz w:val="28"/>
          <w:szCs w:val="28"/>
          <w:lang w:val="uk-UA"/>
        </w:rPr>
        <w:t xml:space="preserve"> для Європи завдання може стати об’єнання держав не на традиційних шляхах двостороннього співробітництва, а на основі перших інтеграційних об’єднань</w:t>
      </w:r>
      <w:r w:rsidR="00272085" w:rsidRPr="00F36BC0">
        <w:rPr>
          <w:sz w:val="28"/>
          <w:szCs w:val="28"/>
          <w:lang w:val="uk-UA"/>
        </w:rPr>
        <w:t xml:space="preserve">. В реальності вони утворювали організаційно-правовий механізм європейської інтеграції, який поступово був інкорпорований до структури </w:t>
      </w:r>
      <w:r w:rsidR="00C424A1" w:rsidRPr="00F36BC0">
        <w:rPr>
          <w:sz w:val="28"/>
          <w:szCs w:val="28"/>
          <w:lang w:val="uk-UA"/>
        </w:rPr>
        <w:t xml:space="preserve">ЄС </w:t>
      </w:r>
      <w:r w:rsidR="00272085" w:rsidRPr="00F36BC0">
        <w:rPr>
          <w:sz w:val="28"/>
          <w:szCs w:val="28"/>
          <w:lang w:val="uk-UA"/>
        </w:rPr>
        <w:t xml:space="preserve">з характерними ознаками </w:t>
      </w:r>
      <w:r w:rsidR="00272085" w:rsidRPr="00F36BC0">
        <w:rPr>
          <w:sz w:val="28"/>
          <w:szCs w:val="28"/>
          <w:lang w:val="uk-UA"/>
        </w:rPr>
        <w:lastRenderedPageBreak/>
        <w:t>наднаціональності як основи його функціонування.</w:t>
      </w:r>
    </w:p>
    <w:p w:rsidR="00272085" w:rsidRPr="00F36BC0" w:rsidRDefault="00272085" w:rsidP="009831AC">
      <w:pPr>
        <w:pStyle w:val="9"/>
        <w:shd w:val="clear" w:color="auto" w:fill="auto"/>
        <w:spacing w:after="0" w:line="240" w:lineRule="auto"/>
        <w:ind w:firstLine="709"/>
        <w:jc w:val="both"/>
        <w:rPr>
          <w:sz w:val="28"/>
          <w:szCs w:val="28"/>
          <w:lang w:val="uk-UA"/>
        </w:rPr>
      </w:pPr>
      <w:r w:rsidRPr="00F36BC0">
        <w:rPr>
          <w:sz w:val="28"/>
          <w:szCs w:val="28"/>
          <w:lang w:val="uk-UA"/>
        </w:rPr>
        <w:t>Зазначений інтеграційний процес розвивався в боротьбі з різними підходами до нього, виражаючи різноманітність позицій держав-членів стосовно рівня узгодженості їх суверенних прав з необхідністю проведення спільних дій у відповідних сферах співробітництва. Перш за все, можна назвати такі підходи, як міжурядовий, функціональний та неофункціональний</w:t>
      </w:r>
      <w:r w:rsidR="00793A3E" w:rsidRPr="00F36BC0">
        <w:rPr>
          <w:sz w:val="28"/>
          <w:szCs w:val="28"/>
          <w:lang w:val="uk-UA"/>
        </w:rPr>
        <w:t>, які знайшли найбільше поширення особливо на ранніх стадіях інтеграції. Так, міжурядовий підхід до європейської інтеграції засновувався на визнанні в процесі об’єднання центрально</w:t>
      </w:r>
      <w:r w:rsidR="00D06B55">
        <w:rPr>
          <w:sz w:val="28"/>
          <w:szCs w:val="28"/>
          <w:lang w:val="uk-UA"/>
        </w:rPr>
        <w:t>ї ролі урядів держав-членів (С. </w:t>
      </w:r>
      <w:r w:rsidR="00793A3E" w:rsidRPr="00F36BC0">
        <w:rPr>
          <w:sz w:val="28"/>
          <w:szCs w:val="28"/>
          <w:lang w:val="uk-UA"/>
        </w:rPr>
        <w:t>Хоффман, Е.</w:t>
      </w:r>
      <w:r w:rsidR="00D06B55">
        <w:rPr>
          <w:sz w:val="28"/>
          <w:szCs w:val="28"/>
          <w:lang w:val="uk-UA"/>
        </w:rPr>
        <w:t> </w:t>
      </w:r>
      <w:r w:rsidR="00793A3E" w:rsidRPr="00F36BC0">
        <w:rPr>
          <w:sz w:val="28"/>
          <w:szCs w:val="28"/>
          <w:lang w:val="uk-UA"/>
        </w:rPr>
        <w:t>Моравчик і Д.</w:t>
      </w:r>
      <w:r w:rsidR="00D06B55">
        <w:rPr>
          <w:sz w:val="28"/>
          <w:szCs w:val="28"/>
          <w:lang w:val="uk-UA"/>
        </w:rPr>
        <w:t> </w:t>
      </w:r>
      <w:r w:rsidR="00793A3E" w:rsidRPr="00F36BC0">
        <w:rPr>
          <w:sz w:val="28"/>
          <w:szCs w:val="28"/>
          <w:lang w:val="uk-UA"/>
        </w:rPr>
        <w:t>Пучала). Це була моде</w:t>
      </w:r>
      <w:r w:rsidR="00BA7CFD" w:rsidRPr="00F36BC0">
        <w:rPr>
          <w:sz w:val="28"/>
          <w:szCs w:val="28"/>
          <w:lang w:val="uk-UA"/>
        </w:rPr>
        <w:t>л</w:t>
      </w:r>
      <w:r w:rsidR="00793A3E" w:rsidRPr="00F36BC0">
        <w:rPr>
          <w:sz w:val="28"/>
          <w:szCs w:val="28"/>
          <w:lang w:val="uk-UA"/>
        </w:rPr>
        <w:t>ь більш схожа на звичайну міжнародну міжурядову структуру, що будується на співробітництві її учасників як суверенних держав. В той час, як функціоналізм пропонував модель інтеграції держав-членів, спрямовану на виконання зручних та корисних функцій, заснованих на спільному інтересі (</w:t>
      </w:r>
      <w:r w:rsidR="00D06B55">
        <w:rPr>
          <w:sz w:val="28"/>
          <w:szCs w:val="28"/>
          <w:lang w:val="uk-UA"/>
        </w:rPr>
        <w:t>Е. </w:t>
      </w:r>
      <w:r w:rsidR="00793A3E" w:rsidRPr="00F36BC0">
        <w:rPr>
          <w:sz w:val="28"/>
          <w:szCs w:val="28"/>
          <w:lang w:val="uk-UA"/>
        </w:rPr>
        <w:t>Хаас, Л.</w:t>
      </w:r>
      <w:r w:rsidR="00D06B55">
        <w:rPr>
          <w:sz w:val="28"/>
          <w:szCs w:val="28"/>
          <w:lang w:val="uk-UA"/>
        </w:rPr>
        <w:t> </w:t>
      </w:r>
      <w:r w:rsidR="00793A3E" w:rsidRPr="00F36BC0">
        <w:rPr>
          <w:sz w:val="28"/>
          <w:szCs w:val="28"/>
          <w:lang w:val="uk-UA"/>
        </w:rPr>
        <w:t xml:space="preserve">Ліндберг). </w:t>
      </w:r>
      <w:r w:rsidR="00D06B55">
        <w:rPr>
          <w:sz w:val="28"/>
          <w:szCs w:val="28"/>
          <w:lang w:val="uk-UA"/>
        </w:rPr>
        <w:t>У</w:t>
      </w:r>
      <w:r w:rsidR="00793A3E" w:rsidRPr="00F36BC0">
        <w:rPr>
          <w:sz w:val="28"/>
          <w:szCs w:val="28"/>
          <w:lang w:val="uk-UA"/>
        </w:rPr>
        <w:t xml:space="preserve"> свою чергу, неофункціоналізм виходив з реальностей глобалізації світової економіки, що охопила світ після Другої світової війни, надавши поштовх розвитку інтеграційних процесів в Європі на наднаціональній основі. Саме впровадження цієї моделі зумовило виникнення в особі ЄС нового типу економічної інтеграції його учасників</w:t>
      </w:r>
      <w:r w:rsidR="006E6A9A" w:rsidRPr="00F36BC0">
        <w:rPr>
          <w:sz w:val="28"/>
          <w:szCs w:val="28"/>
          <w:lang w:val="uk-UA"/>
        </w:rPr>
        <w:t>, яка поступово була поширена на інші відносини держав-членів, включаючи Шенгенське acquis.</w:t>
      </w:r>
    </w:p>
    <w:p w:rsidR="00DB5CCB" w:rsidRPr="00F36BC0" w:rsidRDefault="00DB5CCB" w:rsidP="009831AC">
      <w:pPr>
        <w:pStyle w:val="9"/>
        <w:shd w:val="clear" w:color="auto" w:fill="auto"/>
        <w:spacing w:after="0" w:line="240" w:lineRule="auto"/>
        <w:ind w:firstLine="709"/>
        <w:jc w:val="both"/>
        <w:rPr>
          <w:sz w:val="28"/>
          <w:szCs w:val="28"/>
          <w:lang w:val="uk-UA"/>
        </w:rPr>
      </w:pPr>
      <w:r w:rsidRPr="00D06B55">
        <w:rPr>
          <w:sz w:val="28"/>
          <w:szCs w:val="28"/>
          <w:lang w:val="uk-UA"/>
        </w:rPr>
        <w:t xml:space="preserve">У </w:t>
      </w:r>
      <w:r w:rsidR="00D06B55">
        <w:rPr>
          <w:i/>
          <w:sz w:val="28"/>
          <w:szCs w:val="28"/>
          <w:lang w:val="uk-UA"/>
        </w:rPr>
        <w:t>підрозділі </w:t>
      </w:r>
      <w:r w:rsidRPr="00F36BC0">
        <w:rPr>
          <w:i/>
          <w:sz w:val="28"/>
          <w:szCs w:val="28"/>
          <w:lang w:val="uk-UA"/>
        </w:rPr>
        <w:t xml:space="preserve">1.2 «Концептуальні засади інтеграції держав-учасниць Шенгенського простору» </w:t>
      </w:r>
      <w:r w:rsidRPr="00F36BC0">
        <w:rPr>
          <w:sz w:val="28"/>
          <w:szCs w:val="28"/>
          <w:lang w:val="uk-UA"/>
        </w:rPr>
        <w:t>аналізуються</w:t>
      </w:r>
      <w:r w:rsidRPr="00F36BC0">
        <w:rPr>
          <w:i/>
          <w:sz w:val="28"/>
          <w:szCs w:val="28"/>
          <w:lang w:val="uk-UA"/>
        </w:rPr>
        <w:t xml:space="preserve"> </w:t>
      </w:r>
      <w:r w:rsidRPr="00F36BC0">
        <w:rPr>
          <w:sz w:val="28"/>
          <w:szCs w:val="28"/>
          <w:lang w:val="uk-UA"/>
        </w:rPr>
        <w:t>сучасні</w:t>
      </w:r>
      <w:r w:rsidRPr="00F36BC0">
        <w:rPr>
          <w:i/>
          <w:sz w:val="28"/>
          <w:szCs w:val="28"/>
          <w:lang w:val="uk-UA"/>
        </w:rPr>
        <w:t xml:space="preserve"> </w:t>
      </w:r>
      <w:r w:rsidR="006E6A9A" w:rsidRPr="00F36BC0">
        <w:rPr>
          <w:sz w:val="28"/>
          <w:szCs w:val="28"/>
          <w:lang w:val="uk-UA"/>
        </w:rPr>
        <w:t>підходи</w:t>
      </w:r>
      <w:r w:rsidRPr="00F36BC0">
        <w:rPr>
          <w:sz w:val="28"/>
          <w:szCs w:val="28"/>
          <w:lang w:val="uk-UA"/>
        </w:rPr>
        <w:t xml:space="preserve">, </w:t>
      </w:r>
      <w:r w:rsidR="006E6A9A" w:rsidRPr="00F36BC0">
        <w:rPr>
          <w:sz w:val="28"/>
          <w:szCs w:val="28"/>
          <w:lang w:val="uk-UA"/>
        </w:rPr>
        <w:t xml:space="preserve">що характеризують складові поступового розвитку </w:t>
      </w:r>
      <w:r w:rsidRPr="00F36BC0">
        <w:rPr>
          <w:sz w:val="28"/>
          <w:szCs w:val="28"/>
          <w:lang w:val="uk-UA"/>
        </w:rPr>
        <w:t>інтеграції держав</w:t>
      </w:r>
      <w:r w:rsidR="00D06B55">
        <w:rPr>
          <w:sz w:val="28"/>
          <w:szCs w:val="28"/>
          <w:lang w:val="uk-UA"/>
        </w:rPr>
        <w:t>–</w:t>
      </w:r>
      <w:r w:rsidRPr="00F36BC0">
        <w:rPr>
          <w:sz w:val="28"/>
          <w:szCs w:val="28"/>
          <w:lang w:val="uk-UA"/>
        </w:rPr>
        <w:t>учасниць Шенгенського простору.</w:t>
      </w:r>
    </w:p>
    <w:p w:rsidR="002C265F" w:rsidRPr="00F36BC0" w:rsidRDefault="006E6A9A" w:rsidP="009831AC">
      <w:pPr>
        <w:pStyle w:val="9"/>
        <w:shd w:val="clear" w:color="auto" w:fill="auto"/>
        <w:spacing w:after="0" w:line="240" w:lineRule="auto"/>
        <w:ind w:firstLine="709"/>
        <w:jc w:val="both"/>
        <w:rPr>
          <w:sz w:val="28"/>
          <w:szCs w:val="28"/>
          <w:lang w:val="uk-UA"/>
        </w:rPr>
      </w:pPr>
      <w:r w:rsidRPr="00F36BC0">
        <w:rPr>
          <w:sz w:val="28"/>
          <w:szCs w:val="28"/>
          <w:lang w:val="uk-UA"/>
        </w:rPr>
        <w:t>Створення Шенгенського простору зумовлено суто практичними спробами держав</w:t>
      </w:r>
      <w:r w:rsidR="00D06B55">
        <w:rPr>
          <w:sz w:val="28"/>
          <w:szCs w:val="28"/>
          <w:lang w:val="uk-UA"/>
        </w:rPr>
        <w:t xml:space="preserve"> – </w:t>
      </w:r>
      <w:r w:rsidRPr="00F36BC0">
        <w:rPr>
          <w:sz w:val="28"/>
          <w:szCs w:val="28"/>
          <w:lang w:val="uk-UA"/>
        </w:rPr>
        <w:t>членів ЄС встановити чіткий порядок перетину особами зовнішніх кордонів держав-членів.</w:t>
      </w:r>
      <w:r w:rsidR="007E4C9F" w:rsidRPr="00F36BC0">
        <w:rPr>
          <w:sz w:val="28"/>
          <w:szCs w:val="28"/>
          <w:lang w:val="uk-UA"/>
        </w:rPr>
        <w:t xml:space="preserve"> </w:t>
      </w:r>
      <w:r w:rsidRPr="00F36BC0">
        <w:rPr>
          <w:sz w:val="28"/>
          <w:szCs w:val="28"/>
          <w:lang w:val="uk-UA"/>
        </w:rPr>
        <w:t xml:space="preserve">В процесі здійснення цього завдання важлива роль належала обгрунтуванню </w:t>
      </w:r>
      <w:r w:rsidR="002C265F" w:rsidRPr="00F36BC0">
        <w:rPr>
          <w:sz w:val="28"/>
          <w:szCs w:val="28"/>
          <w:lang w:val="uk-UA"/>
        </w:rPr>
        <w:t>відповідних дій ЄС в цьому напрямі</w:t>
      </w:r>
      <w:r w:rsidR="007E4C9F" w:rsidRPr="00F36BC0">
        <w:rPr>
          <w:sz w:val="28"/>
          <w:szCs w:val="28"/>
          <w:lang w:val="uk-UA"/>
        </w:rPr>
        <w:t xml:space="preserve">. </w:t>
      </w:r>
      <w:r w:rsidR="002C265F" w:rsidRPr="00F36BC0">
        <w:rPr>
          <w:sz w:val="28"/>
          <w:szCs w:val="28"/>
          <w:lang w:val="uk-UA"/>
        </w:rPr>
        <w:t>Основу його становить солідарність, спрямована на досягнення більшої єдності між європейськими державами в ім’я захисту та здійснення ідеалів і принципів, які є їх спільним надбанням та спільною відповідальністю за економічний і соціальний прогрес.</w:t>
      </w:r>
    </w:p>
    <w:p w:rsidR="00A053EC" w:rsidRPr="00F36BC0" w:rsidRDefault="002C265F" w:rsidP="009831AC">
      <w:pPr>
        <w:pStyle w:val="9"/>
        <w:shd w:val="clear" w:color="auto" w:fill="auto"/>
        <w:spacing w:after="0" w:line="240" w:lineRule="auto"/>
        <w:ind w:firstLine="709"/>
        <w:jc w:val="both"/>
        <w:rPr>
          <w:sz w:val="28"/>
          <w:szCs w:val="28"/>
          <w:lang w:val="uk-UA"/>
        </w:rPr>
      </w:pPr>
      <w:r w:rsidRPr="00F36BC0">
        <w:rPr>
          <w:sz w:val="28"/>
          <w:szCs w:val="28"/>
          <w:lang w:val="uk-UA"/>
        </w:rPr>
        <w:t>Інший підхід до інтеграційної політики ЄС, включаючи встановлення контролю об’єднання за перетином кордонів, слугує концепція «Європи різних швикостей». Відповідно</w:t>
      </w:r>
      <w:r w:rsidR="00BA7CFD" w:rsidRPr="00F36BC0">
        <w:rPr>
          <w:sz w:val="28"/>
          <w:szCs w:val="28"/>
          <w:lang w:val="uk-UA"/>
        </w:rPr>
        <w:t>,</w:t>
      </w:r>
      <w:r w:rsidRPr="00F36BC0">
        <w:rPr>
          <w:sz w:val="28"/>
          <w:szCs w:val="28"/>
          <w:lang w:val="uk-UA"/>
        </w:rPr>
        <w:t xml:space="preserve"> пропонується поділ держав</w:t>
      </w:r>
      <w:r w:rsidR="00D06B55">
        <w:rPr>
          <w:sz w:val="28"/>
          <w:szCs w:val="28"/>
          <w:lang w:val="uk-UA"/>
        </w:rPr>
        <w:t>–</w:t>
      </w:r>
      <w:r w:rsidRPr="00F36BC0">
        <w:rPr>
          <w:sz w:val="28"/>
          <w:szCs w:val="28"/>
          <w:lang w:val="uk-UA"/>
        </w:rPr>
        <w:t>членів ЄС на провідні та периферійні. До перших відносяться, перш за все, Німеччина та Франція, які є найпотужнішими континентальними державами, від яких значною мірою залежить просування всіх інтеграційних процесів як таких. Периферійні країни, наприклад, Болгарія та Румунія</w:t>
      </w:r>
      <w:r w:rsidR="00A053EC" w:rsidRPr="00F36BC0">
        <w:rPr>
          <w:sz w:val="28"/>
          <w:szCs w:val="28"/>
          <w:lang w:val="uk-UA"/>
        </w:rPr>
        <w:t>, які не досягли ще необхідного рівня економічних та інших можливостей для виконання належним чином всіх вимог, пов’язаних з процесами європейської інтеграції. Ці країни, які, як і Кіпр та Хорватія, будучи державами-членами ЄС, не входять до Шенгенського простору, оскільки зазначені обставини все ще заважають виконанню acquis цього простору.</w:t>
      </w:r>
    </w:p>
    <w:p w:rsidR="00A053EC" w:rsidRPr="00F36BC0" w:rsidRDefault="00A053EC" w:rsidP="009831AC">
      <w:pPr>
        <w:pStyle w:val="9"/>
        <w:shd w:val="clear" w:color="auto" w:fill="auto"/>
        <w:spacing w:after="0" w:line="240" w:lineRule="auto"/>
        <w:ind w:firstLine="709"/>
        <w:jc w:val="both"/>
        <w:rPr>
          <w:sz w:val="28"/>
          <w:szCs w:val="28"/>
          <w:lang w:val="uk-UA"/>
        </w:rPr>
      </w:pPr>
      <w:r w:rsidRPr="00F36BC0">
        <w:rPr>
          <w:sz w:val="28"/>
          <w:szCs w:val="28"/>
          <w:lang w:val="uk-UA"/>
        </w:rPr>
        <w:t xml:space="preserve">Показано, що саме функціоналізм в його новітній формі неофункціоналізму становить основу всіх інтеграційних процесів ЄС, включаючи створення Шенгенського простору, в межах якого й відбувалося поступове скасування контролю на кордонах держав-членів, забезпечуючи вільний рух осіб між ними. </w:t>
      </w:r>
      <w:r w:rsidRPr="00F36BC0">
        <w:rPr>
          <w:sz w:val="28"/>
          <w:szCs w:val="28"/>
          <w:lang w:val="uk-UA"/>
        </w:rPr>
        <w:lastRenderedPageBreak/>
        <w:t>Складовою цього процесу стало залучення до нього третіх країн, що стало важливим чинником подальшої європеїзації Шенгенського простору в його функціональному значенні.</w:t>
      </w:r>
    </w:p>
    <w:p w:rsidR="006E6A9A" w:rsidRPr="00F36BC0" w:rsidRDefault="00A053EC" w:rsidP="009831AC">
      <w:pPr>
        <w:pStyle w:val="9"/>
        <w:shd w:val="clear" w:color="auto" w:fill="auto"/>
        <w:spacing w:after="0" w:line="240" w:lineRule="auto"/>
        <w:ind w:firstLine="709"/>
        <w:jc w:val="both"/>
        <w:rPr>
          <w:sz w:val="28"/>
          <w:szCs w:val="28"/>
          <w:lang w:val="uk-UA"/>
        </w:rPr>
      </w:pPr>
      <w:r w:rsidRPr="00F36BC0">
        <w:rPr>
          <w:sz w:val="28"/>
          <w:szCs w:val="28"/>
          <w:lang w:val="uk-UA"/>
        </w:rPr>
        <w:t>Зроблено висновок,</w:t>
      </w:r>
      <w:r w:rsidR="009831AC" w:rsidRPr="00F36BC0">
        <w:rPr>
          <w:sz w:val="28"/>
          <w:szCs w:val="28"/>
          <w:lang w:val="uk-UA"/>
        </w:rPr>
        <w:t xml:space="preserve"> </w:t>
      </w:r>
      <w:r w:rsidRPr="00F36BC0">
        <w:rPr>
          <w:sz w:val="28"/>
          <w:szCs w:val="28"/>
          <w:lang w:val="uk-UA"/>
        </w:rPr>
        <w:t>що Шенгенське acquis цілком відображає ідеологію та практику і</w:t>
      </w:r>
      <w:r w:rsidR="00A177CB" w:rsidRPr="00F36BC0">
        <w:rPr>
          <w:sz w:val="28"/>
          <w:szCs w:val="28"/>
          <w:lang w:val="uk-UA"/>
        </w:rPr>
        <w:t>нтеграційного процесу ЄС на основі збалансованого та стійкого розвитку держав-членів, утворюючи спільний простір без внутрішніх кордонів. Ця методологія засновується на функціонуванні наддержавних інститутів, що забезпечує пряму дію їх актів у внутрішньому праві держав-членів та третіх країн. Важливе місце в цьому процесі належить спеціальним органам ЄС, перш за все, Фронтексу, Рабіт та Євросуру, які безпосередньо реалізують Шенгенське acquis.</w:t>
      </w:r>
    </w:p>
    <w:p w:rsidR="00DB5CCB" w:rsidRPr="00F36BC0" w:rsidRDefault="00DB5CCB" w:rsidP="009831AC">
      <w:pPr>
        <w:pStyle w:val="9"/>
        <w:shd w:val="clear" w:color="auto" w:fill="auto"/>
        <w:spacing w:after="0" w:line="240" w:lineRule="auto"/>
        <w:ind w:firstLine="709"/>
        <w:jc w:val="both"/>
        <w:rPr>
          <w:sz w:val="28"/>
          <w:szCs w:val="28"/>
          <w:lang w:val="uk-UA"/>
        </w:rPr>
      </w:pPr>
      <w:r w:rsidRPr="00D06B55">
        <w:rPr>
          <w:sz w:val="28"/>
          <w:szCs w:val="28"/>
          <w:lang w:val="uk-UA"/>
        </w:rPr>
        <w:t xml:space="preserve">У </w:t>
      </w:r>
      <w:r w:rsidR="00D06B55">
        <w:rPr>
          <w:i/>
          <w:sz w:val="28"/>
          <w:szCs w:val="28"/>
          <w:lang w:val="uk-UA"/>
        </w:rPr>
        <w:t>підрозділі </w:t>
      </w:r>
      <w:r w:rsidRPr="00F36BC0">
        <w:rPr>
          <w:i/>
          <w:sz w:val="28"/>
          <w:szCs w:val="28"/>
          <w:lang w:val="uk-UA"/>
        </w:rPr>
        <w:t xml:space="preserve">1.3 «Шенгенський простір та простір свободи, безпеки і юстиції» </w:t>
      </w:r>
      <w:r w:rsidR="00AE085C" w:rsidRPr="00F36BC0">
        <w:rPr>
          <w:sz w:val="28"/>
          <w:szCs w:val="28"/>
          <w:lang w:val="uk-UA"/>
        </w:rPr>
        <w:t>дається</w:t>
      </w:r>
      <w:r w:rsidRPr="00F36BC0">
        <w:rPr>
          <w:sz w:val="28"/>
          <w:szCs w:val="28"/>
          <w:lang w:val="uk-UA"/>
        </w:rPr>
        <w:t xml:space="preserve"> аналіз</w:t>
      </w:r>
      <w:r w:rsidRPr="00F36BC0">
        <w:rPr>
          <w:i/>
          <w:sz w:val="28"/>
          <w:szCs w:val="28"/>
          <w:lang w:val="uk-UA"/>
        </w:rPr>
        <w:t xml:space="preserve"> </w:t>
      </w:r>
      <w:r w:rsidRPr="00F36BC0">
        <w:rPr>
          <w:sz w:val="28"/>
          <w:szCs w:val="28"/>
          <w:lang w:val="uk-UA"/>
        </w:rPr>
        <w:t xml:space="preserve">Шенгенського простору </w:t>
      </w:r>
      <w:r w:rsidR="00AE085C" w:rsidRPr="00F36BC0">
        <w:rPr>
          <w:sz w:val="28"/>
          <w:szCs w:val="28"/>
          <w:lang w:val="uk-UA"/>
        </w:rPr>
        <w:t>в порівнянні з правовим порядком</w:t>
      </w:r>
      <w:r w:rsidRPr="00F36BC0">
        <w:rPr>
          <w:sz w:val="28"/>
          <w:szCs w:val="28"/>
          <w:lang w:val="uk-UA"/>
        </w:rPr>
        <w:t xml:space="preserve"> простору свободи, безпеки і юстиції.</w:t>
      </w:r>
    </w:p>
    <w:p w:rsidR="00AE085C" w:rsidRPr="00F36BC0" w:rsidRDefault="00AE085C" w:rsidP="009831AC">
      <w:pPr>
        <w:pStyle w:val="9"/>
        <w:shd w:val="clear" w:color="auto" w:fill="auto"/>
        <w:spacing w:after="0" w:line="240" w:lineRule="auto"/>
        <w:ind w:firstLine="709"/>
        <w:jc w:val="both"/>
        <w:rPr>
          <w:sz w:val="28"/>
          <w:szCs w:val="28"/>
          <w:lang w:val="uk-UA"/>
        </w:rPr>
      </w:pPr>
      <w:r w:rsidRPr="00F36BC0">
        <w:rPr>
          <w:sz w:val="28"/>
          <w:szCs w:val="28"/>
          <w:lang w:val="uk-UA"/>
        </w:rPr>
        <w:t xml:space="preserve">Показано відмінні риси Шенгенського acquis від правового порядку, що регулює в межах об’єднання притулок, імміграційну та візову політику, а також співпрацю поліцейських та судових органів держав-членів. Вони полягають в тому, що Шенгенське acquis складається із загальних принципів права ЄС, спеціальних принципів, а саме </w:t>
      </w:r>
      <w:r w:rsidR="005433F8" w:rsidRPr="00F36BC0">
        <w:rPr>
          <w:sz w:val="28"/>
          <w:szCs w:val="28"/>
          <w:lang w:val="uk-UA"/>
        </w:rPr>
        <w:t>таких принципів, як відкритість внутрішніх кордонів, забезпечення національної безпеки та публічного порядку держав Шенгенського простору, прозорість надання доступу до бази персональних даних, що міститься у базі Шенгенської інформаційної системи, та ін. В той же час, простір свободи, безпеки і юстиції характеризується існуванням окремих правових режимів, які безпосередньо забезпечують реалізацію Шенгенського acquis. Досягненню цього інтеграційного завдання сприяють приписи Протоколу №19 «Про Шенгенське acquis, інтегроване до структури Європейського Союзу» 1997 р., які є обов’язковими для виконання державами-членами ЄС і третіми країнами</w:t>
      </w:r>
      <w:r w:rsidR="00F95BF1" w:rsidRPr="00F36BC0">
        <w:rPr>
          <w:sz w:val="28"/>
          <w:szCs w:val="28"/>
          <w:lang w:val="uk-UA"/>
        </w:rPr>
        <w:t>, підвищуючи тим самим рівень ефективності функціонування Шенгенського простору як такого.</w:t>
      </w:r>
      <w:r w:rsidR="009831AC" w:rsidRPr="00F36BC0">
        <w:rPr>
          <w:sz w:val="28"/>
          <w:szCs w:val="28"/>
          <w:lang w:val="uk-UA"/>
        </w:rPr>
        <w:t xml:space="preserve"> </w:t>
      </w:r>
    </w:p>
    <w:p w:rsidR="00DB5CCB" w:rsidRPr="00F36BC0" w:rsidRDefault="00DB5CCB" w:rsidP="009831AC">
      <w:pPr>
        <w:pStyle w:val="9"/>
        <w:shd w:val="clear" w:color="auto" w:fill="auto"/>
        <w:spacing w:after="0" w:line="240" w:lineRule="auto"/>
        <w:ind w:firstLine="709"/>
        <w:jc w:val="both"/>
        <w:rPr>
          <w:sz w:val="28"/>
          <w:szCs w:val="28"/>
          <w:lang w:val="uk-UA"/>
        </w:rPr>
      </w:pPr>
      <w:r w:rsidRPr="00D06B55">
        <w:rPr>
          <w:sz w:val="28"/>
          <w:szCs w:val="28"/>
          <w:lang w:val="uk-UA"/>
        </w:rPr>
        <w:t xml:space="preserve">У </w:t>
      </w:r>
      <w:r w:rsidR="00D06B55">
        <w:rPr>
          <w:b/>
          <w:sz w:val="28"/>
          <w:szCs w:val="28"/>
          <w:lang w:val="uk-UA"/>
        </w:rPr>
        <w:t>Розділі </w:t>
      </w:r>
      <w:r w:rsidRPr="00F36BC0">
        <w:rPr>
          <w:b/>
          <w:sz w:val="28"/>
          <w:szCs w:val="28"/>
          <w:lang w:val="uk-UA"/>
        </w:rPr>
        <w:t>2 «Правові передумови виникнення Шенгенського простору»,</w:t>
      </w:r>
      <w:r w:rsidRPr="00F36BC0">
        <w:rPr>
          <w:sz w:val="28"/>
          <w:szCs w:val="28"/>
          <w:lang w:val="uk-UA"/>
        </w:rPr>
        <w:t xml:space="preserve"> що с</w:t>
      </w:r>
      <w:r w:rsidR="007E4C9F" w:rsidRPr="00F36BC0">
        <w:rPr>
          <w:sz w:val="28"/>
          <w:szCs w:val="28"/>
          <w:lang w:val="uk-UA"/>
        </w:rPr>
        <w:t xml:space="preserve">кладається з трьох підрозділів, </w:t>
      </w:r>
      <w:r w:rsidR="00F95BF1" w:rsidRPr="00F36BC0">
        <w:rPr>
          <w:sz w:val="28"/>
          <w:szCs w:val="28"/>
          <w:lang w:val="uk-UA"/>
        </w:rPr>
        <w:t xml:space="preserve">визначено </w:t>
      </w:r>
      <w:r w:rsidRPr="00F36BC0">
        <w:rPr>
          <w:sz w:val="28"/>
          <w:szCs w:val="28"/>
          <w:lang w:val="uk-UA"/>
        </w:rPr>
        <w:t>етапи становлення Шенгенського простору</w:t>
      </w:r>
      <w:r w:rsidR="00F95BF1" w:rsidRPr="00F36BC0">
        <w:rPr>
          <w:sz w:val="28"/>
          <w:szCs w:val="28"/>
          <w:lang w:val="uk-UA"/>
        </w:rPr>
        <w:t xml:space="preserve"> на основі</w:t>
      </w:r>
      <w:r w:rsidRPr="00F36BC0">
        <w:rPr>
          <w:sz w:val="28"/>
          <w:szCs w:val="28"/>
          <w:lang w:val="uk-UA"/>
        </w:rPr>
        <w:t xml:space="preserve"> його інституціоналізаці</w:t>
      </w:r>
      <w:r w:rsidR="00F95BF1" w:rsidRPr="00F36BC0">
        <w:rPr>
          <w:sz w:val="28"/>
          <w:szCs w:val="28"/>
          <w:lang w:val="uk-UA"/>
        </w:rPr>
        <w:t xml:space="preserve">ї як складової </w:t>
      </w:r>
      <w:r w:rsidRPr="00F36BC0">
        <w:rPr>
          <w:sz w:val="28"/>
          <w:szCs w:val="28"/>
          <w:lang w:val="uk-UA"/>
        </w:rPr>
        <w:t xml:space="preserve">європейської інтеграції та приєднання </w:t>
      </w:r>
      <w:r w:rsidR="00F95BF1" w:rsidRPr="00F36BC0">
        <w:rPr>
          <w:sz w:val="28"/>
          <w:szCs w:val="28"/>
          <w:lang w:val="uk-UA"/>
        </w:rPr>
        <w:t xml:space="preserve">до неї </w:t>
      </w:r>
      <w:r w:rsidRPr="00F36BC0">
        <w:rPr>
          <w:sz w:val="28"/>
          <w:szCs w:val="28"/>
          <w:lang w:val="uk-UA"/>
        </w:rPr>
        <w:t>третіх країн.</w:t>
      </w:r>
    </w:p>
    <w:p w:rsidR="00DB5CCB" w:rsidRPr="00F36BC0" w:rsidRDefault="00DB5CCB" w:rsidP="009831AC">
      <w:pPr>
        <w:pStyle w:val="9"/>
        <w:shd w:val="clear" w:color="auto" w:fill="auto"/>
        <w:spacing w:after="0" w:line="240" w:lineRule="auto"/>
        <w:ind w:firstLine="709"/>
        <w:jc w:val="both"/>
        <w:rPr>
          <w:sz w:val="28"/>
          <w:szCs w:val="28"/>
          <w:lang w:val="uk-UA"/>
        </w:rPr>
      </w:pPr>
      <w:r w:rsidRPr="008A0D73">
        <w:rPr>
          <w:sz w:val="28"/>
          <w:szCs w:val="28"/>
          <w:lang w:val="uk-UA"/>
        </w:rPr>
        <w:t xml:space="preserve">У </w:t>
      </w:r>
      <w:r w:rsidR="008A0D73">
        <w:rPr>
          <w:i/>
          <w:sz w:val="28"/>
          <w:szCs w:val="28"/>
          <w:lang w:val="uk-UA"/>
        </w:rPr>
        <w:t>підрозділі </w:t>
      </w:r>
      <w:r w:rsidRPr="00F36BC0">
        <w:rPr>
          <w:i/>
          <w:sz w:val="28"/>
          <w:szCs w:val="28"/>
          <w:lang w:val="uk-UA"/>
        </w:rPr>
        <w:t xml:space="preserve">2.1 «Етапи становлення Шенгенського простору» </w:t>
      </w:r>
      <w:r w:rsidR="00F95BF1" w:rsidRPr="00F36BC0">
        <w:rPr>
          <w:sz w:val="28"/>
          <w:szCs w:val="28"/>
          <w:lang w:val="uk-UA"/>
        </w:rPr>
        <w:t xml:space="preserve">характеризується широкий спектр чинників, що зумовили необхідність створення в межах ЄС Шенгенського простору та визначення на цій основі періодизації цього процесу. </w:t>
      </w:r>
    </w:p>
    <w:p w:rsidR="00CD057D" w:rsidRPr="00F36BC0" w:rsidRDefault="00F95BF1" w:rsidP="009831AC">
      <w:pPr>
        <w:pStyle w:val="9"/>
        <w:shd w:val="clear" w:color="auto" w:fill="auto"/>
        <w:spacing w:after="0" w:line="240" w:lineRule="auto"/>
        <w:ind w:firstLine="709"/>
        <w:jc w:val="both"/>
        <w:rPr>
          <w:sz w:val="28"/>
          <w:szCs w:val="28"/>
          <w:lang w:val="uk-UA"/>
        </w:rPr>
      </w:pPr>
      <w:r w:rsidRPr="00F36BC0">
        <w:rPr>
          <w:sz w:val="28"/>
          <w:szCs w:val="28"/>
          <w:lang w:val="uk-UA"/>
        </w:rPr>
        <w:t xml:space="preserve">Важливою передумовою для вільного пересування громадян європейських держав було створення </w:t>
      </w:r>
      <w:r w:rsidR="00DB5CCB" w:rsidRPr="00F36BC0">
        <w:rPr>
          <w:sz w:val="28"/>
          <w:szCs w:val="28"/>
          <w:lang w:val="uk-UA"/>
        </w:rPr>
        <w:t xml:space="preserve">Європейського </w:t>
      </w:r>
      <w:r w:rsidR="00CD057D" w:rsidRPr="00F36BC0">
        <w:rPr>
          <w:sz w:val="28"/>
          <w:szCs w:val="28"/>
          <w:lang w:val="uk-UA"/>
        </w:rPr>
        <w:t>с</w:t>
      </w:r>
      <w:r w:rsidR="00DB5CCB" w:rsidRPr="00F36BC0">
        <w:rPr>
          <w:sz w:val="28"/>
          <w:szCs w:val="28"/>
          <w:lang w:val="uk-UA"/>
        </w:rPr>
        <w:t>півтовариства вугілля</w:t>
      </w:r>
      <w:r w:rsidRPr="00F36BC0">
        <w:rPr>
          <w:sz w:val="28"/>
          <w:szCs w:val="28"/>
          <w:lang w:val="uk-UA"/>
        </w:rPr>
        <w:t xml:space="preserve"> і сталі (ЄСВС),</w:t>
      </w:r>
      <w:r w:rsidR="00DB5CCB" w:rsidRPr="00F36BC0">
        <w:rPr>
          <w:sz w:val="28"/>
          <w:szCs w:val="28"/>
          <w:lang w:val="uk-UA"/>
        </w:rPr>
        <w:t xml:space="preserve"> Європейського економічного співтовариства (ЄЕС) та Є</w:t>
      </w:r>
      <w:r w:rsidR="00CD057D" w:rsidRPr="00F36BC0">
        <w:rPr>
          <w:sz w:val="28"/>
          <w:szCs w:val="28"/>
          <w:lang w:val="uk-UA"/>
        </w:rPr>
        <w:t>вропейського співтовариства з атомної енергії (Є</w:t>
      </w:r>
      <w:r w:rsidR="00DB5CCB" w:rsidRPr="00F36BC0">
        <w:rPr>
          <w:sz w:val="28"/>
          <w:szCs w:val="28"/>
          <w:lang w:val="uk-UA"/>
        </w:rPr>
        <w:t>вроатом</w:t>
      </w:r>
      <w:r w:rsidR="00CD057D" w:rsidRPr="00F36BC0">
        <w:rPr>
          <w:sz w:val="28"/>
          <w:szCs w:val="28"/>
          <w:lang w:val="uk-UA"/>
        </w:rPr>
        <w:t>), що можна охарактеризувати як початкові стадії економічної інтеграції держав-членів, і цей процес поступово поширився на політичну, правову та соціальну сферу їх співробітництва</w:t>
      </w:r>
      <w:r w:rsidR="00DB5CCB" w:rsidRPr="00F36BC0">
        <w:rPr>
          <w:sz w:val="28"/>
          <w:szCs w:val="28"/>
          <w:lang w:val="uk-UA"/>
        </w:rPr>
        <w:t xml:space="preserve">. </w:t>
      </w:r>
      <w:r w:rsidR="00CD057D" w:rsidRPr="00F36BC0">
        <w:rPr>
          <w:sz w:val="28"/>
          <w:szCs w:val="28"/>
          <w:lang w:val="uk-UA"/>
        </w:rPr>
        <w:t xml:space="preserve">В період </w:t>
      </w:r>
      <w:r w:rsidR="008A0D73">
        <w:rPr>
          <w:sz w:val="28"/>
          <w:szCs w:val="28"/>
          <w:lang w:val="uk-UA"/>
        </w:rPr>
        <w:t>19</w:t>
      </w:r>
      <w:r w:rsidR="00CD057D" w:rsidRPr="00F36BC0">
        <w:rPr>
          <w:sz w:val="28"/>
          <w:szCs w:val="28"/>
          <w:lang w:val="uk-UA"/>
        </w:rPr>
        <w:t>50</w:t>
      </w:r>
      <w:r w:rsidR="008A0D73">
        <w:rPr>
          <w:sz w:val="28"/>
          <w:szCs w:val="28"/>
          <w:lang w:val="uk-UA"/>
        </w:rPr>
        <w:t>–19</w:t>
      </w:r>
      <w:r w:rsidR="00DB5CCB" w:rsidRPr="00F36BC0">
        <w:rPr>
          <w:sz w:val="28"/>
          <w:szCs w:val="28"/>
          <w:lang w:val="uk-UA"/>
        </w:rPr>
        <w:t>70-х р</w:t>
      </w:r>
      <w:r w:rsidR="008A0D73">
        <w:rPr>
          <w:sz w:val="28"/>
          <w:szCs w:val="28"/>
          <w:lang w:val="uk-UA"/>
        </w:rPr>
        <w:t>оків</w:t>
      </w:r>
      <w:r w:rsidR="00DB5CCB" w:rsidRPr="00F36BC0">
        <w:rPr>
          <w:sz w:val="28"/>
          <w:szCs w:val="28"/>
          <w:lang w:val="uk-UA"/>
        </w:rPr>
        <w:t xml:space="preserve"> </w:t>
      </w:r>
      <w:r w:rsidR="00BA7CFD" w:rsidRPr="00F36BC0">
        <w:rPr>
          <w:sz w:val="28"/>
          <w:szCs w:val="28"/>
          <w:lang w:val="uk-UA"/>
        </w:rPr>
        <w:t>в</w:t>
      </w:r>
      <w:r w:rsidR="00CD057D" w:rsidRPr="00F36BC0">
        <w:rPr>
          <w:sz w:val="28"/>
          <w:szCs w:val="28"/>
          <w:lang w:val="uk-UA"/>
        </w:rPr>
        <w:t xml:space="preserve"> межах територій держав-членів цих інтеграційних об’єднань поступово відбувалося відкриття внутрішніх кордонів держав-членів разом із посиленням контролю за їх зовнішніми кордонами.</w:t>
      </w:r>
    </w:p>
    <w:p w:rsidR="0039046B" w:rsidRPr="00F36BC0" w:rsidRDefault="00CD057D" w:rsidP="009831AC">
      <w:pPr>
        <w:pStyle w:val="9"/>
        <w:shd w:val="clear" w:color="auto" w:fill="auto"/>
        <w:spacing w:after="0" w:line="240" w:lineRule="auto"/>
        <w:ind w:firstLine="709"/>
        <w:jc w:val="both"/>
        <w:rPr>
          <w:sz w:val="28"/>
          <w:szCs w:val="28"/>
          <w:lang w:val="uk-UA"/>
        </w:rPr>
      </w:pPr>
      <w:r w:rsidRPr="00F36BC0">
        <w:rPr>
          <w:sz w:val="28"/>
          <w:szCs w:val="28"/>
          <w:lang w:val="uk-UA"/>
        </w:rPr>
        <w:t>П</w:t>
      </w:r>
      <w:r w:rsidR="00DB5CCB" w:rsidRPr="00F36BC0">
        <w:rPr>
          <w:sz w:val="28"/>
          <w:szCs w:val="28"/>
          <w:lang w:val="uk-UA"/>
        </w:rPr>
        <w:t xml:space="preserve">ерший етап формування </w:t>
      </w:r>
      <w:r w:rsidRPr="00F36BC0">
        <w:rPr>
          <w:sz w:val="28"/>
          <w:szCs w:val="28"/>
          <w:lang w:val="uk-UA"/>
        </w:rPr>
        <w:t>спільної політики щодо відкриття кордонів держав-</w:t>
      </w:r>
      <w:r w:rsidRPr="00F36BC0">
        <w:rPr>
          <w:sz w:val="28"/>
          <w:szCs w:val="28"/>
          <w:lang w:val="uk-UA"/>
        </w:rPr>
        <w:lastRenderedPageBreak/>
        <w:t>членів розпочався з Паризької міжнародної конференції держав</w:t>
      </w:r>
      <w:r w:rsidR="008A0D73">
        <w:rPr>
          <w:sz w:val="28"/>
          <w:szCs w:val="28"/>
          <w:lang w:val="uk-UA"/>
        </w:rPr>
        <w:t xml:space="preserve"> – </w:t>
      </w:r>
      <w:r w:rsidRPr="00F36BC0">
        <w:rPr>
          <w:sz w:val="28"/>
          <w:szCs w:val="28"/>
          <w:lang w:val="uk-UA"/>
        </w:rPr>
        <w:t>членів ЄЕС</w:t>
      </w:r>
      <w:r w:rsidR="0039046B" w:rsidRPr="00F36BC0">
        <w:rPr>
          <w:sz w:val="28"/>
          <w:szCs w:val="28"/>
          <w:lang w:val="uk-UA"/>
        </w:rPr>
        <w:t>, що відбулася у</w:t>
      </w:r>
      <w:r w:rsidR="00DB5CCB" w:rsidRPr="00F36BC0">
        <w:rPr>
          <w:sz w:val="28"/>
          <w:szCs w:val="28"/>
          <w:lang w:val="uk-UA"/>
        </w:rPr>
        <w:t xml:space="preserve"> грудн</w:t>
      </w:r>
      <w:r w:rsidR="0039046B" w:rsidRPr="00F36BC0">
        <w:rPr>
          <w:sz w:val="28"/>
          <w:szCs w:val="28"/>
          <w:lang w:val="uk-UA"/>
        </w:rPr>
        <w:t>і</w:t>
      </w:r>
      <w:r w:rsidR="00DB5CCB" w:rsidRPr="00F36BC0">
        <w:rPr>
          <w:sz w:val="28"/>
          <w:szCs w:val="28"/>
          <w:lang w:val="uk-UA"/>
        </w:rPr>
        <w:t xml:space="preserve"> 1974</w:t>
      </w:r>
      <w:r w:rsidR="008A0D73">
        <w:rPr>
          <w:sz w:val="28"/>
          <w:szCs w:val="28"/>
          <w:lang w:val="uk-UA"/>
        </w:rPr>
        <w:t> </w:t>
      </w:r>
      <w:r w:rsidR="00DB5CCB" w:rsidRPr="00F36BC0">
        <w:rPr>
          <w:sz w:val="28"/>
          <w:szCs w:val="28"/>
          <w:lang w:val="uk-UA"/>
        </w:rPr>
        <w:t>р.</w:t>
      </w:r>
      <w:r w:rsidR="0039046B" w:rsidRPr="00F36BC0">
        <w:rPr>
          <w:sz w:val="28"/>
          <w:szCs w:val="28"/>
          <w:lang w:val="uk-UA"/>
        </w:rPr>
        <w:t xml:space="preserve"> На</w:t>
      </w:r>
      <w:r w:rsidR="00DB5CCB" w:rsidRPr="00F36BC0">
        <w:rPr>
          <w:sz w:val="28"/>
          <w:szCs w:val="28"/>
          <w:lang w:val="uk-UA"/>
        </w:rPr>
        <w:t xml:space="preserve"> конференції </w:t>
      </w:r>
      <w:r w:rsidR="0039046B" w:rsidRPr="00F36BC0">
        <w:rPr>
          <w:sz w:val="28"/>
          <w:szCs w:val="28"/>
          <w:lang w:val="uk-UA"/>
        </w:rPr>
        <w:t>було прийнято рішення про створення окремого простору без внутрішніх кордонів</w:t>
      </w:r>
      <w:r w:rsidR="000C741A" w:rsidRPr="00F36BC0">
        <w:rPr>
          <w:sz w:val="28"/>
          <w:szCs w:val="28"/>
          <w:lang w:val="uk-UA"/>
        </w:rPr>
        <w:t xml:space="preserve"> </w:t>
      </w:r>
      <w:r w:rsidR="00DB5CCB" w:rsidRPr="00F36BC0">
        <w:rPr>
          <w:sz w:val="28"/>
          <w:szCs w:val="28"/>
          <w:lang w:val="uk-UA"/>
        </w:rPr>
        <w:t>та запровадження паспортного союзу для</w:t>
      </w:r>
      <w:r w:rsidR="009831AC" w:rsidRPr="00F36BC0">
        <w:rPr>
          <w:sz w:val="28"/>
          <w:szCs w:val="28"/>
          <w:lang w:val="uk-UA"/>
        </w:rPr>
        <w:t xml:space="preserve"> </w:t>
      </w:r>
      <w:r w:rsidR="00DB5CCB" w:rsidRPr="00F36BC0">
        <w:rPr>
          <w:sz w:val="28"/>
          <w:szCs w:val="28"/>
          <w:lang w:val="uk-UA"/>
        </w:rPr>
        <w:t>громадян</w:t>
      </w:r>
      <w:r w:rsidR="0039046B" w:rsidRPr="00F36BC0">
        <w:rPr>
          <w:sz w:val="28"/>
          <w:szCs w:val="28"/>
          <w:lang w:val="uk-UA"/>
        </w:rPr>
        <w:t xml:space="preserve"> держав-членів</w:t>
      </w:r>
      <w:r w:rsidR="009831AC" w:rsidRPr="00F36BC0">
        <w:rPr>
          <w:sz w:val="28"/>
          <w:szCs w:val="28"/>
          <w:lang w:val="uk-UA"/>
        </w:rPr>
        <w:t xml:space="preserve"> </w:t>
      </w:r>
      <w:r w:rsidR="00DB5CCB" w:rsidRPr="00F36BC0">
        <w:rPr>
          <w:sz w:val="28"/>
          <w:szCs w:val="28"/>
          <w:lang w:val="uk-UA"/>
        </w:rPr>
        <w:t>європейських співтовариств</w:t>
      </w:r>
      <w:r w:rsidR="0039046B" w:rsidRPr="00F36BC0">
        <w:rPr>
          <w:sz w:val="28"/>
          <w:szCs w:val="28"/>
          <w:lang w:val="uk-UA"/>
        </w:rPr>
        <w:t>. У 1981</w:t>
      </w:r>
      <w:r w:rsidR="008A0D73">
        <w:rPr>
          <w:sz w:val="28"/>
          <w:szCs w:val="28"/>
          <w:lang w:val="uk-UA"/>
        </w:rPr>
        <w:t> </w:t>
      </w:r>
      <w:r w:rsidR="0039046B" w:rsidRPr="00F36BC0">
        <w:rPr>
          <w:sz w:val="28"/>
          <w:szCs w:val="28"/>
          <w:lang w:val="uk-UA"/>
        </w:rPr>
        <w:t>р. ЄЕС було ухвалено Резолюцію</w:t>
      </w:r>
      <w:r w:rsidR="00DB5CCB" w:rsidRPr="00F36BC0">
        <w:rPr>
          <w:sz w:val="28"/>
          <w:szCs w:val="28"/>
          <w:lang w:val="uk-UA"/>
        </w:rPr>
        <w:t xml:space="preserve"> </w:t>
      </w:r>
      <w:r w:rsidR="0039046B" w:rsidRPr="00F36BC0">
        <w:rPr>
          <w:sz w:val="28"/>
          <w:szCs w:val="28"/>
          <w:lang w:val="uk-UA"/>
        </w:rPr>
        <w:t>про</w:t>
      </w:r>
      <w:r w:rsidR="00DB5CCB" w:rsidRPr="00F36BC0">
        <w:rPr>
          <w:sz w:val="28"/>
          <w:szCs w:val="28"/>
          <w:lang w:val="uk-UA"/>
        </w:rPr>
        <w:t xml:space="preserve"> єдин</w:t>
      </w:r>
      <w:r w:rsidR="0039046B" w:rsidRPr="00F36BC0">
        <w:rPr>
          <w:sz w:val="28"/>
          <w:szCs w:val="28"/>
          <w:lang w:val="uk-UA"/>
        </w:rPr>
        <w:t>ий формат</w:t>
      </w:r>
      <w:r w:rsidR="00DB5CCB" w:rsidRPr="00F36BC0">
        <w:rPr>
          <w:sz w:val="28"/>
          <w:szCs w:val="28"/>
          <w:lang w:val="uk-UA"/>
        </w:rPr>
        <w:t xml:space="preserve"> паспорта громадя</w:t>
      </w:r>
      <w:r w:rsidR="0039046B" w:rsidRPr="00F36BC0">
        <w:rPr>
          <w:sz w:val="28"/>
          <w:szCs w:val="28"/>
          <w:lang w:val="uk-UA"/>
        </w:rPr>
        <w:t xml:space="preserve">нина європейських співтовариств. Наступними актами стали </w:t>
      </w:r>
      <w:r w:rsidR="00DB5CCB" w:rsidRPr="00F36BC0">
        <w:rPr>
          <w:sz w:val="28"/>
          <w:szCs w:val="28"/>
          <w:lang w:val="uk-UA"/>
        </w:rPr>
        <w:t>Шенгенськ</w:t>
      </w:r>
      <w:r w:rsidR="0039046B" w:rsidRPr="00F36BC0">
        <w:rPr>
          <w:sz w:val="28"/>
          <w:szCs w:val="28"/>
          <w:lang w:val="uk-UA"/>
        </w:rPr>
        <w:t>а</w:t>
      </w:r>
      <w:r w:rsidR="00DB5CCB" w:rsidRPr="00F36BC0">
        <w:rPr>
          <w:sz w:val="28"/>
          <w:szCs w:val="28"/>
          <w:lang w:val="uk-UA"/>
        </w:rPr>
        <w:t xml:space="preserve"> угод</w:t>
      </w:r>
      <w:r w:rsidR="0039046B" w:rsidRPr="00F36BC0">
        <w:rPr>
          <w:sz w:val="28"/>
          <w:szCs w:val="28"/>
          <w:lang w:val="uk-UA"/>
        </w:rPr>
        <w:t>а</w:t>
      </w:r>
      <w:r w:rsidR="00DB5CCB" w:rsidRPr="00F36BC0">
        <w:rPr>
          <w:sz w:val="28"/>
          <w:szCs w:val="28"/>
          <w:lang w:val="uk-UA"/>
        </w:rPr>
        <w:t xml:space="preserve"> 1985</w:t>
      </w:r>
      <w:r w:rsidR="008A0D73">
        <w:rPr>
          <w:sz w:val="28"/>
          <w:szCs w:val="28"/>
          <w:lang w:val="uk-UA"/>
        </w:rPr>
        <w:t> </w:t>
      </w:r>
      <w:r w:rsidR="00DB5CCB" w:rsidRPr="00F36BC0">
        <w:rPr>
          <w:sz w:val="28"/>
          <w:szCs w:val="28"/>
          <w:lang w:val="uk-UA"/>
        </w:rPr>
        <w:t>р. та Шенгенськ</w:t>
      </w:r>
      <w:r w:rsidR="0039046B" w:rsidRPr="00F36BC0">
        <w:rPr>
          <w:sz w:val="28"/>
          <w:szCs w:val="28"/>
          <w:lang w:val="uk-UA"/>
        </w:rPr>
        <w:t>а</w:t>
      </w:r>
      <w:r w:rsidR="00DB5CCB" w:rsidRPr="00F36BC0">
        <w:rPr>
          <w:sz w:val="28"/>
          <w:szCs w:val="28"/>
          <w:lang w:val="uk-UA"/>
        </w:rPr>
        <w:t xml:space="preserve"> конвенці</w:t>
      </w:r>
      <w:r w:rsidR="0039046B" w:rsidRPr="00F36BC0">
        <w:rPr>
          <w:sz w:val="28"/>
          <w:szCs w:val="28"/>
          <w:lang w:val="uk-UA"/>
        </w:rPr>
        <w:t>я</w:t>
      </w:r>
      <w:r w:rsidR="00DB5CCB" w:rsidRPr="00F36BC0">
        <w:rPr>
          <w:sz w:val="28"/>
          <w:szCs w:val="28"/>
          <w:lang w:val="uk-UA"/>
        </w:rPr>
        <w:t xml:space="preserve"> 1990</w:t>
      </w:r>
      <w:r w:rsidR="008A0D73">
        <w:rPr>
          <w:sz w:val="28"/>
          <w:szCs w:val="28"/>
          <w:lang w:val="uk-UA"/>
        </w:rPr>
        <w:t> </w:t>
      </w:r>
      <w:r w:rsidR="00DB5CCB" w:rsidRPr="00F36BC0">
        <w:rPr>
          <w:sz w:val="28"/>
          <w:szCs w:val="28"/>
          <w:lang w:val="uk-UA"/>
        </w:rPr>
        <w:t>р.</w:t>
      </w:r>
      <w:r w:rsidR="0039046B" w:rsidRPr="00F36BC0">
        <w:rPr>
          <w:sz w:val="28"/>
          <w:szCs w:val="28"/>
          <w:lang w:val="uk-UA"/>
        </w:rPr>
        <w:t xml:space="preserve">, в яких держави-учасниці зобов’язалися відкрити власні кордони з метою </w:t>
      </w:r>
      <w:r w:rsidR="00DB5CCB" w:rsidRPr="00F36BC0">
        <w:rPr>
          <w:sz w:val="28"/>
          <w:szCs w:val="28"/>
          <w:lang w:val="uk-UA"/>
        </w:rPr>
        <w:t xml:space="preserve">забезпечення свободи руху осіб. </w:t>
      </w:r>
      <w:r w:rsidR="0039046B" w:rsidRPr="00F36BC0">
        <w:rPr>
          <w:sz w:val="28"/>
          <w:szCs w:val="28"/>
          <w:lang w:val="uk-UA"/>
        </w:rPr>
        <w:t>Разом вони створили необхідні політико-правові передумови для формування правового порядку Шенгенського простору, перетворившись згодом у Шенгенське acquis. З позицій інтеграційної методології це був процес трансформації міжурядового методу співпраці держав-членів ЄЕС, що характеризував створення Шенгенського простору на його початкових стадіях, до функціонального</w:t>
      </w:r>
      <w:r w:rsidR="00550E01" w:rsidRPr="00F36BC0">
        <w:rPr>
          <w:sz w:val="28"/>
          <w:szCs w:val="28"/>
          <w:lang w:val="uk-UA"/>
        </w:rPr>
        <w:t>, а потім неофункціонального методу, характерного для етапу утвердження наднаціонального підходу до європейської інтеграції як багатоаспектного явища новаційного типу.</w:t>
      </w:r>
      <w:r w:rsidR="0039046B" w:rsidRPr="00F36BC0">
        <w:rPr>
          <w:sz w:val="28"/>
          <w:szCs w:val="28"/>
          <w:lang w:val="uk-UA"/>
        </w:rPr>
        <w:t xml:space="preserve"> </w:t>
      </w:r>
    </w:p>
    <w:p w:rsidR="00DB5CCB" w:rsidRPr="00F36BC0" w:rsidRDefault="00DB5CCB" w:rsidP="009831AC">
      <w:pPr>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2.2 «Інституціоналізація Шенгенського простору у межах європейської інтеграції»</w:t>
      </w:r>
      <w:r w:rsidR="009831AC" w:rsidRPr="00F36BC0">
        <w:rPr>
          <w:color w:val="auto"/>
          <w:lang w:val="uk-UA"/>
        </w:rPr>
        <w:t xml:space="preserve"> </w:t>
      </w:r>
      <w:r w:rsidRPr="00F36BC0">
        <w:rPr>
          <w:color w:val="auto"/>
          <w:lang w:val="uk-UA"/>
        </w:rPr>
        <w:t>досліджується етап становлення Шенгенського простору, пов</w:t>
      </w:r>
      <w:r w:rsidR="008A0D73">
        <w:rPr>
          <w:color w:val="auto"/>
          <w:lang w:val="uk-UA"/>
        </w:rPr>
        <w:t>’</w:t>
      </w:r>
      <w:r w:rsidRPr="00F36BC0">
        <w:rPr>
          <w:color w:val="auto"/>
          <w:lang w:val="uk-UA"/>
        </w:rPr>
        <w:t xml:space="preserve">язаний з його </w:t>
      </w:r>
      <w:r w:rsidR="00550E01" w:rsidRPr="00F36BC0">
        <w:rPr>
          <w:color w:val="auto"/>
          <w:lang w:val="uk-UA"/>
        </w:rPr>
        <w:t xml:space="preserve">подальшою </w:t>
      </w:r>
      <w:r w:rsidRPr="00F36BC0">
        <w:rPr>
          <w:color w:val="auto"/>
          <w:lang w:val="uk-UA"/>
        </w:rPr>
        <w:t xml:space="preserve">інституціоналізацією. </w:t>
      </w:r>
    </w:p>
    <w:p w:rsidR="00DB5CCB" w:rsidRPr="00F36BC0" w:rsidRDefault="00550E01" w:rsidP="009831AC">
      <w:pPr>
        <w:ind w:firstLine="709"/>
        <w:jc w:val="both"/>
        <w:rPr>
          <w:rStyle w:val="hps"/>
          <w:color w:val="auto"/>
          <w:lang w:val="uk-UA"/>
        </w:rPr>
      </w:pPr>
      <w:r w:rsidRPr="00F36BC0">
        <w:rPr>
          <w:color w:val="auto"/>
          <w:lang w:val="uk-UA"/>
        </w:rPr>
        <w:t>Даний</w:t>
      </w:r>
      <w:r w:rsidR="00DB5CCB" w:rsidRPr="00F36BC0">
        <w:rPr>
          <w:color w:val="auto"/>
          <w:lang w:val="uk-UA"/>
        </w:rPr>
        <w:t xml:space="preserve"> етап розвитку Шенгенського прос</w:t>
      </w:r>
      <w:r w:rsidR="008A0D73">
        <w:rPr>
          <w:color w:val="auto"/>
          <w:lang w:val="uk-UA"/>
        </w:rPr>
        <w:t>тору розпочався з підписання 02 </w:t>
      </w:r>
      <w:r w:rsidR="00DB5CCB" w:rsidRPr="00F36BC0">
        <w:rPr>
          <w:color w:val="auto"/>
          <w:lang w:val="uk-UA"/>
        </w:rPr>
        <w:t>жовтня 1997</w:t>
      </w:r>
      <w:r w:rsidR="008A0D73">
        <w:rPr>
          <w:color w:val="auto"/>
          <w:lang w:val="uk-UA"/>
        </w:rPr>
        <w:t> </w:t>
      </w:r>
      <w:r w:rsidR="00DB5CCB" w:rsidRPr="00F36BC0">
        <w:rPr>
          <w:color w:val="auto"/>
          <w:lang w:val="uk-UA"/>
        </w:rPr>
        <w:t xml:space="preserve">р. консолідованого Амстердамського договору та ухвалення </w:t>
      </w:r>
      <w:r w:rsidRPr="00F36BC0">
        <w:rPr>
          <w:color w:val="auto"/>
          <w:lang w:val="uk-UA"/>
        </w:rPr>
        <w:t xml:space="preserve">до нього </w:t>
      </w:r>
      <w:r w:rsidR="00DB5CCB" w:rsidRPr="00F36BC0">
        <w:rPr>
          <w:color w:val="auto"/>
          <w:lang w:val="uk-UA"/>
        </w:rPr>
        <w:t>Протоколу №</w:t>
      </w:r>
      <w:r w:rsidR="008A0D73">
        <w:rPr>
          <w:color w:val="auto"/>
          <w:lang w:val="uk-UA"/>
        </w:rPr>
        <w:t> </w:t>
      </w:r>
      <w:r w:rsidR="00DB5CCB" w:rsidRPr="00F36BC0">
        <w:rPr>
          <w:color w:val="auto"/>
          <w:lang w:val="uk-UA"/>
        </w:rPr>
        <w:t>19 «Про Шенгенське acquis, інтегроване до структури Європейського Союзу». Відповідно</w:t>
      </w:r>
      <w:r w:rsidRPr="00F36BC0">
        <w:rPr>
          <w:color w:val="auto"/>
          <w:lang w:val="uk-UA"/>
        </w:rPr>
        <w:t xml:space="preserve">, </w:t>
      </w:r>
      <w:r w:rsidR="00DB5CCB" w:rsidRPr="00F36BC0">
        <w:rPr>
          <w:color w:val="auto"/>
          <w:lang w:val="uk-UA"/>
        </w:rPr>
        <w:t xml:space="preserve">Шенгенське acquis стало </w:t>
      </w:r>
      <w:r w:rsidRPr="00F36BC0">
        <w:rPr>
          <w:color w:val="auto"/>
          <w:lang w:val="uk-UA"/>
        </w:rPr>
        <w:t xml:space="preserve">невід’ємною складовою </w:t>
      </w:r>
      <w:r w:rsidR="00DB5CCB" w:rsidRPr="00F36BC0">
        <w:rPr>
          <w:color w:val="auto"/>
          <w:lang w:val="uk-UA"/>
        </w:rPr>
        <w:t>права Є</w:t>
      </w:r>
      <w:r w:rsidRPr="00F36BC0">
        <w:rPr>
          <w:color w:val="auto"/>
          <w:lang w:val="uk-UA"/>
        </w:rPr>
        <w:t xml:space="preserve">С, демонтруючи єдність з ним правового порядку цього простору. </w:t>
      </w:r>
    </w:p>
    <w:p w:rsidR="00DB5CCB" w:rsidRPr="00F36BC0" w:rsidRDefault="00DB5CCB" w:rsidP="009831AC">
      <w:pPr>
        <w:ind w:firstLine="709"/>
        <w:jc w:val="both"/>
        <w:rPr>
          <w:rFonts w:eastAsiaTheme="majorEastAsia"/>
          <w:color w:val="auto"/>
          <w:lang w:val="uk-UA"/>
        </w:rPr>
      </w:pPr>
      <w:r w:rsidRPr="00F36BC0">
        <w:rPr>
          <w:color w:val="auto"/>
          <w:lang w:val="uk-UA"/>
        </w:rPr>
        <w:t>Інституціоналізація Шенгенського простору означає ухвалення правових норм інститутами ЄС у сферах, пов’язаних із скасуванням контролю на кордонах, візовими питаннями, наданням притулку, імміграційною політикою, охороною зовнішніх кордонів, з одного боку, та створенням нових правових інститу</w:t>
      </w:r>
      <w:r w:rsidR="00550E01" w:rsidRPr="00F36BC0">
        <w:rPr>
          <w:color w:val="auto"/>
          <w:lang w:val="uk-UA"/>
        </w:rPr>
        <w:t>цій (Фронтексу, Рабіт, Євросуру)</w:t>
      </w:r>
      <w:r w:rsidRPr="00F36BC0">
        <w:rPr>
          <w:color w:val="auto"/>
          <w:lang w:val="uk-UA"/>
        </w:rPr>
        <w:t xml:space="preserve"> для реалізації вищезазначених напрямів співпраці держав</w:t>
      </w:r>
      <w:r w:rsidR="008A0D73">
        <w:rPr>
          <w:color w:val="auto"/>
          <w:lang w:val="uk-UA"/>
        </w:rPr>
        <w:t> </w:t>
      </w:r>
      <w:r w:rsidRPr="00F36BC0">
        <w:rPr>
          <w:color w:val="auto"/>
          <w:lang w:val="uk-UA"/>
        </w:rPr>
        <w:t>– членів ЄС, з іншого.</w:t>
      </w:r>
      <w:r w:rsidRPr="00F36BC0">
        <w:rPr>
          <w:rStyle w:val="31"/>
          <w:rFonts w:ascii="Times New Roman" w:hAnsi="Times New Roman" w:cs="Times New Roman"/>
          <w:color w:val="auto"/>
          <w:sz w:val="28"/>
          <w:szCs w:val="28"/>
        </w:rPr>
        <w:t xml:space="preserve"> </w:t>
      </w:r>
      <w:r w:rsidRPr="00F36BC0">
        <w:rPr>
          <w:color w:val="auto"/>
          <w:lang w:val="uk-UA"/>
        </w:rPr>
        <w:t xml:space="preserve">Встановлено, що ухвалені </w:t>
      </w:r>
      <w:r w:rsidR="00550E01" w:rsidRPr="00F36BC0">
        <w:rPr>
          <w:color w:val="auto"/>
          <w:lang w:val="uk-UA"/>
        </w:rPr>
        <w:t xml:space="preserve">в межах </w:t>
      </w:r>
      <w:r w:rsidRPr="00F36BC0">
        <w:rPr>
          <w:color w:val="auto"/>
          <w:lang w:val="uk-UA"/>
        </w:rPr>
        <w:t xml:space="preserve">ЄС </w:t>
      </w:r>
      <w:r w:rsidR="00550E01" w:rsidRPr="00F36BC0">
        <w:rPr>
          <w:color w:val="auto"/>
          <w:lang w:val="uk-UA"/>
        </w:rPr>
        <w:t>акти</w:t>
      </w:r>
      <w:r w:rsidRPr="00F36BC0">
        <w:rPr>
          <w:color w:val="auto"/>
          <w:lang w:val="uk-UA"/>
        </w:rPr>
        <w:t xml:space="preserve"> є складовими Шенгенського acquis та формують основні напрями співробітництва держав-членів </w:t>
      </w:r>
      <w:r w:rsidR="00FA3401" w:rsidRPr="00F36BC0">
        <w:rPr>
          <w:color w:val="auto"/>
          <w:lang w:val="uk-UA"/>
        </w:rPr>
        <w:t>в</w:t>
      </w:r>
      <w:r w:rsidRPr="00F36BC0">
        <w:rPr>
          <w:color w:val="auto"/>
          <w:lang w:val="uk-UA"/>
        </w:rPr>
        <w:t xml:space="preserve"> межах </w:t>
      </w:r>
      <w:r w:rsidR="00550E01" w:rsidRPr="00F36BC0">
        <w:rPr>
          <w:color w:val="auto"/>
          <w:lang w:val="uk-UA"/>
        </w:rPr>
        <w:t>цього</w:t>
      </w:r>
      <w:r w:rsidRPr="00F36BC0">
        <w:rPr>
          <w:color w:val="auto"/>
          <w:lang w:val="uk-UA"/>
        </w:rPr>
        <w:t xml:space="preserve"> простору.</w:t>
      </w:r>
      <w:r w:rsidR="009831AC" w:rsidRPr="00F36BC0">
        <w:rPr>
          <w:color w:val="auto"/>
          <w:lang w:val="uk-UA"/>
        </w:rPr>
        <w:t xml:space="preserve"> </w:t>
      </w:r>
    </w:p>
    <w:p w:rsidR="00DB5CCB" w:rsidRPr="00F36BC0" w:rsidRDefault="00DB5CCB" w:rsidP="009831AC">
      <w:pPr>
        <w:ind w:firstLine="709"/>
        <w:jc w:val="both"/>
        <w:rPr>
          <w:color w:val="auto"/>
          <w:lang w:val="uk-UA"/>
        </w:rPr>
      </w:pPr>
      <w:r w:rsidRPr="00F36BC0">
        <w:rPr>
          <w:rStyle w:val="hps"/>
          <w:color w:val="auto"/>
          <w:lang w:val="uk-UA"/>
        </w:rPr>
        <w:t xml:space="preserve">Наступний етап формування Шенгенського простору пов’язаний з підписанням </w:t>
      </w:r>
      <w:r w:rsidR="00550E01" w:rsidRPr="00F36BC0">
        <w:rPr>
          <w:rStyle w:val="hps"/>
          <w:color w:val="auto"/>
          <w:lang w:val="uk-UA"/>
        </w:rPr>
        <w:t>у 2007</w:t>
      </w:r>
      <w:r w:rsidR="008A0D73">
        <w:rPr>
          <w:rStyle w:val="hps"/>
          <w:color w:val="auto"/>
          <w:lang w:val="uk-UA"/>
        </w:rPr>
        <w:t> </w:t>
      </w:r>
      <w:r w:rsidR="00550E01" w:rsidRPr="00F36BC0">
        <w:rPr>
          <w:rStyle w:val="hps"/>
          <w:color w:val="auto"/>
          <w:lang w:val="uk-UA"/>
        </w:rPr>
        <w:t xml:space="preserve">р. </w:t>
      </w:r>
      <w:r w:rsidRPr="00F36BC0">
        <w:rPr>
          <w:rStyle w:val="hps"/>
          <w:color w:val="auto"/>
          <w:lang w:val="uk-UA"/>
        </w:rPr>
        <w:t>Лісабонського договору про</w:t>
      </w:r>
      <w:r w:rsidR="008A30D5" w:rsidRPr="00F36BC0">
        <w:rPr>
          <w:rStyle w:val="hps"/>
          <w:color w:val="auto"/>
          <w:lang w:val="uk-UA"/>
        </w:rPr>
        <w:t xml:space="preserve"> внесення змін до Договору про</w:t>
      </w:r>
      <w:r w:rsidRPr="00F36BC0">
        <w:rPr>
          <w:rStyle w:val="hps"/>
          <w:color w:val="auto"/>
          <w:lang w:val="uk-UA"/>
        </w:rPr>
        <w:t xml:space="preserve"> Європейський Союз </w:t>
      </w:r>
      <w:r w:rsidR="008A30D5" w:rsidRPr="00F36BC0">
        <w:rPr>
          <w:rStyle w:val="hps"/>
          <w:color w:val="auto"/>
          <w:lang w:val="uk-UA"/>
        </w:rPr>
        <w:t xml:space="preserve">(ДЄС) </w:t>
      </w:r>
      <w:r w:rsidRPr="00F36BC0">
        <w:rPr>
          <w:rStyle w:val="hps"/>
          <w:color w:val="auto"/>
          <w:lang w:val="uk-UA"/>
        </w:rPr>
        <w:t xml:space="preserve">і </w:t>
      </w:r>
      <w:r w:rsidR="008A30D5" w:rsidRPr="00F36BC0">
        <w:rPr>
          <w:rStyle w:val="hps"/>
          <w:color w:val="auto"/>
          <w:lang w:val="uk-UA"/>
        </w:rPr>
        <w:t xml:space="preserve">Договору про </w:t>
      </w:r>
      <w:r w:rsidRPr="00F36BC0">
        <w:rPr>
          <w:rStyle w:val="hps"/>
          <w:color w:val="auto"/>
          <w:lang w:val="uk-UA"/>
        </w:rPr>
        <w:t>функціонування Європейського Союзу</w:t>
      </w:r>
      <w:r w:rsidR="008A30D5" w:rsidRPr="00F36BC0">
        <w:rPr>
          <w:rStyle w:val="hps"/>
          <w:color w:val="auto"/>
          <w:lang w:val="uk-UA"/>
        </w:rPr>
        <w:t xml:space="preserve"> (ДФЄС) (далі – Лісабонський договір)</w:t>
      </w:r>
      <w:r w:rsidR="00550E01" w:rsidRPr="00F36BC0">
        <w:rPr>
          <w:rStyle w:val="hps"/>
          <w:color w:val="auto"/>
          <w:lang w:val="uk-UA"/>
        </w:rPr>
        <w:t>.</w:t>
      </w:r>
      <w:r w:rsidRPr="00F36BC0">
        <w:rPr>
          <w:rStyle w:val="hps"/>
          <w:color w:val="auto"/>
          <w:lang w:val="uk-UA"/>
        </w:rPr>
        <w:t xml:space="preserve"> </w:t>
      </w:r>
      <w:r w:rsidR="00550E01" w:rsidRPr="00F36BC0">
        <w:rPr>
          <w:rStyle w:val="hps"/>
          <w:color w:val="auto"/>
          <w:lang w:val="uk-UA"/>
        </w:rPr>
        <w:t>Цей</w:t>
      </w:r>
      <w:r w:rsidRPr="00F36BC0">
        <w:rPr>
          <w:rStyle w:val="hps"/>
          <w:color w:val="auto"/>
          <w:lang w:val="uk-UA"/>
        </w:rPr>
        <w:t xml:space="preserve"> договір вперше чітко визначив компетенцію ЄС та держав-членів у </w:t>
      </w:r>
      <w:r w:rsidRPr="00F36BC0">
        <w:rPr>
          <w:color w:val="auto"/>
          <w:lang w:val="uk-UA"/>
        </w:rPr>
        <w:t>всіх сферах, які охоплюються Шенгенським acquis. Згідно з положеннями ДФЄС</w:t>
      </w:r>
      <w:r w:rsidR="00550E01" w:rsidRPr="00F36BC0">
        <w:rPr>
          <w:color w:val="auto"/>
          <w:lang w:val="uk-UA"/>
        </w:rPr>
        <w:t xml:space="preserve"> </w:t>
      </w:r>
      <w:r w:rsidRPr="00F36BC0">
        <w:rPr>
          <w:color w:val="auto"/>
          <w:lang w:val="uk-UA"/>
        </w:rPr>
        <w:t>Європейський Союз та держави-члени володіють спільною компетенцією, ухвалюючи юридично обов’язкові акти щодо питань, пов’язаних із функціонуванням Шенгенського простору</w:t>
      </w:r>
      <w:r w:rsidR="00550E01" w:rsidRPr="00F36BC0">
        <w:rPr>
          <w:color w:val="auto"/>
          <w:lang w:val="uk-UA"/>
        </w:rPr>
        <w:t xml:space="preserve"> (п.</w:t>
      </w:r>
      <w:r w:rsidR="008A0D73">
        <w:rPr>
          <w:color w:val="auto"/>
          <w:lang w:val="uk-UA"/>
        </w:rPr>
        <w:t> </w:t>
      </w:r>
      <w:r w:rsidR="00550E01" w:rsidRPr="00F36BC0">
        <w:rPr>
          <w:color w:val="auto"/>
          <w:lang w:val="uk-UA"/>
        </w:rPr>
        <w:t>2 ст.</w:t>
      </w:r>
      <w:r w:rsidR="008A0D73">
        <w:rPr>
          <w:color w:val="auto"/>
          <w:lang w:val="uk-UA"/>
        </w:rPr>
        <w:t> </w:t>
      </w:r>
      <w:r w:rsidR="00550E01" w:rsidRPr="00F36BC0">
        <w:rPr>
          <w:color w:val="auto"/>
          <w:lang w:val="uk-UA"/>
        </w:rPr>
        <w:t>4)</w:t>
      </w:r>
      <w:r w:rsidRPr="00F36BC0">
        <w:rPr>
          <w:color w:val="auto"/>
          <w:lang w:val="uk-UA"/>
        </w:rPr>
        <w:t>.</w:t>
      </w:r>
      <w:r w:rsidR="009831AC" w:rsidRPr="00F36BC0">
        <w:rPr>
          <w:color w:val="auto"/>
          <w:lang w:val="uk-UA"/>
        </w:rPr>
        <w:t xml:space="preserve"> </w:t>
      </w:r>
    </w:p>
    <w:p w:rsidR="00DB5CCB" w:rsidRPr="00F36BC0" w:rsidRDefault="00DB5CCB" w:rsidP="009831AC">
      <w:pPr>
        <w:ind w:firstLine="709"/>
        <w:jc w:val="both"/>
        <w:rPr>
          <w:color w:val="auto"/>
          <w:lang w:val="uk-UA"/>
        </w:rPr>
      </w:pPr>
      <w:r w:rsidRPr="00F36BC0">
        <w:rPr>
          <w:rStyle w:val="hps"/>
          <w:color w:val="auto"/>
          <w:lang w:val="uk-UA"/>
        </w:rPr>
        <w:t>Звертається увага на те, що за порівняно</w:t>
      </w:r>
      <w:r w:rsidRPr="00F36BC0">
        <w:rPr>
          <w:color w:val="auto"/>
          <w:lang w:val="uk-UA"/>
        </w:rPr>
        <w:t xml:space="preserve"> </w:t>
      </w:r>
      <w:r w:rsidRPr="00F36BC0">
        <w:rPr>
          <w:rStyle w:val="hps"/>
          <w:color w:val="auto"/>
          <w:lang w:val="uk-UA"/>
        </w:rPr>
        <w:t>короткий</w:t>
      </w:r>
      <w:r w:rsidRPr="00F36BC0">
        <w:rPr>
          <w:color w:val="auto"/>
          <w:lang w:val="uk-UA"/>
        </w:rPr>
        <w:t xml:space="preserve"> </w:t>
      </w:r>
      <w:r w:rsidRPr="00F36BC0">
        <w:rPr>
          <w:rStyle w:val="hps"/>
          <w:color w:val="auto"/>
          <w:lang w:val="uk-UA"/>
        </w:rPr>
        <w:t>історичний</w:t>
      </w:r>
      <w:r w:rsidRPr="00F36BC0">
        <w:rPr>
          <w:color w:val="auto"/>
          <w:lang w:val="uk-UA"/>
        </w:rPr>
        <w:t xml:space="preserve"> </w:t>
      </w:r>
      <w:r w:rsidRPr="00F36BC0">
        <w:rPr>
          <w:rStyle w:val="hps"/>
          <w:color w:val="auto"/>
          <w:lang w:val="uk-UA"/>
        </w:rPr>
        <w:t>період</w:t>
      </w:r>
      <w:r w:rsidRPr="00F36BC0">
        <w:rPr>
          <w:color w:val="auto"/>
          <w:lang w:val="uk-UA"/>
        </w:rPr>
        <w:t xml:space="preserve"> </w:t>
      </w:r>
      <w:r w:rsidRPr="00F36BC0">
        <w:rPr>
          <w:rStyle w:val="hps"/>
          <w:color w:val="auto"/>
          <w:lang w:val="uk-UA"/>
        </w:rPr>
        <w:t>в</w:t>
      </w:r>
      <w:r w:rsidRPr="00F36BC0">
        <w:rPr>
          <w:color w:val="auto"/>
          <w:lang w:val="uk-UA"/>
        </w:rPr>
        <w:t xml:space="preserve"> </w:t>
      </w:r>
      <w:r w:rsidRPr="00F36BC0">
        <w:rPr>
          <w:rStyle w:val="hps"/>
          <w:color w:val="auto"/>
          <w:lang w:val="uk-UA"/>
        </w:rPr>
        <w:t>Європі була</w:t>
      </w:r>
      <w:r w:rsidRPr="00F36BC0">
        <w:rPr>
          <w:color w:val="auto"/>
          <w:lang w:val="uk-UA"/>
        </w:rPr>
        <w:t xml:space="preserve"> </w:t>
      </w:r>
      <w:r w:rsidRPr="00F36BC0">
        <w:rPr>
          <w:rStyle w:val="hps"/>
          <w:color w:val="auto"/>
          <w:lang w:val="uk-UA"/>
        </w:rPr>
        <w:t>реалізована</w:t>
      </w:r>
      <w:r w:rsidRPr="00F36BC0">
        <w:rPr>
          <w:color w:val="auto"/>
          <w:lang w:val="uk-UA"/>
        </w:rPr>
        <w:t xml:space="preserve"> </w:t>
      </w:r>
      <w:r w:rsidRPr="00F36BC0">
        <w:rPr>
          <w:rStyle w:val="hps"/>
          <w:color w:val="auto"/>
          <w:lang w:val="uk-UA"/>
        </w:rPr>
        <w:t>ідея</w:t>
      </w:r>
      <w:r w:rsidRPr="00F36BC0">
        <w:rPr>
          <w:color w:val="auto"/>
          <w:lang w:val="uk-UA"/>
        </w:rPr>
        <w:t xml:space="preserve"> </w:t>
      </w:r>
      <w:r w:rsidRPr="00F36BC0">
        <w:rPr>
          <w:rStyle w:val="hps"/>
          <w:color w:val="auto"/>
          <w:lang w:val="uk-UA"/>
        </w:rPr>
        <w:t>єдиного</w:t>
      </w:r>
      <w:r w:rsidRPr="00F36BC0">
        <w:rPr>
          <w:color w:val="auto"/>
          <w:lang w:val="uk-UA"/>
        </w:rPr>
        <w:t xml:space="preserve"> </w:t>
      </w:r>
      <w:r w:rsidRPr="00F36BC0">
        <w:rPr>
          <w:rStyle w:val="hps"/>
          <w:color w:val="auto"/>
          <w:lang w:val="uk-UA"/>
        </w:rPr>
        <w:t>простору</w:t>
      </w:r>
      <w:r w:rsidRPr="00F36BC0">
        <w:rPr>
          <w:color w:val="auto"/>
          <w:lang w:val="uk-UA"/>
        </w:rPr>
        <w:t xml:space="preserve"> </w:t>
      </w:r>
      <w:r w:rsidRPr="00F36BC0">
        <w:rPr>
          <w:rStyle w:val="hps"/>
          <w:color w:val="auto"/>
          <w:lang w:val="uk-UA"/>
        </w:rPr>
        <w:t>без</w:t>
      </w:r>
      <w:r w:rsidRPr="00F36BC0">
        <w:rPr>
          <w:color w:val="auto"/>
          <w:lang w:val="uk-UA"/>
        </w:rPr>
        <w:t xml:space="preserve"> </w:t>
      </w:r>
      <w:r w:rsidRPr="00F36BC0">
        <w:rPr>
          <w:rStyle w:val="hps"/>
          <w:color w:val="auto"/>
          <w:lang w:val="uk-UA"/>
        </w:rPr>
        <w:t>внутрішнього</w:t>
      </w:r>
      <w:r w:rsidRPr="00F36BC0">
        <w:rPr>
          <w:color w:val="auto"/>
          <w:lang w:val="uk-UA"/>
        </w:rPr>
        <w:t xml:space="preserve"> </w:t>
      </w:r>
      <w:r w:rsidRPr="00F36BC0">
        <w:rPr>
          <w:rStyle w:val="hps"/>
          <w:color w:val="auto"/>
          <w:lang w:val="uk-UA"/>
        </w:rPr>
        <w:t>прикордонного та</w:t>
      </w:r>
      <w:r w:rsidRPr="00F36BC0">
        <w:rPr>
          <w:color w:val="auto"/>
          <w:lang w:val="uk-UA"/>
        </w:rPr>
        <w:t xml:space="preserve"> </w:t>
      </w:r>
      <w:r w:rsidRPr="00F36BC0">
        <w:rPr>
          <w:rStyle w:val="hps"/>
          <w:color w:val="auto"/>
          <w:lang w:val="uk-UA"/>
        </w:rPr>
        <w:t>імміграційного</w:t>
      </w:r>
      <w:r w:rsidRPr="00F36BC0">
        <w:rPr>
          <w:color w:val="auto"/>
          <w:lang w:val="uk-UA"/>
        </w:rPr>
        <w:t xml:space="preserve"> </w:t>
      </w:r>
      <w:r w:rsidRPr="00F36BC0">
        <w:rPr>
          <w:rStyle w:val="hps"/>
          <w:color w:val="auto"/>
          <w:lang w:val="uk-UA"/>
        </w:rPr>
        <w:t>контролю</w:t>
      </w:r>
      <w:r w:rsidRPr="00F36BC0">
        <w:rPr>
          <w:color w:val="auto"/>
          <w:lang w:val="uk-UA"/>
        </w:rPr>
        <w:t>, в межах якого забезпечується вільне пересування осіб. Таким простором є Шенгенський простір, який формують 26 європейських держав (з них 22 держави</w:t>
      </w:r>
      <w:r w:rsidR="008A0D73">
        <w:rPr>
          <w:color w:val="auto"/>
          <w:lang w:val="uk-UA"/>
        </w:rPr>
        <w:t xml:space="preserve"> – </w:t>
      </w:r>
      <w:r w:rsidRPr="00F36BC0">
        <w:rPr>
          <w:color w:val="auto"/>
          <w:lang w:val="uk-UA"/>
        </w:rPr>
        <w:t xml:space="preserve">члени ЄС): Бельгія, Чехія, Данія, Німеччина, Естонія, Греція, </w:t>
      </w:r>
      <w:r w:rsidRPr="00F36BC0">
        <w:rPr>
          <w:color w:val="auto"/>
          <w:lang w:val="uk-UA"/>
        </w:rPr>
        <w:lastRenderedPageBreak/>
        <w:t xml:space="preserve">Іспанія, Франція, Італія, Латвія, Литва, Люксембург, Угорщина, Мальта, Нідерланди, Австрія, Польща, Португалія, Словаччина, Словенія, Фінляндія, Швеція і 4 асоційовані країни країни </w:t>
      </w:r>
      <w:r w:rsidR="008A0D73">
        <w:rPr>
          <w:color w:val="auto"/>
          <w:lang w:val="uk-UA"/>
        </w:rPr>
        <w:t>–</w:t>
      </w:r>
      <w:r w:rsidRPr="00F36BC0">
        <w:rPr>
          <w:color w:val="auto"/>
          <w:lang w:val="uk-UA"/>
        </w:rPr>
        <w:t xml:space="preserve"> Швейцарія, Ліхтенштейн, Норвегія та Ісландія.</w:t>
      </w:r>
    </w:p>
    <w:p w:rsidR="00DB5CCB" w:rsidRPr="00F36BC0" w:rsidRDefault="00DB5CCB" w:rsidP="009831AC">
      <w:pPr>
        <w:ind w:firstLine="709"/>
        <w:jc w:val="both"/>
        <w:rPr>
          <w:rStyle w:val="hps"/>
          <w:color w:val="auto"/>
          <w:lang w:val="uk-UA"/>
        </w:rPr>
      </w:pPr>
      <w:r w:rsidRPr="008A0D73">
        <w:rPr>
          <w:rStyle w:val="hps"/>
          <w:color w:val="auto"/>
          <w:lang w:val="uk-UA"/>
        </w:rPr>
        <w:t xml:space="preserve">У </w:t>
      </w:r>
      <w:r w:rsidR="008A0D73">
        <w:rPr>
          <w:rStyle w:val="hps"/>
          <w:i/>
          <w:color w:val="auto"/>
          <w:lang w:val="uk-UA"/>
        </w:rPr>
        <w:t>підрозділі </w:t>
      </w:r>
      <w:r w:rsidRPr="00F36BC0">
        <w:rPr>
          <w:rStyle w:val="hps"/>
          <w:i/>
          <w:color w:val="auto"/>
          <w:lang w:val="uk-UA"/>
        </w:rPr>
        <w:t xml:space="preserve">2.3 «Шенгенський простір і треті країни» </w:t>
      </w:r>
      <w:r w:rsidRPr="00F36BC0">
        <w:rPr>
          <w:rStyle w:val="hps"/>
          <w:color w:val="auto"/>
          <w:lang w:val="uk-UA"/>
        </w:rPr>
        <w:t>надано визначення третьої країни</w:t>
      </w:r>
      <w:r w:rsidR="00550E01" w:rsidRPr="00F36BC0">
        <w:rPr>
          <w:rStyle w:val="hps"/>
          <w:color w:val="auto"/>
          <w:lang w:val="uk-UA"/>
        </w:rPr>
        <w:t xml:space="preserve"> стосовно цього простору</w:t>
      </w:r>
      <w:r w:rsidRPr="00F36BC0">
        <w:rPr>
          <w:rStyle w:val="hps"/>
          <w:color w:val="auto"/>
          <w:lang w:val="uk-UA"/>
        </w:rPr>
        <w:t xml:space="preserve">, проаналізовано процедурні питання щодо участі </w:t>
      </w:r>
      <w:r w:rsidR="00550E01" w:rsidRPr="00F36BC0">
        <w:rPr>
          <w:rStyle w:val="hps"/>
          <w:color w:val="auto"/>
          <w:lang w:val="uk-UA"/>
        </w:rPr>
        <w:t>цих</w:t>
      </w:r>
      <w:r w:rsidRPr="00F36BC0">
        <w:rPr>
          <w:rStyle w:val="hps"/>
          <w:color w:val="auto"/>
          <w:lang w:val="uk-UA"/>
        </w:rPr>
        <w:t xml:space="preserve"> країн у Шенгенському просторі та досліджено особливості їх правового статусу у відносинах із державами</w:t>
      </w:r>
      <w:r w:rsidR="00550E01" w:rsidRPr="00F36BC0">
        <w:rPr>
          <w:rStyle w:val="hps"/>
          <w:color w:val="auto"/>
          <w:lang w:val="uk-UA"/>
        </w:rPr>
        <w:t>, які є його учасницями</w:t>
      </w:r>
      <w:r w:rsidRPr="00F36BC0">
        <w:rPr>
          <w:rStyle w:val="hps"/>
          <w:color w:val="auto"/>
          <w:lang w:val="uk-UA"/>
        </w:rPr>
        <w:t>.</w:t>
      </w:r>
    </w:p>
    <w:p w:rsidR="00DB5CCB" w:rsidRPr="00F36BC0" w:rsidRDefault="00DB5CCB" w:rsidP="009831AC">
      <w:pPr>
        <w:ind w:firstLine="709"/>
        <w:jc w:val="both"/>
        <w:rPr>
          <w:color w:val="auto"/>
          <w:lang w:val="uk-UA"/>
        </w:rPr>
      </w:pPr>
      <w:r w:rsidRPr="00F36BC0">
        <w:rPr>
          <w:color w:val="auto"/>
          <w:lang w:val="uk-UA"/>
        </w:rPr>
        <w:t xml:space="preserve">Однією з необхідних умов приєднання третіх країн до Шенгенського простору є передусім їх здатність і спроможність належним чином застосовувати всі правові </w:t>
      </w:r>
      <w:r w:rsidR="008A30D5" w:rsidRPr="00F36BC0">
        <w:rPr>
          <w:color w:val="auto"/>
          <w:lang w:val="uk-UA"/>
        </w:rPr>
        <w:t xml:space="preserve">рішення та </w:t>
      </w:r>
      <w:r w:rsidRPr="00F36BC0">
        <w:rPr>
          <w:color w:val="auto"/>
          <w:lang w:val="uk-UA"/>
        </w:rPr>
        <w:t>заходи, що у своїй сукупності складають Шенгенське acquis. Це означає, що національне законодавство третіх країн має відповідати основним положенням Шенгенського acquis.</w:t>
      </w:r>
    </w:p>
    <w:p w:rsidR="00DB5CCB" w:rsidRPr="00F36BC0" w:rsidRDefault="00550E01" w:rsidP="009831AC">
      <w:pPr>
        <w:ind w:firstLine="709"/>
        <w:jc w:val="both"/>
        <w:rPr>
          <w:color w:val="auto"/>
          <w:lang w:val="uk-UA"/>
        </w:rPr>
      </w:pPr>
      <w:r w:rsidRPr="00F36BC0">
        <w:rPr>
          <w:color w:val="auto"/>
          <w:lang w:val="uk-UA"/>
        </w:rPr>
        <w:t>В д</w:t>
      </w:r>
      <w:r w:rsidR="00DB5CCB" w:rsidRPr="00F36BC0">
        <w:rPr>
          <w:color w:val="auto"/>
          <w:lang w:val="uk-UA"/>
        </w:rPr>
        <w:t>исерта</w:t>
      </w:r>
      <w:r w:rsidRPr="00F36BC0">
        <w:rPr>
          <w:color w:val="auto"/>
          <w:lang w:val="uk-UA"/>
        </w:rPr>
        <w:t>ції</w:t>
      </w:r>
      <w:r w:rsidR="00DB5CCB" w:rsidRPr="00F36BC0">
        <w:rPr>
          <w:color w:val="auto"/>
          <w:lang w:val="uk-UA"/>
        </w:rPr>
        <w:t xml:space="preserve"> звертає</w:t>
      </w:r>
      <w:r w:rsidRPr="00F36BC0">
        <w:rPr>
          <w:color w:val="auto"/>
          <w:lang w:val="uk-UA"/>
        </w:rPr>
        <w:t>ться</w:t>
      </w:r>
      <w:r w:rsidR="00DB5CCB" w:rsidRPr="00F36BC0">
        <w:rPr>
          <w:color w:val="auto"/>
          <w:lang w:val="uk-UA"/>
        </w:rPr>
        <w:t xml:space="preserve"> уваг</w:t>
      </w:r>
      <w:r w:rsidRPr="00F36BC0">
        <w:rPr>
          <w:color w:val="auto"/>
          <w:lang w:val="uk-UA"/>
        </w:rPr>
        <w:t>а</w:t>
      </w:r>
      <w:r w:rsidR="00DB5CCB" w:rsidRPr="00F36BC0">
        <w:rPr>
          <w:color w:val="auto"/>
          <w:lang w:val="uk-UA"/>
        </w:rPr>
        <w:t xml:space="preserve"> на те, що правовідносини між державами-членами ЄС та третіми країнами будуються шляхом укладення відповідних угод між ЄС та </w:t>
      </w:r>
      <w:r w:rsidR="00BD4B7C" w:rsidRPr="00F36BC0">
        <w:rPr>
          <w:color w:val="auto"/>
          <w:lang w:val="uk-UA"/>
        </w:rPr>
        <w:t>цими країнами</w:t>
      </w:r>
      <w:r w:rsidR="00DB5CCB" w:rsidRPr="00F36BC0">
        <w:rPr>
          <w:color w:val="auto"/>
          <w:lang w:val="uk-UA"/>
        </w:rPr>
        <w:t xml:space="preserve">. </w:t>
      </w:r>
      <w:r w:rsidR="00BD4B7C" w:rsidRPr="00F36BC0">
        <w:rPr>
          <w:color w:val="auto"/>
          <w:lang w:val="uk-UA"/>
        </w:rPr>
        <w:t xml:space="preserve">Наприклад, такі </w:t>
      </w:r>
      <w:r w:rsidR="00DB5CCB" w:rsidRPr="00F36BC0">
        <w:rPr>
          <w:color w:val="auto"/>
          <w:lang w:val="uk-UA"/>
        </w:rPr>
        <w:t>угоди укладені Радою ЄС</w:t>
      </w:r>
      <w:r w:rsidR="00BD4B7C" w:rsidRPr="00F36BC0">
        <w:rPr>
          <w:color w:val="auto"/>
          <w:lang w:val="uk-UA"/>
        </w:rPr>
        <w:t xml:space="preserve"> </w:t>
      </w:r>
      <w:r w:rsidR="00DB5CCB" w:rsidRPr="00F36BC0">
        <w:rPr>
          <w:color w:val="auto"/>
          <w:lang w:val="uk-UA"/>
        </w:rPr>
        <w:t xml:space="preserve">з Ісландією, Норвегією, Ліхтенштейном та Швейцарією. Участь зазначених країн у Шенгенському просторі передбачає скасування ними перевірок та </w:t>
      </w:r>
      <w:r w:rsidR="00BD4B7C" w:rsidRPr="00F36BC0">
        <w:rPr>
          <w:color w:val="auto"/>
          <w:lang w:val="uk-UA"/>
        </w:rPr>
        <w:t xml:space="preserve">здійснення </w:t>
      </w:r>
      <w:r w:rsidR="00DB5CCB" w:rsidRPr="00F36BC0">
        <w:rPr>
          <w:color w:val="auto"/>
          <w:lang w:val="uk-UA"/>
        </w:rPr>
        <w:t xml:space="preserve">контролю на своїх зовнішніх кордонах і застосування належним чином актів та правових заходів Шенгенського acquis. На практиці така участь </w:t>
      </w:r>
      <w:r w:rsidR="00BD4B7C" w:rsidRPr="00F36BC0">
        <w:rPr>
          <w:color w:val="auto"/>
          <w:lang w:val="uk-UA"/>
        </w:rPr>
        <w:t>забезпечується</w:t>
      </w:r>
      <w:r w:rsidR="00DB5CCB" w:rsidRPr="00F36BC0">
        <w:rPr>
          <w:color w:val="auto"/>
          <w:lang w:val="uk-UA"/>
        </w:rPr>
        <w:t xml:space="preserve"> </w:t>
      </w:r>
      <w:r w:rsidR="00BD4B7C" w:rsidRPr="00F36BC0">
        <w:rPr>
          <w:color w:val="auto"/>
          <w:lang w:val="uk-UA"/>
        </w:rPr>
        <w:t>діяльністю</w:t>
      </w:r>
      <w:r w:rsidR="00DB5CCB" w:rsidRPr="00F36BC0">
        <w:rPr>
          <w:color w:val="auto"/>
          <w:lang w:val="uk-UA"/>
        </w:rPr>
        <w:t xml:space="preserve"> спільних комітетів, що створюються </w:t>
      </w:r>
      <w:r w:rsidR="00FA3401" w:rsidRPr="00F36BC0">
        <w:rPr>
          <w:color w:val="auto"/>
          <w:lang w:val="uk-UA"/>
        </w:rPr>
        <w:t>в</w:t>
      </w:r>
      <w:r w:rsidR="00DB5CCB" w:rsidRPr="00F36BC0">
        <w:rPr>
          <w:color w:val="auto"/>
          <w:lang w:val="uk-UA"/>
        </w:rPr>
        <w:t xml:space="preserve"> межах робочих груп Ради ЄС. До </w:t>
      </w:r>
      <w:r w:rsidR="00BD4B7C" w:rsidRPr="00F36BC0">
        <w:rPr>
          <w:color w:val="auto"/>
          <w:lang w:val="uk-UA"/>
        </w:rPr>
        <w:t>таких</w:t>
      </w:r>
      <w:r w:rsidR="00DB5CCB" w:rsidRPr="00F36BC0">
        <w:rPr>
          <w:color w:val="auto"/>
          <w:lang w:val="uk-UA"/>
        </w:rPr>
        <w:t xml:space="preserve"> комітетів, як правило, входять представники урядів держав</w:t>
      </w:r>
      <w:r w:rsidR="008A0D73">
        <w:rPr>
          <w:color w:val="auto"/>
          <w:lang w:val="uk-UA"/>
        </w:rPr>
        <w:t xml:space="preserve"> – </w:t>
      </w:r>
      <w:r w:rsidR="00DB5CCB" w:rsidRPr="00F36BC0">
        <w:rPr>
          <w:color w:val="auto"/>
          <w:lang w:val="uk-UA"/>
        </w:rPr>
        <w:t>членів ЄС, Ради ЄС, Комісії ЄС та третіх країн.</w:t>
      </w:r>
    </w:p>
    <w:p w:rsidR="00DB5CCB" w:rsidRPr="00F36BC0" w:rsidRDefault="00DB5CCB" w:rsidP="009831AC">
      <w:pPr>
        <w:ind w:firstLine="709"/>
        <w:jc w:val="both"/>
        <w:rPr>
          <w:color w:val="auto"/>
          <w:lang w:val="uk-UA"/>
        </w:rPr>
      </w:pPr>
      <w:r w:rsidRPr="00F36BC0">
        <w:rPr>
          <w:b/>
          <w:color w:val="auto"/>
          <w:lang w:val="uk-UA"/>
        </w:rPr>
        <w:t>Розділ 3 «</w:t>
      </w:r>
      <w:r w:rsidR="00D6475E" w:rsidRPr="00F36BC0">
        <w:rPr>
          <w:b/>
          <w:color w:val="auto"/>
          <w:lang w:val="uk-UA"/>
        </w:rPr>
        <w:t>Специфіка правової природи</w:t>
      </w:r>
      <w:r w:rsidRPr="00F36BC0">
        <w:rPr>
          <w:b/>
          <w:color w:val="auto"/>
          <w:lang w:val="uk-UA"/>
        </w:rPr>
        <w:t xml:space="preserve"> Шенгенського acquis»</w:t>
      </w:r>
      <w:r w:rsidRPr="00F36BC0">
        <w:rPr>
          <w:color w:val="auto"/>
          <w:lang w:val="uk-UA"/>
        </w:rPr>
        <w:t xml:space="preserve"> складається з трьох підрозділів, </w:t>
      </w:r>
      <w:r w:rsidR="00D6475E" w:rsidRPr="00F36BC0">
        <w:rPr>
          <w:color w:val="auto"/>
          <w:lang w:val="uk-UA"/>
        </w:rPr>
        <w:t>в</w:t>
      </w:r>
      <w:r w:rsidRPr="00F36BC0">
        <w:rPr>
          <w:color w:val="auto"/>
          <w:lang w:val="uk-UA"/>
        </w:rPr>
        <w:t xml:space="preserve"> яких нада</w:t>
      </w:r>
      <w:r w:rsidR="00D6475E" w:rsidRPr="00F36BC0">
        <w:rPr>
          <w:color w:val="auto"/>
          <w:lang w:val="uk-UA"/>
        </w:rPr>
        <w:t>ється</w:t>
      </w:r>
      <w:r w:rsidRPr="00F36BC0">
        <w:rPr>
          <w:color w:val="auto"/>
          <w:lang w:val="uk-UA"/>
        </w:rPr>
        <w:t xml:space="preserve"> визначення Шенгенського acquis, визнач</w:t>
      </w:r>
      <w:r w:rsidR="00D6475E" w:rsidRPr="00F36BC0">
        <w:rPr>
          <w:color w:val="auto"/>
          <w:lang w:val="uk-UA"/>
        </w:rPr>
        <w:t>ається</w:t>
      </w:r>
      <w:r w:rsidRPr="00F36BC0">
        <w:rPr>
          <w:color w:val="auto"/>
          <w:lang w:val="uk-UA"/>
        </w:rPr>
        <w:t xml:space="preserve"> структур</w:t>
      </w:r>
      <w:r w:rsidR="00D6475E" w:rsidRPr="00F36BC0">
        <w:rPr>
          <w:color w:val="auto"/>
          <w:lang w:val="uk-UA"/>
        </w:rPr>
        <w:t>а</w:t>
      </w:r>
      <w:r w:rsidRPr="00F36BC0">
        <w:rPr>
          <w:color w:val="auto"/>
          <w:lang w:val="uk-UA"/>
        </w:rPr>
        <w:t>, джерела, а також сфер</w:t>
      </w:r>
      <w:r w:rsidR="00D6475E" w:rsidRPr="00F36BC0">
        <w:rPr>
          <w:color w:val="auto"/>
          <w:lang w:val="uk-UA"/>
        </w:rPr>
        <w:t>а</w:t>
      </w:r>
      <w:r w:rsidRPr="00F36BC0">
        <w:rPr>
          <w:color w:val="auto"/>
          <w:lang w:val="uk-UA"/>
        </w:rPr>
        <w:t xml:space="preserve"> його застосування. </w:t>
      </w:r>
    </w:p>
    <w:p w:rsidR="00DB5CCB" w:rsidRPr="00F36BC0" w:rsidRDefault="00DB5CCB" w:rsidP="009831AC">
      <w:pPr>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3.1 «Доктринальн</w:t>
      </w:r>
      <w:r w:rsidR="00D6475E" w:rsidRPr="00F36BC0">
        <w:rPr>
          <w:i/>
          <w:color w:val="auto"/>
          <w:lang w:val="uk-UA"/>
        </w:rPr>
        <w:t>а характеристика</w:t>
      </w:r>
      <w:r w:rsidRPr="00F36BC0">
        <w:rPr>
          <w:i/>
          <w:color w:val="auto"/>
          <w:lang w:val="uk-UA"/>
        </w:rPr>
        <w:t xml:space="preserve"> Шенгенського acquis та його структур</w:t>
      </w:r>
      <w:r w:rsidR="00D6475E" w:rsidRPr="00F36BC0">
        <w:rPr>
          <w:i/>
          <w:color w:val="auto"/>
          <w:lang w:val="uk-UA"/>
        </w:rPr>
        <w:t>и</w:t>
      </w:r>
      <w:r w:rsidRPr="00F36BC0">
        <w:rPr>
          <w:i/>
          <w:color w:val="auto"/>
          <w:lang w:val="uk-UA"/>
        </w:rPr>
        <w:t>»</w:t>
      </w:r>
      <w:r w:rsidRPr="00F36BC0">
        <w:rPr>
          <w:color w:val="auto"/>
          <w:lang w:val="uk-UA"/>
        </w:rPr>
        <w:t xml:space="preserve"> </w:t>
      </w:r>
      <w:r w:rsidR="00D6475E" w:rsidRPr="00F36BC0">
        <w:rPr>
          <w:color w:val="auto"/>
          <w:lang w:val="uk-UA"/>
        </w:rPr>
        <w:t>висвітлюється правова природа</w:t>
      </w:r>
      <w:r w:rsidRPr="00F36BC0">
        <w:rPr>
          <w:color w:val="auto"/>
          <w:lang w:val="uk-UA"/>
        </w:rPr>
        <w:t xml:space="preserve"> Шенгенського acquis, </w:t>
      </w:r>
      <w:r w:rsidR="00D6475E" w:rsidRPr="00F36BC0">
        <w:rPr>
          <w:color w:val="auto"/>
          <w:lang w:val="uk-UA"/>
        </w:rPr>
        <w:t xml:space="preserve">визначається його просторова дія, </w:t>
      </w:r>
      <w:r w:rsidRPr="00F36BC0">
        <w:rPr>
          <w:color w:val="auto"/>
          <w:lang w:val="uk-UA"/>
        </w:rPr>
        <w:t>зміст</w:t>
      </w:r>
      <w:r w:rsidR="00D6475E" w:rsidRPr="00F36BC0">
        <w:rPr>
          <w:color w:val="auto"/>
          <w:lang w:val="uk-UA"/>
        </w:rPr>
        <w:t xml:space="preserve"> та </w:t>
      </w:r>
      <w:r w:rsidRPr="00F36BC0">
        <w:rPr>
          <w:color w:val="auto"/>
          <w:lang w:val="uk-UA"/>
        </w:rPr>
        <w:t>структур</w:t>
      </w:r>
      <w:r w:rsidR="00D6475E" w:rsidRPr="00F36BC0">
        <w:rPr>
          <w:color w:val="auto"/>
          <w:lang w:val="uk-UA"/>
        </w:rPr>
        <w:t>а</w:t>
      </w:r>
      <w:r w:rsidRPr="00F36BC0">
        <w:rPr>
          <w:color w:val="auto"/>
          <w:lang w:val="uk-UA"/>
        </w:rPr>
        <w:t>.</w:t>
      </w:r>
    </w:p>
    <w:p w:rsidR="00DB5CCB" w:rsidRPr="00F36BC0" w:rsidRDefault="00DB5CCB" w:rsidP="009831AC">
      <w:pPr>
        <w:ind w:firstLine="709"/>
        <w:jc w:val="both"/>
        <w:rPr>
          <w:color w:val="auto"/>
          <w:lang w:val="uk-UA"/>
        </w:rPr>
      </w:pPr>
      <w:r w:rsidRPr="00F36BC0">
        <w:rPr>
          <w:color w:val="auto"/>
          <w:lang w:val="uk-UA"/>
        </w:rPr>
        <w:t xml:space="preserve">Шенгенське аcquis є комплексним поняттям, яке включає в себе систему правових рішень та заходів, що виступають інструментами реалізації політики </w:t>
      </w:r>
      <w:r w:rsidR="00D6475E" w:rsidRPr="00F36BC0">
        <w:rPr>
          <w:color w:val="auto"/>
          <w:lang w:val="uk-UA"/>
        </w:rPr>
        <w:t>ЄС</w:t>
      </w:r>
      <w:r w:rsidRPr="00F36BC0">
        <w:rPr>
          <w:color w:val="auto"/>
          <w:lang w:val="uk-UA"/>
        </w:rPr>
        <w:t xml:space="preserve"> в межах </w:t>
      </w:r>
      <w:r w:rsidR="00D6475E" w:rsidRPr="00F36BC0">
        <w:rPr>
          <w:color w:val="auto"/>
          <w:lang w:val="uk-UA"/>
        </w:rPr>
        <w:t>цього</w:t>
      </w:r>
      <w:r w:rsidRPr="00F36BC0">
        <w:rPr>
          <w:color w:val="auto"/>
          <w:lang w:val="uk-UA"/>
        </w:rPr>
        <w:t xml:space="preserve"> простору. За своєю суттю Шенгенське аcquis має визнаватися як державами-учасницями </w:t>
      </w:r>
      <w:r w:rsidR="00D6475E" w:rsidRPr="00F36BC0">
        <w:rPr>
          <w:color w:val="auto"/>
          <w:lang w:val="uk-UA"/>
        </w:rPr>
        <w:t>даного</w:t>
      </w:r>
      <w:r w:rsidRPr="00F36BC0">
        <w:rPr>
          <w:color w:val="auto"/>
          <w:lang w:val="uk-UA"/>
        </w:rPr>
        <w:t xml:space="preserve"> простору, так і третіми країнами, </w:t>
      </w:r>
      <w:r w:rsidR="00D6475E" w:rsidRPr="00F36BC0">
        <w:rPr>
          <w:color w:val="auto"/>
          <w:lang w:val="uk-UA"/>
        </w:rPr>
        <w:t>які виявили</w:t>
      </w:r>
      <w:r w:rsidRPr="00F36BC0">
        <w:rPr>
          <w:color w:val="auto"/>
          <w:lang w:val="uk-UA"/>
        </w:rPr>
        <w:t xml:space="preserve"> бажання вступити до нього.</w:t>
      </w:r>
    </w:p>
    <w:p w:rsidR="00DB5CCB" w:rsidRPr="00F36BC0" w:rsidRDefault="00DB5CCB" w:rsidP="009831AC">
      <w:pPr>
        <w:ind w:firstLine="709"/>
        <w:jc w:val="both"/>
        <w:rPr>
          <w:color w:val="auto"/>
          <w:lang w:val="uk-UA"/>
        </w:rPr>
      </w:pPr>
      <w:r w:rsidRPr="00F36BC0">
        <w:rPr>
          <w:color w:val="auto"/>
          <w:lang w:val="uk-UA"/>
        </w:rPr>
        <w:t>Аналізуючи низку правових актів в контексті приєднання нових держав до ЄС, встановлено, що претенденти на вступ мають прийняти у повному обсязі Шенгенське acquis</w:t>
      </w:r>
      <w:r w:rsidR="00D6475E" w:rsidRPr="00F36BC0">
        <w:rPr>
          <w:color w:val="auto"/>
          <w:lang w:val="uk-UA"/>
        </w:rPr>
        <w:t>, забезпечивши за</w:t>
      </w:r>
      <w:r w:rsidRPr="00F36BC0">
        <w:rPr>
          <w:color w:val="auto"/>
          <w:lang w:val="uk-UA"/>
        </w:rPr>
        <w:t xml:space="preserve">ходи, що випливають з нього. </w:t>
      </w:r>
      <w:r w:rsidR="00D6475E" w:rsidRPr="00F36BC0">
        <w:rPr>
          <w:color w:val="auto"/>
          <w:lang w:val="uk-UA"/>
        </w:rPr>
        <w:t>Останні слугують важливими</w:t>
      </w:r>
      <w:r w:rsidRPr="00F36BC0">
        <w:rPr>
          <w:color w:val="auto"/>
          <w:lang w:val="uk-UA"/>
        </w:rPr>
        <w:t xml:space="preserve"> інструментами розвитку Шенгенського acquis у цілому</w:t>
      </w:r>
      <w:r w:rsidR="00D6475E" w:rsidRPr="00F36BC0">
        <w:rPr>
          <w:color w:val="auto"/>
          <w:lang w:val="uk-UA"/>
        </w:rPr>
        <w:t xml:space="preserve">, які ухвалюються </w:t>
      </w:r>
      <w:r w:rsidRPr="00F36BC0">
        <w:rPr>
          <w:color w:val="auto"/>
          <w:lang w:val="uk-UA"/>
        </w:rPr>
        <w:t>Радою ЄС та Європ</w:t>
      </w:r>
      <w:r w:rsidR="00D6475E" w:rsidRPr="00F36BC0">
        <w:rPr>
          <w:color w:val="auto"/>
          <w:lang w:val="uk-UA"/>
        </w:rPr>
        <w:t>ейським п</w:t>
      </w:r>
      <w:r w:rsidRPr="00F36BC0">
        <w:rPr>
          <w:color w:val="auto"/>
          <w:lang w:val="uk-UA"/>
        </w:rPr>
        <w:t>арламентом</w:t>
      </w:r>
      <w:r w:rsidR="00D6475E" w:rsidRPr="00F36BC0">
        <w:rPr>
          <w:color w:val="auto"/>
          <w:lang w:val="uk-UA"/>
        </w:rPr>
        <w:t>. Це такі акти, як</w:t>
      </w:r>
      <w:r w:rsidRPr="00F36BC0">
        <w:rPr>
          <w:color w:val="auto"/>
          <w:lang w:val="uk-UA"/>
        </w:rPr>
        <w:t xml:space="preserve"> Шенгенський кодекс про кордони, Візовий кодекс </w:t>
      </w:r>
      <w:r w:rsidR="00D6475E" w:rsidRPr="00F36BC0">
        <w:rPr>
          <w:color w:val="auto"/>
          <w:lang w:val="uk-UA"/>
        </w:rPr>
        <w:t>ЄС</w:t>
      </w:r>
      <w:r w:rsidRPr="00F36BC0">
        <w:rPr>
          <w:color w:val="auto"/>
          <w:lang w:val="uk-UA"/>
        </w:rPr>
        <w:t xml:space="preserve">, низка директив та регламентів, якими керуються держави </w:t>
      </w:r>
      <w:r w:rsidR="00D6475E" w:rsidRPr="00F36BC0">
        <w:rPr>
          <w:color w:val="auto"/>
          <w:lang w:val="uk-UA"/>
        </w:rPr>
        <w:t>цього</w:t>
      </w:r>
      <w:r w:rsidRPr="00F36BC0">
        <w:rPr>
          <w:color w:val="auto"/>
          <w:lang w:val="uk-UA"/>
        </w:rPr>
        <w:t xml:space="preserve"> простору і які мають застосовуватися належним чином </w:t>
      </w:r>
      <w:r w:rsidR="00D6475E" w:rsidRPr="00F36BC0">
        <w:rPr>
          <w:color w:val="auto"/>
          <w:lang w:val="uk-UA"/>
        </w:rPr>
        <w:t>державами</w:t>
      </w:r>
      <w:r w:rsidR="008A0D73">
        <w:rPr>
          <w:color w:val="auto"/>
          <w:lang w:val="uk-UA"/>
        </w:rPr>
        <w:t> </w:t>
      </w:r>
      <w:r w:rsidRPr="00F36BC0">
        <w:rPr>
          <w:color w:val="auto"/>
          <w:lang w:val="uk-UA"/>
        </w:rPr>
        <w:t>– претендентами на вступ до нього.</w:t>
      </w:r>
    </w:p>
    <w:p w:rsidR="00DB5CCB" w:rsidRPr="00F36BC0" w:rsidRDefault="00DB5CCB" w:rsidP="009831AC">
      <w:pPr>
        <w:ind w:firstLine="709"/>
        <w:jc w:val="both"/>
        <w:rPr>
          <w:i/>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 xml:space="preserve">3.2 «Джерела Шенгенського acquis» </w:t>
      </w:r>
      <w:r w:rsidR="000E5197" w:rsidRPr="00F36BC0">
        <w:rPr>
          <w:color w:val="auto"/>
          <w:lang w:val="uk-UA"/>
        </w:rPr>
        <w:t>дається аналіз джерел</w:t>
      </w:r>
      <w:r w:rsidRPr="00F36BC0">
        <w:rPr>
          <w:i/>
          <w:color w:val="auto"/>
          <w:lang w:val="uk-UA"/>
        </w:rPr>
        <w:t xml:space="preserve"> </w:t>
      </w:r>
      <w:r w:rsidRPr="00F36BC0">
        <w:rPr>
          <w:color w:val="auto"/>
          <w:lang w:val="uk-UA"/>
        </w:rPr>
        <w:t xml:space="preserve">Шенгенського acquis </w:t>
      </w:r>
      <w:r w:rsidR="000E5197" w:rsidRPr="00F36BC0">
        <w:rPr>
          <w:color w:val="auto"/>
          <w:lang w:val="uk-UA"/>
        </w:rPr>
        <w:t>разом з</w:t>
      </w:r>
      <w:r w:rsidRPr="00F36BC0">
        <w:rPr>
          <w:color w:val="auto"/>
          <w:lang w:val="uk-UA"/>
        </w:rPr>
        <w:t xml:space="preserve"> їх класифікаці</w:t>
      </w:r>
      <w:r w:rsidR="000E5197" w:rsidRPr="00F36BC0">
        <w:rPr>
          <w:color w:val="auto"/>
          <w:lang w:val="uk-UA"/>
        </w:rPr>
        <w:t>є</w:t>
      </w:r>
      <w:r w:rsidRPr="00F36BC0">
        <w:rPr>
          <w:color w:val="auto"/>
          <w:lang w:val="uk-UA"/>
        </w:rPr>
        <w:t xml:space="preserve">ю. </w:t>
      </w:r>
    </w:p>
    <w:p w:rsidR="000E5197" w:rsidRPr="00F36BC0" w:rsidRDefault="000E5197" w:rsidP="009831AC">
      <w:pPr>
        <w:ind w:firstLine="709"/>
        <w:jc w:val="both"/>
        <w:rPr>
          <w:color w:val="auto"/>
          <w:lang w:val="uk-UA"/>
        </w:rPr>
      </w:pPr>
      <w:r w:rsidRPr="00F36BC0">
        <w:rPr>
          <w:color w:val="auto"/>
          <w:lang w:val="uk-UA"/>
        </w:rPr>
        <w:lastRenderedPageBreak/>
        <w:t>Специфіка джерел</w:t>
      </w:r>
      <w:r w:rsidR="00DB5CCB" w:rsidRPr="00F36BC0">
        <w:rPr>
          <w:color w:val="auto"/>
          <w:lang w:val="uk-UA"/>
        </w:rPr>
        <w:t xml:space="preserve"> Шенгенського acquis </w:t>
      </w:r>
      <w:r w:rsidRPr="00F36BC0">
        <w:rPr>
          <w:color w:val="auto"/>
          <w:lang w:val="uk-UA"/>
        </w:rPr>
        <w:t xml:space="preserve">визначається характером права ЄС як наднаціональної структури, на якій </w:t>
      </w:r>
      <w:r w:rsidR="00B12F0A" w:rsidRPr="00F36BC0">
        <w:rPr>
          <w:color w:val="auto"/>
          <w:lang w:val="uk-UA"/>
        </w:rPr>
        <w:t xml:space="preserve">будуються відносини </w:t>
      </w:r>
      <w:r w:rsidRPr="00F36BC0">
        <w:rPr>
          <w:color w:val="auto"/>
          <w:lang w:val="uk-UA"/>
        </w:rPr>
        <w:t xml:space="preserve">держав-членів. Класифікація джерел Шенгенського acquis виходить з визнаної в праві ЄС класифікації, яка поділяє всі його джерела, </w:t>
      </w:r>
      <w:r w:rsidR="00F872A9" w:rsidRPr="00F36BC0">
        <w:rPr>
          <w:color w:val="auto"/>
          <w:lang w:val="uk-UA"/>
        </w:rPr>
        <w:t>перш</w:t>
      </w:r>
      <w:r w:rsidRPr="00F36BC0">
        <w:rPr>
          <w:color w:val="auto"/>
          <w:lang w:val="uk-UA"/>
        </w:rPr>
        <w:t xml:space="preserve"> за </w:t>
      </w:r>
      <w:r w:rsidR="008A0D73">
        <w:rPr>
          <w:color w:val="auto"/>
          <w:lang w:val="uk-UA"/>
        </w:rPr>
        <w:t>все, на основні та допоміжні. І </w:t>
      </w:r>
      <w:r w:rsidRPr="00F36BC0">
        <w:rPr>
          <w:color w:val="auto"/>
          <w:lang w:val="uk-UA"/>
        </w:rPr>
        <w:t>цей поділ, як показано в дисертації, є характерним для Шенгенського acquis, хоча в його структурі існу</w:t>
      </w:r>
      <w:r w:rsidR="00B12F0A" w:rsidRPr="00F36BC0">
        <w:rPr>
          <w:color w:val="auto"/>
          <w:lang w:val="uk-UA"/>
        </w:rPr>
        <w:t>ють</w:t>
      </w:r>
      <w:r w:rsidRPr="00F36BC0">
        <w:rPr>
          <w:color w:val="auto"/>
          <w:lang w:val="uk-UA"/>
        </w:rPr>
        <w:t xml:space="preserve"> також спеціальн</w:t>
      </w:r>
      <w:r w:rsidR="00B12F0A" w:rsidRPr="00F36BC0">
        <w:rPr>
          <w:color w:val="auto"/>
          <w:lang w:val="uk-UA"/>
        </w:rPr>
        <w:t>і</w:t>
      </w:r>
      <w:r w:rsidRPr="00F36BC0">
        <w:rPr>
          <w:color w:val="auto"/>
          <w:lang w:val="uk-UA"/>
        </w:rPr>
        <w:t xml:space="preserve"> джерел</w:t>
      </w:r>
      <w:r w:rsidR="00B12F0A" w:rsidRPr="00F36BC0">
        <w:rPr>
          <w:color w:val="auto"/>
          <w:lang w:val="uk-UA"/>
        </w:rPr>
        <w:t>а</w:t>
      </w:r>
      <w:r w:rsidRPr="00F36BC0">
        <w:rPr>
          <w:color w:val="auto"/>
          <w:lang w:val="uk-UA"/>
        </w:rPr>
        <w:t>, що регулюють конкретні режими перетину кордонів держав-учасниць.</w:t>
      </w:r>
    </w:p>
    <w:p w:rsidR="00DB5CCB" w:rsidRPr="00F36BC0" w:rsidRDefault="00DB5CCB" w:rsidP="009831AC">
      <w:pPr>
        <w:ind w:firstLine="709"/>
        <w:jc w:val="both"/>
        <w:rPr>
          <w:color w:val="auto"/>
          <w:lang w:val="uk-UA"/>
        </w:rPr>
      </w:pPr>
      <w:r w:rsidRPr="00F36BC0">
        <w:rPr>
          <w:color w:val="auto"/>
          <w:lang w:val="uk-UA"/>
        </w:rPr>
        <w:t xml:space="preserve">Як основні, так і допоміжні джерела Шенгенського acquis, виступають формами </w:t>
      </w:r>
      <w:r w:rsidR="000E5197" w:rsidRPr="00F36BC0">
        <w:rPr>
          <w:color w:val="auto"/>
          <w:lang w:val="uk-UA"/>
        </w:rPr>
        <w:t>права</w:t>
      </w:r>
      <w:r w:rsidRPr="00F36BC0">
        <w:rPr>
          <w:color w:val="auto"/>
          <w:lang w:val="uk-UA"/>
        </w:rPr>
        <w:t>, що регулюють інтеграційні відносини європейських держав у межах Шенгенського простору. До основних джерел Шенгенського acquis належать: Шенгенська угода 1985</w:t>
      </w:r>
      <w:r w:rsidR="008A0D73">
        <w:rPr>
          <w:color w:val="auto"/>
          <w:lang w:val="uk-UA"/>
        </w:rPr>
        <w:t> </w:t>
      </w:r>
      <w:r w:rsidRPr="00F36BC0">
        <w:rPr>
          <w:color w:val="auto"/>
          <w:lang w:val="uk-UA"/>
        </w:rPr>
        <w:t>р.; Шенгенська конвенція 1990</w:t>
      </w:r>
      <w:r w:rsidR="008A0D73">
        <w:rPr>
          <w:color w:val="auto"/>
          <w:lang w:val="uk-UA"/>
        </w:rPr>
        <w:t> </w:t>
      </w:r>
      <w:r w:rsidRPr="00F36BC0">
        <w:rPr>
          <w:color w:val="auto"/>
          <w:lang w:val="uk-UA"/>
        </w:rPr>
        <w:t>р.; угоди щодо приєднання</w:t>
      </w:r>
      <w:r w:rsidR="000E5197" w:rsidRPr="00F36BC0">
        <w:rPr>
          <w:color w:val="auto"/>
          <w:lang w:val="uk-UA"/>
        </w:rPr>
        <w:t xml:space="preserve"> до цих договірних актів</w:t>
      </w:r>
      <w:r w:rsidRPr="00F36BC0">
        <w:rPr>
          <w:color w:val="auto"/>
          <w:lang w:val="uk-UA"/>
        </w:rPr>
        <w:t>; Договір про внесення змін до Договору про Європейський Союз та Договору про функціонування Європейського Союзу 2007</w:t>
      </w:r>
      <w:r w:rsidR="008A0D73">
        <w:rPr>
          <w:color w:val="auto"/>
          <w:lang w:val="uk-UA"/>
        </w:rPr>
        <w:t> </w:t>
      </w:r>
      <w:r w:rsidRPr="00F36BC0">
        <w:rPr>
          <w:color w:val="auto"/>
          <w:lang w:val="uk-UA"/>
        </w:rPr>
        <w:t xml:space="preserve">р.; міжнародні угоди, укладені державами Шенгенського простору з третіми країнами з метою імплементації чи реалізації останніми Шенгенського acquis; акти інститутів </w:t>
      </w:r>
      <w:r w:rsidR="000E5197" w:rsidRPr="00F36BC0">
        <w:rPr>
          <w:color w:val="auto"/>
          <w:lang w:val="uk-UA"/>
        </w:rPr>
        <w:t>ЄС</w:t>
      </w:r>
      <w:r w:rsidRPr="00F36BC0">
        <w:rPr>
          <w:color w:val="auto"/>
          <w:lang w:val="uk-UA"/>
        </w:rPr>
        <w:t xml:space="preserve"> зобов’язального характеру у формі регламентів, директив, рішень; практика Суду </w:t>
      </w:r>
      <w:r w:rsidR="000E5197" w:rsidRPr="00F36BC0">
        <w:rPr>
          <w:color w:val="auto"/>
          <w:lang w:val="uk-UA"/>
        </w:rPr>
        <w:t>ЄС</w:t>
      </w:r>
      <w:r w:rsidRPr="00F36BC0">
        <w:rPr>
          <w:color w:val="auto"/>
          <w:lang w:val="uk-UA"/>
        </w:rPr>
        <w:t xml:space="preserve">; цінності </w:t>
      </w:r>
      <w:r w:rsidR="000E5197" w:rsidRPr="00F36BC0">
        <w:rPr>
          <w:color w:val="auto"/>
          <w:lang w:val="uk-UA"/>
        </w:rPr>
        <w:t>ЄС</w:t>
      </w:r>
      <w:r w:rsidRPr="00F36BC0">
        <w:rPr>
          <w:color w:val="auto"/>
          <w:lang w:val="uk-UA"/>
        </w:rPr>
        <w:t xml:space="preserve">; міжнародні звичаї, що склалися в процесі діяльності </w:t>
      </w:r>
      <w:r w:rsidR="000E5197" w:rsidRPr="00F36BC0">
        <w:rPr>
          <w:color w:val="auto"/>
          <w:lang w:val="uk-UA"/>
        </w:rPr>
        <w:t>ЄС з третіми державами згідно з міжнародним правом</w:t>
      </w:r>
      <w:r w:rsidR="001E4A52" w:rsidRPr="00F36BC0">
        <w:rPr>
          <w:color w:val="auto"/>
          <w:lang w:val="uk-UA"/>
        </w:rPr>
        <w:t xml:space="preserve">; </w:t>
      </w:r>
      <w:r w:rsidRPr="00F36BC0">
        <w:rPr>
          <w:color w:val="auto"/>
          <w:lang w:val="uk-UA"/>
        </w:rPr>
        <w:t xml:space="preserve">загальні принципи права </w:t>
      </w:r>
      <w:r w:rsidR="000E5197" w:rsidRPr="00F36BC0">
        <w:rPr>
          <w:color w:val="auto"/>
          <w:lang w:val="uk-UA"/>
        </w:rPr>
        <w:t>ЄС</w:t>
      </w:r>
      <w:r w:rsidRPr="00F36BC0">
        <w:rPr>
          <w:color w:val="auto"/>
          <w:lang w:val="uk-UA"/>
        </w:rPr>
        <w:t xml:space="preserve"> і держав-членів.</w:t>
      </w:r>
    </w:p>
    <w:p w:rsidR="00DB5CCB" w:rsidRPr="00F36BC0" w:rsidRDefault="00DB5CCB" w:rsidP="009831AC">
      <w:pPr>
        <w:ind w:firstLine="709"/>
        <w:jc w:val="both"/>
        <w:rPr>
          <w:color w:val="auto"/>
          <w:lang w:val="uk-UA"/>
        </w:rPr>
      </w:pPr>
      <w:r w:rsidRPr="00F36BC0">
        <w:rPr>
          <w:color w:val="auto"/>
          <w:lang w:val="uk-UA"/>
        </w:rPr>
        <w:t>Що стосується допоміжних джерел Шенгенського acquis, то вони значною мірою доповнюють основні</w:t>
      </w:r>
      <w:r w:rsidR="001E4A52" w:rsidRPr="00F36BC0">
        <w:rPr>
          <w:color w:val="auto"/>
          <w:lang w:val="uk-UA"/>
        </w:rPr>
        <w:t xml:space="preserve"> його джерела</w:t>
      </w:r>
      <w:r w:rsidRPr="00F36BC0">
        <w:rPr>
          <w:color w:val="auto"/>
          <w:lang w:val="uk-UA"/>
        </w:rPr>
        <w:t xml:space="preserve">, сприяючи їх динамічному розвитку та реалізації на практиці. До таких джерел належать: акти інститутів </w:t>
      </w:r>
      <w:r w:rsidR="001E4A52" w:rsidRPr="00F36BC0">
        <w:rPr>
          <w:color w:val="auto"/>
          <w:lang w:val="uk-UA"/>
        </w:rPr>
        <w:t>ЄС</w:t>
      </w:r>
      <w:r w:rsidRPr="00F36BC0">
        <w:rPr>
          <w:color w:val="auto"/>
          <w:lang w:val="uk-UA"/>
        </w:rPr>
        <w:t xml:space="preserve"> рекомендаційного характеру у формі висновків, рекомендацій, кваліфікованих думок, повідомлень, позицій, зелених книг тощо; рекомендаційні акти органів </w:t>
      </w:r>
      <w:r w:rsidR="001E4A52" w:rsidRPr="00F36BC0">
        <w:rPr>
          <w:color w:val="auto"/>
          <w:lang w:val="uk-UA"/>
        </w:rPr>
        <w:t>прикордонного та митного контролю</w:t>
      </w:r>
      <w:r w:rsidRPr="00F36BC0">
        <w:rPr>
          <w:color w:val="auto"/>
          <w:lang w:val="uk-UA"/>
        </w:rPr>
        <w:t xml:space="preserve"> щодо реалізації положень Шенгенської конвенції 1990</w:t>
      </w:r>
      <w:r w:rsidR="008A0D73">
        <w:rPr>
          <w:color w:val="auto"/>
          <w:lang w:val="uk-UA"/>
        </w:rPr>
        <w:t> </w:t>
      </w:r>
      <w:r w:rsidRPr="00F36BC0">
        <w:rPr>
          <w:color w:val="auto"/>
          <w:lang w:val="uk-UA"/>
        </w:rPr>
        <w:t>р. та доктрина</w:t>
      </w:r>
      <w:r w:rsidR="001E4A52" w:rsidRPr="00F36BC0">
        <w:rPr>
          <w:color w:val="auto"/>
          <w:lang w:val="uk-UA"/>
        </w:rPr>
        <w:t>, що діє в праві ЄС як обов’язкова</w:t>
      </w:r>
      <w:r w:rsidRPr="00F36BC0">
        <w:rPr>
          <w:color w:val="auto"/>
          <w:lang w:val="uk-UA"/>
        </w:rPr>
        <w:t xml:space="preserve">. </w:t>
      </w:r>
      <w:r w:rsidR="001E4A52" w:rsidRPr="00F36BC0">
        <w:rPr>
          <w:color w:val="auto"/>
          <w:lang w:val="uk-UA"/>
        </w:rPr>
        <w:t>Вони можуть набувати</w:t>
      </w:r>
      <w:r w:rsidRPr="00F36BC0">
        <w:rPr>
          <w:color w:val="auto"/>
          <w:lang w:val="uk-UA"/>
        </w:rPr>
        <w:t xml:space="preserve"> обов’язкового характеру</w:t>
      </w:r>
      <w:r w:rsidR="001E4A52" w:rsidRPr="00F36BC0">
        <w:rPr>
          <w:color w:val="auto"/>
          <w:lang w:val="uk-UA"/>
        </w:rPr>
        <w:t xml:space="preserve"> у</w:t>
      </w:r>
      <w:r w:rsidRPr="00F36BC0">
        <w:rPr>
          <w:color w:val="auto"/>
          <w:lang w:val="uk-UA"/>
        </w:rPr>
        <w:t xml:space="preserve"> випадках, якщо це передбачено в установчих договорах ЄС чи інших</w:t>
      </w:r>
      <w:r w:rsidR="001E4A52" w:rsidRPr="00F36BC0">
        <w:rPr>
          <w:color w:val="auto"/>
          <w:lang w:val="uk-UA"/>
        </w:rPr>
        <w:t xml:space="preserve"> його</w:t>
      </w:r>
      <w:r w:rsidRPr="00F36BC0">
        <w:rPr>
          <w:color w:val="auto"/>
          <w:lang w:val="uk-UA"/>
        </w:rPr>
        <w:t xml:space="preserve"> обов’язкових актах.</w:t>
      </w:r>
    </w:p>
    <w:p w:rsidR="00DB5CCB" w:rsidRPr="00F36BC0" w:rsidRDefault="00DB5CCB" w:rsidP="009831AC">
      <w:pPr>
        <w:ind w:firstLine="709"/>
        <w:jc w:val="both"/>
        <w:rPr>
          <w:color w:val="auto"/>
          <w:lang w:val="uk-UA"/>
        </w:rPr>
      </w:pPr>
      <w:r w:rsidRPr="00F36BC0">
        <w:rPr>
          <w:i/>
          <w:color w:val="auto"/>
          <w:lang w:val="uk-UA"/>
        </w:rPr>
        <w:t>Підрозд</w:t>
      </w:r>
      <w:r w:rsidR="008A0D73">
        <w:rPr>
          <w:i/>
          <w:color w:val="auto"/>
          <w:lang w:val="uk-UA"/>
        </w:rPr>
        <w:t>іл </w:t>
      </w:r>
      <w:r w:rsidRPr="00F36BC0">
        <w:rPr>
          <w:i/>
          <w:color w:val="auto"/>
          <w:lang w:val="uk-UA"/>
        </w:rPr>
        <w:t>3.3 «Внутрішня та зовнішня складові Шенгенського acquis»</w:t>
      </w:r>
      <w:r w:rsidRPr="00F36BC0">
        <w:rPr>
          <w:color w:val="auto"/>
          <w:lang w:val="uk-UA"/>
        </w:rPr>
        <w:t xml:space="preserve"> присвячений аналізу правових інструментів останнього та дослідженню змісту їх внутрішньої та зовнішньої складових.</w:t>
      </w:r>
    </w:p>
    <w:p w:rsidR="00DB5CCB" w:rsidRPr="00F36BC0" w:rsidRDefault="00DB5CCB" w:rsidP="009831AC">
      <w:pPr>
        <w:ind w:firstLine="709"/>
        <w:jc w:val="both"/>
        <w:rPr>
          <w:color w:val="auto"/>
          <w:lang w:val="uk-UA"/>
        </w:rPr>
      </w:pPr>
      <w:r w:rsidRPr="00F36BC0">
        <w:rPr>
          <w:color w:val="auto"/>
          <w:lang w:val="uk-UA"/>
        </w:rPr>
        <w:t>Зазначається, що правовими інструме</w:t>
      </w:r>
      <w:r w:rsidR="008A0D73">
        <w:rPr>
          <w:color w:val="auto"/>
          <w:lang w:val="uk-UA"/>
        </w:rPr>
        <w:t>нтами Шенгенського аcquis є: а) </w:t>
      </w:r>
      <w:r w:rsidRPr="00F36BC0">
        <w:rPr>
          <w:color w:val="auto"/>
          <w:lang w:val="uk-UA"/>
        </w:rPr>
        <w:t>договори та угоди, ухвалені між державами Шенгенського простору; б)</w:t>
      </w:r>
      <w:r w:rsidR="008A0D73">
        <w:rPr>
          <w:color w:val="auto"/>
          <w:lang w:val="uk-UA"/>
        </w:rPr>
        <w:t> </w:t>
      </w:r>
      <w:r w:rsidRPr="00F36BC0">
        <w:rPr>
          <w:color w:val="auto"/>
          <w:lang w:val="uk-UA"/>
        </w:rPr>
        <w:t>постанови (директиви, регламенти, рішення, декларації та резолюції), у</w:t>
      </w:r>
      <w:r w:rsidR="00891498" w:rsidRPr="00F36BC0">
        <w:rPr>
          <w:color w:val="auto"/>
          <w:lang w:val="uk-UA"/>
        </w:rPr>
        <w:t xml:space="preserve">хвалені інституціями ЄС; </w:t>
      </w:r>
      <w:r w:rsidRPr="00F36BC0">
        <w:rPr>
          <w:color w:val="auto"/>
          <w:lang w:val="uk-UA"/>
        </w:rPr>
        <w:t>в)</w:t>
      </w:r>
      <w:r w:rsidR="008A0D73">
        <w:rPr>
          <w:color w:val="auto"/>
          <w:lang w:val="uk-UA"/>
        </w:rPr>
        <w:t> </w:t>
      </w:r>
      <w:r w:rsidRPr="00F36BC0">
        <w:rPr>
          <w:color w:val="auto"/>
          <w:lang w:val="uk-UA"/>
        </w:rPr>
        <w:t>міжнародні договори, укла</w:t>
      </w:r>
      <w:r w:rsidR="008A0D73">
        <w:rPr>
          <w:color w:val="auto"/>
          <w:lang w:val="uk-UA"/>
        </w:rPr>
        <w:t>дені ЄС із третіми країнами; г) </w:t>
      </w:r>
      <w:r w:rsidRPr="00F36BC0">
        <w:rPr>
          <w:color w:val="auto"/>
          <w:lang w:val="uk-UA"/>
        </w:rPr>
        <w:t xml:space="preserve">правила та процедури, </w:t>
      </w:r>
      <w:r w:rsidR="001E4A52" w:rsidRPr="00F36BC0">
        <w:rPr>
          <w:color w:val="auto"/>
          <w:lang w:val="uk-UA"/>
        </w:rPr>
        <w:t>що стосуються</w:t>
      </w:r>
      <w:r w:rsidRPr="00F36BC0">
        <w:rPr>
          <w:color w:val="auto"/>
          <w:lang w:val="uk-UA"/>
        </w:rPr>
        <w:t xml:space="preserve"> відкриття внутрішніх кордонів, встановлення візового режиму як для держав – членів ЄС, так і для третіх країн, тощо. </w:t>
      </w:r>
    </w:p>
    <w:p w:rsidR="00DB5CCB" w:rsidRPr="00F36BC0" w:rsidRDefault="00DB5CCB" w:rsidP="009831AC">
      <w:pPr>
        <w:ind w:firstLine="709"/>
        <w:jc w:val="both"/>
        <w:rPr>
          <w:color w:val="auto"/>
          <w:lang w:val="uk-UA"/>
        </w:rPr>
      </w:pPr>
      <w:r w:rsidRPr="00F36BC0">
        <w:rPr>
          <w:color w:val="auto"/>
          <w:lang w:val="uk-UA"/>
        </w:rPr>
        <w:t xml:space="preserve">Шенгенське acquis містить внутрішню та зовнішню складові стосовно наявності різного обсягу прав та обов’язків держав Шенгенського простору в реалізації та розвитку ними </w:t>
      </w:r>
      <w:r w:rsidR="001E4A52" w:rsidRPr="00F36BC0">
        <w:rPr>
          <w:color w:val="auto"/>
          <w:lang w:val="uk-UA"/>
        </w:rPr>
        <w:t>цього</w:t>
      </w:r>
      <w:r w:rsidRPr="00F36BC0">
        <w:rPr>
          <w:color w:val="auto"/>
          <w:lang w:val="uk-UA"/>
        </w:rPr>
        <w:t xml:space="preserve"> acquis. Внутрішній вимір полягає в укладенні угод, договорів та актів між самими державами-учасницями Шенгенського простору (Шенгенська угода 1985</w:t>
      </w:r>
      <w:r w:rsidR="008A0D73">
        <w:rPr>
          <w:color w:val="auto"/>
          <w:lang w:val="uk-UA"/>
        </w:rPr>
        <w:t> </w:t>
      </w:r>
      <w:r w:rsidRPr="00F36BC0">
        <w:rPr>
          <w:color w:val="auto"/>
          <w:lang w:val="uk-UA"/>
        </w:rPr>
        <w:t>р., Шенгенська конвенція 1990</w:t>
      </w:r>
      <w:r w:rsidR="008A0D73">
        <w:rPr>
          <w:color w:val="auto"/>
          <w:lang w:val="uk-UA"/>
        </w:rPr>
        <w:t> </w:t>
      </w:r>
      <w:r w:rsidRPr="00F36BC0">
        <w:rPr>
          <w:color w:val="auto"/>
          <w:lang w:val="uk-UA"/>
        </w:rPr>
        <w:t xml:space="preserve">р., </w:t>
      </w:r>
      <w:r w:rsidR="00F872A9" w:rsidRPr="00F36BC0">
        <w:rPr>
          <w:color w:val="auto"/>
          <w:lang w:val="uk-UA"/>
        </w:rPr>
        <w:t xml:space="preserve">рішення </w:t>
      </w:r>
      <w:r w:rsidRPr="00F36BC0">
        <w:rPr>
          <w:color w:val="auto"/>
          <w:lang w:val="uk-UA"/>
        </w:rPr>
        <w:t xml:space="preserve">Ради ЄС тощо). Зовнішній вимір Шенгенського аcquis полягає в укладенні </w:t>
      </w:r>
      <w:r w:rsidR="001E4A52" w:rsidRPr="00F36BC0">
        <w:rPr>
          <w:color w:val="auto"/>
          <w:lang w:val="uk-UA"/>
        </w:rPr>
        <w:t>ЄС</w:t>
      </w:r>
      <w:r w:rsidRPr="00F36BC0">
        <w:rPr>
          <w:color w:val="auto"/>
          <w:lang w:val="uk-UA"/>
        </w:rPr>
        <w:t xml:space="preserve"> міжнародних угод із третіми країнами задля реалізації основних напрямів </w:t>
      </w:r>
      <w:r w:rsidR="001E4A52" w:rsidRPr="00F36BC0">
        <w:rPr>
          <w:color w:val="auto"/>
          <w:lang w:val="uk-UA"/>
        </w:rPr>
        <w:t>цього</w:t>
      </w:r>
      <w:r w:rsidRPr="00F36BC0">
        <w:rPr>
          <w:color w:val="auto"/>
          <w:lang w:val="uk-UA"/>
        </w:rPr>
        <w:t xml:space="preserve"> аcquis (угоди про </w:t>
      </w:r>
      <w:r w:rsidRPr="00F36BC0">
        <w:rPr>
          <w:color w:val="auto"/>
          <w:lang w:val="uk-UA"/>
        </w:rPr>
        <w:lastRenderedPageBreak/>
        <w:t>реадмісію</w:t>
      </w:r>
      <w:r w:rsidR="001E4A52" w:rsidRPr="00F36BC0">
        <w:rPr>
          <w:color w:val="auto"/>
          <w:lang w:val="uk-UA"/>
        </w:rPr>
        <w:t xml:space="preserve"> та</w:t>
      </w:r>
      <w:r w:rsidRPr="00F36BC0">
        <w:rPr>
          <w:color w:val="auto"/>
          <w:lang w:val="uk-UA"/>
        </w:rPr>
        <w:t xml:space="preserve"> спрощення візового режиму з третіми країнами</w:t>
      </w:r>
      <w:r w:rsidR="001E4A52" w:rsidRPr="00F36BC0">
        <w:rPr>
          <w:color w:val="auto"/>
          <w:lang w:val="uk-UA"/>
        </w:rPr>
        <w:t xml:space="preserve">, а також </w:t>
      </w:r>
      <w:r w:rsidRPr="00F36BC0">
        <w:rPr>
          <w:color w:val="auto"/>
          <w:lang w:val="uk-UA"/>
        </w:rPr>
        <w:t>ухвалені інститутами ЄС декларації, програми, плани дій, низка рамкових документів тощо).</w:t>
      </w:r>
    </w:p>
    <w:p w:rsidR="00DB5CCB" w:rsidRPr="00F36BC0" w:rsidRDefault="008A0D73" w:rsidP="009831AC">
      <w:pPr>
        <w:tabs>
          <w:tab w:val="left" w:pos="540"/>
        </w:tabs>
        <w:ind w:firstLine="709"/>
        <w:jc w:val="both"/>
        <w:rPr>
          <w:color w:val="auto"/>
          <w:lang w:val="uk-UA"/>
        </w:rPr>
      </w:pPr>
      <w:r w:rsidRPr="008A0D73">
        <w:rPr>
          <w:color w:val="auto"/>
          <w:lang w:val="uk-UA"/>
        </w:rPr>
        <w:t xml:space="preserve">У </w:t>
      </w:r>
      <w:r>
        <w:rPr>
          <w:b/>
          <w:color w:val="auto"/>
          <w:lang w:val="uk-UA"/>
        </w:rPr>
        <w:t>Розділі </w:t>
      </w:r>
      <w:r w:rsidR="00DB5CCB" w:rsidRPr="00F36BC0">
        <w:rPr>
          <w:b/>
          <w:color w:val="auto"/>
          <w:lang w:val="uk-UA"/>
        </w:rPr>
        <w:t xml:space="preserve">4 «Організаційно-правовий механізм функціонування Шенгенського простору», </w:t>
      </w:r>
      <w:r w:rsidR="00DB5CCB" w:rsidRPr="00F36BC0">
        <w:rPr>
          <w:color w:val="auto"/>
          <w:lang w:val="uk-UA"/>
        </w:rPr>
        <w:t xml:space="preserve">що складається з трьох підрозділів, </w:t>
      </w:r>
      <w:r w:rsidR="00A945A9" w:rsidRPr="00F36BC0">
        <w:rPr>
          <w:color w:val="auto"/>
          <w:lang w:val="uk-UA"/>
        </w:rPr>
        <w:t>показано специфіку компетенції</w:t>
      </w:r>
      <w:r w:rsidR="00DB5CCB" w:rsidRPr="00F36BC0">
        <w:rPr>
          <w:color w:val="auto"/>
          <w:lang w:val="uk-UA"/>
        </w:rPr>
        <w:t xml:space="preserve"> Європейського Союзу, </w:t>
      </w:r>
      <w:r w:rsidR="00A945A9" w:rsidRPr="00F36BC0">
        <w:rPr>
          <w:color w:val="auto"/>
          <w:lang w:val="uk-UA"/>
        </w:rPr>
        <w:t>надано характеристику</w:t>
      </w:r>
      <w:r w:rsidR="00DB5CCB" w:rsidRPr="00F36BC0">
        <w:rPr>
          <w:color w:val="auto"/>
          <w:lang w:val="uk-UA"/>
        </w:rPr>
        <w:t xml:space="preserve"> договірн</w:t>
      </w:r>
      <w:r w:rsidR="00A945A9" w:rsidRPr="00F36BC0">
        <w:rPr>
          <w:color w:val="auto"/>
          <w:lang w:val="uk-UA"/>
        </w:rPr>
        <w:t xml:space="preserve">ого </w:t>
      </w:r>
      <w:r w:rsidR="00DB5CCB" w:rsidRPr="00F36BC0">
        <w:rPr>
          <w:color w:val="auto"/>
          <w:lang w:val="uk-UA"/>
        </w:rPr>
        <w:t>та інституційн</w:t>
      </w:r>
      <w:r w:rsidR="00A945A9" w:rsidRPr="00F36BC0">
        <w:rPr>
          <w:color w:val="auto"/>
          <w:lang w:val="uk-UA"/>
        </w:rPr>
        <w:t>ого</w:t>
      </w:r>
      <w:r w:rsidR="00DB5CCB" w:rsidRPr="00F36BC0">
        <w:rPr>
          <w:color w:val="auto"/>
          <w:lang w:val="uk-UA"/>
        </w:rPr>
        <w:t xml:space="preserve"> механізм</w:t>
      </w:r>
      <w:r w:rsidR="00490F0F" w:rsidRPr="00F36BC0">
        <w:rPr>
          <w:color w:val="auto"/>
          <w:lang w:val="uk-UA"/>
        </w:rPr>
        <w:t>ів</w:t>
      </w:r>
      <w:r w:rsidR="00DB5CCB" w:rsidRPr="00F36BC0">
        <w:rPr>
          <w:color w:val="auto"/>
          <w:lang w:val="uk-UA"/>
        </w:rPr>
        <w:t xml:space="preserve"> цього простору. </w:t>
      </w:r>
    </w:p>
    <w:p w:rsidR="00DB5CCB" w:rsidRPr="00F36BC0" w:rsidRDefault="008A0D73" w:rsidP="009831AC">
      <w:pPr>
        <w:tabs>
          <w:tab w:val="left" w:pos="540"/>
        </w:tabs>
        <w:ind w:firstLine="709"/>
        <w:jc w:val="both"/>
        <w:rPr>
          <w:color w:val="auto"/>
          <w:lang w:val="uk-UA"/>
        </w:rPr>
      </w:pPr>
      <w:r>
        <w:rPr>
          <w:i/>
          <w:color w:val="auto"/>
          <w:lang w:val="uk-UA"/>
        </w:rPr>
        <w:t>Підрозділ </w:t>
      </w:r>
      <w:r w:rsidR="00DB5CCB" w:rsidRPr="00F36BC0">
        <w:rPr>
          <w:i/>
          <w:color w:val="auto"/>
          <w:lang w:val="uk-UA"/>
        </w:rPr>
        <w:t>4.1 «Види компетенції Європейського Союзу в межах Шенгенського простору»</w:t>
      </w:r>
      <w:r w:rsidR="00DB5CCB" w:rsidRPr="00F36BC0">
        <w:rPr>
          <w:color w:val="auto"/>
          <w:lang w:val="uk-UA"/>
        </w:rPr>
        <w:t xml:space="preserve"> містить аналіз теор</w:t>
      </w:r>
      <w:r w:rsidR="00891498" w:rsidRPr="00F36BC0">
        <w:rPr>
          <w:color w:val="auto"/>
          <w:lang w:val="uk-UA"/>
        </w:rPr>
        <w:t xml:space="preserve">ії і </w:t>
      </w:r>
      <w:r w:rsidR="00DB5CCB" w:rsidRPr="00F36BC0">
        <w:rPr>
          <w:color w:val="auto"/>
          <w:lang w:val="uk-UA"/>
        </w:rPr>
        <w:t>практи</w:t>
      </w:r>
      <w:r w:rsidR="00891498" w:rsidRPr="00F36BC0">
        <w:rPr>
          <w:color w:val="auto"/>
          <w:lang w:val="uk-UA"/>
        </w:rPr>
        <w:t xml:space="preserve">ки </w:t>
      </w:r>
      <w:r w:rsidR="00DB5CCB" w:rsidRPr="00F36BC0">
        <w:rPr>
          <w:color w:val="auto"/>
          <w:lang w:val="uk-UA"/>
        </w:rPr>
        <w:t xml:space="preserve">розподілу повноважень у </w:t>
      </w:r>
      <w:r w:rsidR="00891498" w:rsidRPr="00F36BC0">
        <w:rPr>
          <w:color w:val="auto"/>
          <w:lang w:val="uk-UA"/>
        </w:rPr>
        <w:t>ЄС.</w:t>
      </w:r>
    </w:p>
    <w:p w:rsidR="00DB5CCB" w:rsidRPr="00F36BC0" w:rsidRDefault="00DB5CCB" w:rsidP="009831AC">
      <w:pPr>
        <w:tabs>
          <w:tab w:val="left" w:pos="540"/>
        </w:tabs>
        <w:ind w:firstLine="709"/>
        <w:jc w:val="both"/>
        <w:rPr>
          <w:color w:val="auto"/>
          <w:lang w:val="uk-UA"/>
        </w:rPr>
      </w:pPr>
      <w:r w:rsidRPr="00F36BC0">
        <w:rPr>
          <w:rStyle w:val="hps"/>
          <w:color w:val="auto"/>
          <w:lang w:val="uk-UA"/>
        </w:rPr>
        <w:t xml:space="preserve">В дисертації </w:t>
      </w:r>
      <w:r w:rsidR="00891498" w:rsidRPr="00F36BC0">
        <w:rPr>
          <w:rStyle w:val="hps"/>
          <w:color w:val="auto"/>
          <w:lang w:val="uk-UA"/>
        </w:rPr>
        <w:t>показано</w:t>
      </w:r>
      <w:r w:rsidRPr="00F36BC0">
        <w:rPr>
          <w:rStyle w:val="hps"/>
          <w:color w:val="auto"/>
          <w:lang w:val="uk-UA"/>
        </w:rPr>
        <w:t xml:space="preserve">, що з підписанням </w:t>
      </w:r>
      <w:r w:rsidR="00891498" w:rsidRPr="00F36BC0">
        <w:rPr>
          <w:rStyle w:val="hps"/>
          <w:color w:val="auto"/>
          <w:lang w:val="uk-UA"/>
        </w:rPr>
        <w:t>у 2007</w:t>
      </w:r>
      <w:r w:rsidR="008A0D73">
        <w:rPr>
          <w:rStyle w:val="hps"/>
          <w:color w:val="auto"/>
          <w:lang w:val="uk-UA"/>
        </w:rPr>
        <w:t> </w:t>
      </w:r>
      <w:r w:rsidR="00891498" w:rsidRPr="00F36BC0">
        <w:rPr>
          <w:rStyle w:val="hps"/>
          <w:color w:val="auto"/>
          <w:lang w:val="uk-UA"/>
        </w:rPr>
        <w:t xml:space="preserve">р. </w:t>
      </w:r>
      <w:r w:rsidRPr="00F36BC0">
        <w:rPr>
          <w:rStyle w:val="hps"/>
          <w:color w:val="auto"/>
          <w:lang w:val="uk-UA"/>
        </w:rPr>
        <w:t xml:space="preserve">Лісабонського договору було вперше визначено компетенцію ЄС та держав-членів у </w:t>
      </w:r>
      <w:r w:rsidRPr="00F36BC0">
        <w:rPr>
          <w:color w:val="auto"/>
          <w:lang w:val="uk-UA"/>
        </w:rPr>
        <w:t>всіх сферах, які охоплюються Шенгенським acquis. Згідно з положеннями ДФЄС (п.</w:t>
      </w:r>
      <w:r w:rsidR="008A0D73">
        <w:rPr>
          <w:color w:val="auto"/>
          <w:lang w:val="uk-UA"/>
        </w:rPr>
        <w:t> </w:t>
      </w:r>
      <w:r w:rsidRPr="00F36BC0">
        <w:rPr>
          <w:color w:val="auto"/>
          <w:lang w:val="uk-UA"/>
        </w:rPr>
        <w:t>2 ст.</w:t>
      </w:r>
      <w:r w:rsidR="008A0D73">
        <w:rPr>
          <w:color w:val="auto"/>
          <w:lang w:val="uk-UA"/>
        </w:rPr>
        <w:t> </w:t>
      </w:r>
      <w:r w:rsidRPr="00F36BC0">
        <w:rPr>
          <w:color w:val="auto"/>
          <w:lang w:val="uk-UA"/>
        </w:rPr>
        <w:t xml:space="preserve">4) </w:t>
      </w:r>
      <w:r w:rsidR="00891498" w:rsidRPr="00F36BC0">
        <w:rPr>
          <w:color w:val="auto"/>
          <w:lang w:val="uk-UA"/>
        </w:rPr>
        <w:t>ЄС</w:t>
      </w:r>
      <w:r w:rsidRPr="00F36BC0">
        <w:rPr>
          <w:color w:val="auto"/>
          <w:lang w:val="uk-UA"/>
        </w:rPr>
        <w:t xml:space="preserve"> та держави-члени володіють спільною компетенцією, ухвалюючи обов’язкові акти, що регулюють функціонування Шенгенського простору.</w:t>
      </w:r>
    </w:p>
    <w:p w:rsidR="002231F3" w:rsidRPr="00F36BC0" w:rsidRDefault="00891498" w:rsidP="009831AC">
      <w:pPr>
        <w:tabs>
          <w:tab w:val="left" w:pos="540"/>
        </w:tabs>
        <w:ind w:firstLine="709"/>
        <w:jc w:val="both"/>
        <w:rPr>
          <w:color w:val="auto"/>
          <w:lang w:val="uk-UA"/>
        </w:rPr>
      </w:pPr>
      <w:r w:rsidRPr="00F36BC0">
        <w:rPr>
          <w:color w:val="auto"/>
          <w:lang w:val="uk-UA"/>
        </w:rPr>
        <w:t xml:space="preserve">Держави-члени здійснюють </w:t>
      </w:r>
      <w:r w:rsidR="00DB5CCB" w:rsidRPr="00F36BC0">
        <w:rPr>
          <w:color w:val="auto"/>
          <w:lang w:val="uk-UA"/>
        </w:rPr>
        <w:t>свою компетенцію</w:t>
      </w:r>
      <w:r w:rsidR="002231F3" w:rsidRPr="00F36BC0">
        <w:rPr>
          <w:color w:val="auto"/>
          <w:lang w:val="uk-UA"/>
        </w:rPr>
        <w:t xml:space="preserve"> в тих випадках</w:t>
      </w:r>
      <w:r w:rsidR="00DB5CCB" w:rsidRPr="00F36BC0">
        <w:rPr>
          <w:color w:val="auto"/>
          <w:lang w:val="uk-UA"/>
        </w:rPr>
        <w:t xml:space="preserve">, </w:t>
      </w:r>
      <w:r w:rsidR="002231F3" w:rsidRPr="00F36BC0">
        <w:rPr>
          <w:color w:val="auto"/>
          <w:lang w:val="uk-UA"/>
        </w:rPr>
        <w:t>якщо</w:t>
      </w:r>
      <w:r w:rsidR="00DB5CCB" w:rsidRPr="00F36BC0">
        <w:rPr>
          <w:color w:val="auto"/>
          <w:lang w:val="uk-UA"/>
        </w:rPr>
        <w:t xml:space="preserve"> ЄС не застосовує або </w:t>
      </w:r>
      <w:r w:rsidR="002231F3" w:rsidRPr="00F36BC0">
        <w:rPr>
          <w:color w:val="auto"/>
          <w:lang w:val="uk-UA"/>
        </w:rPr>
        <w:t>припиняє її</w:t>
      </w:r>
      <w:r w:rsidR="00DB5CCB" w:rsidRPr="00F36BC0">
        <w:rPr>
          <w:color w:val="auto"/>
          <w:lang w:val="uk-UA"/>
        </w:rPr>
        <w:t xml:space="preserve">. </w:t>
      </w:r>
      <w:r w:rsidR="002231F3" w:rsidRPr="00F36BC0">
        <w:rPr>
          <w:color w:val="auto"/>
          <w:lang w:val="uk-UA"/>
        </w:rPr>
        <w:t>Так</w:t>
      </w:r>
      <w:r w:rsidR="00DB5CCB" w:rsidRPr="00F36BC0">
        <w:rPr>
          <w:color w:val="auto"/>
          <w:lang w:val="uk-UA"/>
        </w:rPr>
        <w:t xml:space="preserve">, в межах прикордонного співробітництва держав Шенгенського простору їх спільна з ЄС компетенція поширюється на сфери, </w:t>
      </w:r>
      <w:r w:rsidR="002231F3" w:rsidRPr="00F36BC0">
        <w:rPr>
          <w:color w:val="auto"/>
          <w:lang w:val="uk-UA"/>
        </w:rPr>
        <w:t>що стосуються</w:t>
      </w:r>
      <w:r w:rsidR="00DB5CCB" w:rsidRPr="00F36BC0">
        <w:rPr>
          <w:color w:val="auto"/>
          <w:lang w:val="uk-UA"/>
        </w:rPr>
        <w:t xml:space="preserve">: </w:t>
      </w:r>
      <w:r w:rsidR="002231F3" w:rsidRPr="00F36BC0">
        <w:rPr>
          <w:color w:val="auto"/>
          <w:lang w:val="uk-UA"/>
        </w:rPr>
        <w:t>режиму скасування прикордонного</w:t>
      </w:r>
      <w:r w:rsidR="00DB5CCB" w:rsidRPr="00F36BC0">
        <w:rPr>
          <w:color w:val="auto"/>
          <w:lang w:val="uk-UA"/>
        </w:rPr>
        <w:t xml:space="preserve"> </w:t>
      </w:r>
      <w:r w:rsidR="002231F3" w:rsidRPr="00F36BC0">
        <w:rPr>
          <w:color w:val="auto"/>
          <w:lang w:val="uk-UA"/>
        </w:rPr>
        <w:t xml:space="preserve">контролю </w:t>
      </w:r>
      <w:r w:rsidR="00DB5CCB" w:rsidRPr="00F36BC0">
        <w:rPr>
          <w:color w:val="auto"/>
          <w:lang w:val="uk-UA"/>
        </w:rPr>
        <w:t xml:space="preserve">при перетині </w:t>
      </w:r>
      <w:r w:rsidR="002231F3" w:rsidRPr="00F36BC0">
        <w:rPr>
          <w:color w:val="auto"/>
          <w:lang w:val="uk-UA"/>
        </w:rPr>
        <w:t>особами кордонів держав-учасниць</w:t>
      </w:r>
      <w:r w:rsidR="00DB5CCB" w:rsidRPr="00F36BC0">
        <w:rPr>
          <w:color w:val="auto"/>
          <w:lang w:val="uk-UA"/>
        </w:rPr>
        <w:t xml:space="preserve"> </w:t>
      </w:r>
      <w:r w:rsidR="002231F3" w:rsidRPr="00F36BC0">
        <w:rPr>
          <w:color w:val="auto"/>
          <w:lang w:val="uk-UA"/>
        </w:rPr>
        <w:t>незалежно від їх громадянства</w:t>
      </w:r>
      <w:r w:rsidR="00DB5CCB" w:rsidRPr="00F36BC0">
        <w:rPr>
          <w:color w:val="auto"/>
          <w:lang w:val="uk-UA"/>
        </w:rPr>
        <w:t xml:space="preserve">; </w:t>
      </w:r>
      <w:r w:rsidR="002231F3" w:rsidRPr="00F36BC0">
        <w:rPr>
          <w:color w:val="auto"/>
          <w:lang w:val="uk-UA"/>
        </w:rPr>
        <w:t>режиму</w:t>
      </w:r>
      <w:r w:rsidR="00DB5CCB" w:rsidRPr="00F36BC0">
        <w:rPr>
          <w:color w:val="auto"/>
          <w:lang w:val="uk-UA"/>
        </w:rPr>
        <w:t xml:space="preserve"> перевірок та ефективного моніторингу </w:t>
      </w:r>
      <w:r w:rsidR="002231F3" w:rsidRPr="00F36BC0">
        <w:rPr>
          <w:color w:val="auto"/>
          <w:lang w:val="uk-UA"/>
        </w:rPr>
        <w:t xml:space="preserve">таких осіб </w:t>
      </w:r>
      <w:r w:rsidR="00DB5CCB" w:rsidRPr="00F36BC0">
        <w:rPr>
          <w:color w:val="auto"/>
          <w:lang w:val="uk-UA"/>
        </w:rPr>
        <w:t>при перетині зовнішніх кордонів</w:t>
      </w:r>
      <w:r w:rsidR="002231F3" w:rsidRPr="00F36BC0">
        <w:rPr>
          <w:color w:val="auto"/>
          <w:lang w:val="uk-UA"/>
        </w:rPr>
        <w:t xml:space="preserve"> держав-учасниць</w:t>
      </w:r>
      <w:r w:rsidR="00DB5CCB" w:rsidRPr="00F36BC0">
        <w:rPr>
          <w:color w:val="auto"/>
          <w:lang w:val="uk-UA"/>
        </w:rPr>
        <w:t xml:space="preserve">; </w:t>
      </w:r>
      <w:r w:rsidR="002231F3" w:rsidRPr="00F36BC0">
        <w:rPr>
          <w:color w:val="auto"/>
          <w:lang w:val="uk-UA"/>
        </w:rPr>
        <w:t xml:space="preserve">режиму </w:t>
      </w:r>
      <w:r w:rsidR="00DB5CCB" w:rsidRPr="00F36BC0">
        <w:rPr>
          <w:color w:val="auto"/>
          <w:lang w:val="uk-UA"/>
        </w:rPr>
        <w:t>поступов</w:t>
      </w:r>
      <w:r w:rsidR="002231F3" w:rsidRPr="00F36BC0">
        <w:rPr>
          <w:color w:val="auto"/>
          <w:lang w:val="uk-UA"/>
        </w:rPr>
        <w:t>ого</w:t>
      </w:r>
      <w:r w:rsidR="00DB5CCB" w:rsidRPr="00F36BC0">
        <w:rPr>
          <w:color w:val="auto"/>
          <w:lang w:val="uk-UA"/>
        </w:rPr>
        <w:t xml:space="preserve"> впровадження інтегрованої системи управління зовнішніми кордонами тощо. Відповідно, держави Шенгенського простору </w:t>
      </w:r>
      <w:r w:rsidR="002231F3" w:rsidRPr="00F36BC0">
        <w:rPr>
          <w:color w:val="auto"/>
          <w:lang w:val="uk-UA"/>
        </w:rPr>
        <w:t>зобов’язуються</w:t>
      </w:r>
      <w:r w:rsidR="00DB5CCB" w:rsidRPr="00F36BC0">
        <w:rPr>
          <w:color w:val="auto"/>
          <w:lang w:val="uk-UA"/>
        </w:rPr>
        <w:t xml:space="preserve"> гармоніз</w:t>
      </w:r>
      <w:r w:rsidR="002231F3" w:rsidRPr="00F36BC0">
        <w:rPr>
          <w:color w:val="auto"/>
          <w:lang w:val="uk-UA"/>
        </w:rPr>
        <w:t>увати своє законодавство з Шенгенським acquis.</w:t>
      </w:r>
    </w:p>
    <w:p w:rsidR="00DB5CCB" w:rsidRPr="00F36BC0" w:rsidRDefault="00DB5CCB" w:rsidP="009831AC">
      <w:pPr>
        <w:tabs>
          <w:tab w:val="left" w:pos="540"/>
        </w:tabs>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4.2 «Договірний механізм</w:t>
      </w:r>
      <w:r w:rsidRPr="00F36BC0">
        <w:rPr>
          <w:b/>
          <w:color w:val="auto"/>
          <w:lang w:val="uk-UA"/>
        </w:rPr>
        <w:t xml:space="preserve"> </w:t>
      </w:r>
      <w:r w:rsidRPr="00F36BC0">
        <w:rPr>
          <w:i/>
          <w:color w:val="auto"/>
          <w:lang w:val="uk-UA"/>
        </w:rPr>
        <w:t xml:space="preserve">регулювання співпраці держав Шенгенського простору» </w:t>
      </w:r>
      <w:r w:rsidRPr="00F36BC0">
        <w:rPr>
          <w:color w:val="auto"/>
          <w:lang w:val="uk-UA"/>
        </w:rPr>
        <w:t xml:space="preserve">досліджено специфіку договірного механізму </w:t>
      </w:r>
      <w:r w:rsidR="002231F3" w:rsidRPr="00F36BC0">
        <w:rPr>
          <w:color w:val="auto"/>
          <w:lang w:val="uk-UA"/>
        </w:rPr>
        <w:t xml:space="preserve">забезпечення </w:t>
      </w:r>
      <w:r w:rsidRPr="00F36BC0">
        <w:rPr>
          <w:color w:val="auto"/>
          <w:lang w:val="uk-UA"/>
        </w:rPr>
        <w:t>Шенгенського простору.</w:t>
      </w:r>
    </w:p>
    <w:p w:rsidR="00DB5CCB" w:rsidRPr="00F36BC0" w:rsidRDefault="00DB5CCB" w:rsidP="009831AC">
      <w:pPr>
        <w:tabs>
          <w:tab w:val="left" w:pos="540"/>
        </w:tabs>
        <w:ind w:firstLine="709"/>
        <w:jc w:val="both"/>
        <w:rPr>
          <w:color w:val="auto"/>
          <w:lang w:val="uk-UA"/>
        </w:rPr>
      </w:pPr>
      <w:r w:rsidRPr="00F36BC0">
        <w:rPr>
          <w:color w:val="auto"/>
          <w:lang w:val="uk-UA"/>
        </w:rPr>
        <w:t xml:space="preserve">Основу договірного механізму регулювання співпраці держав Шенгенського простору як системи міжнародних договорів, </w:t>
      </w:r>
      <w:r w:rsidR="00A113F7" w:rsidRPr="00F36BC0">
        <w:rPr>
          <w:color w:val="auto"/>
          <w:lang w:val="uk-UA"/>
        </w:rPr>
        <w:t>що</w:t>
      </w:r>
      <w:r w:rsidRPr="00F36BC0">
        <w:rPr>
          <w:color w:val="auto"/>
          <w:lang w:val="uk-UA"/>
        </w:rPr>
        <w:t xml:space="preserve"> регулюють функціонування даного простору, формують установчі договори </w:t>
      </w:r>
      <w:r w:rsidR="00A113F7" w:rsidRPr="00F36BC0">
        <w:rPr>
          <w:color w:val="auto"/>
          <w:lang w:val="uk-UA"/>
        </w:rPr>
        <w:t>ЄС, визначаючи його</w:t>
      </w:r>
      <w:r w:rsidRPr="00F36BC0">
        <w:rPr>
          <w:color w:val="auto"/>
          <w:lang w:val="uk-UA"/>
        </w:rPr>
        <w:t xml:space="preserve"> полі</w:t>
      </w:r>
      <w:r w:rsidR="000B0BCE" w:rsidRPr="00F36BC0">
        <w:rPr>
          <w:color w:val="auto"/>
          <w:lang w:val="uk-UA"/>
        </w:rPr>
        <w:t xml:space="preserve">тики у сферах, які охоплюються </w:t>
      </w:r>
      <w:r w:rsidR="00A113F7" w:rsidRPr="00F36BC0">
        <w:rPr>
          <w:color w:val="auto"/>
          <w:lang w:val="uk-UA"/>
        </w:rPr>
        <w:t>цим</w:t>
      </w:r>
      <w:r w:rsidRPr="00F36BC0">
        <w:rPr>
          <w:color w:val="auto"/>
          <w:lang w:val="uk-UA"/>
        </w:rPr>
        <w:t xml:space="preserve"> простором. </w:t>
      </w:r>
    </w:p>
    <w:p w:rsidR="00DB5CCB" w:rsidRPr="00F36BC0" w:rsidRDefault="00DB5CCB" w:rsidP="009831AC">
      <w:pPr>
        <w:tabs>
          <w:tab w:val="left" w:pos="540"/>
        </w:tabs>
        <w:ind w:firstLine="709"/>
        <w:jc w:val="both"/>
        <w:rPr>
          <w:color w:val="auto"/>
          <w:lang w:val="uk-UA"/>
        </w:rPr>
      </w:pPr>
      <w:r w:rsidRPr="00F36BC0">
        <w:rPr>
          <w:color w:val="auto"/>
          <w:lang w:val="uk-UA"/>
        </w:rPr>
        <w:t>Протоколи і додатки до установчих договорів ЄС визначають статус окремих держав-членів в межах Шенгенського простору.</w:t>
      </w:r>
      <w:r w:rsidR="00A113F7" w:rsidRPr="00F36BC0">
        <w:rPr>
          <w:color w:val="auto"/>
          <w:lang w:val="uk-UA"/>
        </w:rPr>
        <w:t xml:space="preserve"> </w:t>
      </w:r>
      <w:r w:rsidRPr="00F36BC0">
        <w:rPr>
          <w:color w:val="auto"/>
          <w:lang w:val="uk-UA"/>
        </w:rPr>
        <w:t xml:space="preserve">Зазначається, що установчим договорам мають підпорядковуватися інші міжнародні договори, </w:t>
      </w:r>
      <w:r w:rsidR="00A113F7" w:rsidRPr="00F36BC0">
        <w:rPr>
          <w:color w:val="auto"/>
          <w:lang w:val="uk-UA"/>
        </w:rPr>
        <w:t>що</w:t>
      </w:r>
      <w:r w:rsidRPr="00F36BC0">
        <w:rPr>
          <w:color w:val="auto"/>
          <w:lang w:val="uk-UA"/>
        </w:rPr>
        <w:t xml:space="preserve"> регулюють функціонування Шенгенського простору. Так, Шенгенськ</w:t>
      </w:r>
      <w:r w:rsidR="00A113F7" w:rsidRPr="00F36BC0">
        <w:rPr>
          <w:color w:val="auto"/>
          <w:lang w:val="uk-UA"/>
        </w:rPr>
        <w:t>а</w:t>
      </w:r>
      <w:r w:rsidRPr="00F36BC0">
        <w:rPr>
          <w:color w:val="auto"/>
          <w:lang w:val="uk-UA"/>
        </w:rPr>
        <w:t xml:space="preserve"> конвенці</w:t>
      </w:r>
      <w:r w:rsidR="00A113F7" w:rsidRPr="00F36BC0">
        <w:rPr>
          <w:color w:val="auto"/>
          <w:lang w:val="uk-UA"/>
        </w:rPr>
        <w:t>я</w:t>
      </w:r>
      <w:r w:rsidRPr="00F36BC0">
        <w:rPr>
          <w:color w:val="auto"/>
          <w:lang w:val="uk-UA"/>
        </w:rPr>
        <w:t xml:space="preserve"> 1990</w:t>
      </w:r>
      <w:r w:rsidR="008A0D73">
        <w:rPr>
          <w:color w:val="auto"/>
          <w:lang w:val="uk-UA"/>
        </w:rPr>
        <w:t> </w:t>
      </w:r>
      <w:r w:rsidRPr="00F36BC0">
        <w:rPr>
          <w:color w:val="auto"/>
          <w:lang w:val="uk-UA"/>
        </w:rPr>
        <w:t>р., яка деталізує співпрацю держав учасниць у визначених нею сферах, доповню</w:t>
      </w:r>
      <w:r w:rsidR="00A113F7" w:rsidRPr="00F36BC0">
        <w:rPr>
          <w:color w:val="auto"/>
          <w:lang w:val="uk-UA"/>
        </w:rPr>
        <w:t>ється</w:t>
      </w:r>
      <w:r w:rsidRPr="00F36BC0">
        <w:rPr>
          <w:color w:val="auto"/>
          <w:lang w:val="uk-UA"/>
        </w:rPr>
        <w:t xml:space="preserve"> міжнародн</w:t>
      </w:r>
      <w:r w:rsidR="00A113F7" w:rsidRPr="00F36BC0">
        <w:rPr>
          <w:color w:val="auto"/>
          <w:lang w:val="uk-UA"/>
        </w:rPr>
        <w:t>ими</w:t>
      </w:r>
      <w:r w:rsidRPr="00F36BC0">
        <w:rPr>
          <w:color w:val="auto"/>
          <w:lang w:val="uk-UA"/>
        </w:rPr>
        <w:t xml:space="preserve"> договор</w:t>
      </w:r>
      <w:r w:rsidR="00A113F7" w:rsidRPr="00F36BC0">
        <w:rPr>
          <w:color w:val="auto"/>
          <w:lang w:val="uk-UA"/>
        </w:rPr>
        <w:t>ами</w:t>
      </w:r>
      <w:r w:rsidRPr="00F36BC0">
        <w:rPr>
          <w:color w:val="auto"/>
          <w:lang w:val="uk-UA"/>
        </w:rPr>
        <w:t xml:space="preserve"> держав-член</w:t>
      </w:r>
      <w:r w:rsidR="00A113F7" w:rsidRPr="00F36BC0">
        <w:rPr>
          <w:color w:val="auto"/>
          <w:lang w:val="uk-UA"/>
        </w:rPr>
        <w:t>ів</w:t>
      </w:r>
      <w:r w:rsidRPr="00F36BC0">
        <w:rPr>
          <w:color w:val="auto"/>
          <w:lang w:val="uk-UA"/>
        </w:rPr>
        <w:t xml:space="preserve"> ЄС </w:t>
      </w:r>
      <w:r w:rsidR="00A113F7" w:rsidRPr="00F36BC0">
        <w:rPr>
          <w:color w:val="auto"/>
          <w:lang w:val="uk-UA"/>
        </w:rPr>
        <w:t>з</w:t>
      </w:r>
      <w:r w:rsidRPr="00F36BC0">
        <w:rPr>
          <w:color w:val="auto"/>
          <w:lang w:val="uk-UA"/>
        </w:rPr>
        <w:t xml:space="preserve"> третіми країнами, включаючи договори реадмісії та спрощення візового режиму. </w:t>
      </w:r>
    </w:p>
    <w:p w:rsidR="00DB5CCB" w:rsidRPr="00F36BC0" w:rsidRDefault="00DB5CCB" w:rsidP="009831AC">
      <w:pPr>
        <w:tabs>
          <w:tab w:val="left" w:pos="540"/>
        </w:tabs>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 xml:space="preserve">4.3 «Інституційний механізм функціонування Шенгенського простору» </w:t>
      </w:r>
      <w:r w:rsidRPr="00F36BC0">
        <w:rPr>
          <w:color w:val="auto"/>
          <w:lang w:val="uk-UA"/>
        </w:rPr>
        <w:t>здійсн</w:t>
      </w:r>
      <w:r w:rsidR="00A113F7" w:rsidRPr="00F36BC0">
        <w:rPr>
          <w:color w:val="auto"/>
          <w:lang w:val="uk-UA"/>
        </w:rPr>
        <w:t>юється</w:t>
      </w:r>
      <w:r w:rsidRPr="00F36BC0">
        <w:rPr>
          <w:color w:val="auto"/>
          <w:lang w:val="uk-UA"/>
        </w:rPr>
        <w:t xml:space="preserve"> аналіз діяльності агенцій, відомств та установ</w:t>
      </w:r>
      <w:r w:rsidR="00A113F7" w:rsidRPr="00F36BC0">
        <w:rPr>
          <w:color w:val="auto"/>
          <w:lang w:val="uk-UA"/>
        </w:rPr>
        <w:t>, що забезпечують функціонування правового порядку</w:t>
      </w:r>
      <w:r w:rsidRPr="00F36BC0">
        <w:rPr>
          <w:color w:val="auto"/>
          <w:lang w:val="uk-UA"/>
        </w:rPr>
        <w:t xml:space="preserve"> Шенгенського</w:t>
      </w:r>
      <w:r w:rsidR="00A113F7" w:rsidRPr="00F36BC0">
        <w:rPr>
          <w:color w:val="auto"/>
          <w:lang w:val="uk-UA"/>
        </w:rPr>
        <w:t xml:space="preserve"> acquis</w:t>
      </w:r>
      <w:r w:rsidRPr="00F36BC0">
        <w:rPr>
          <w:color w:val="auto"/>
          <w:lang w:val="uk-UA"/>
        </w:rPr>
        <w:t>.</w:t>
      </w:r>
    </w:p>
    <w:p w:rsidR="00DB5CCB" w:rsidRPr="00F36BC0" w:rsidRDefault="00DB5CCB" w:rsidP="009831AC">
      <w:pPr>
        <w:tabs>
          <w:tab w:val="left" w:pos="540"/>
        </w:tabs>
        <w:ind w:firstLine="709"/>
        <w:jc w:val="both"/>
        <w:rPr>
          <w:i/>
          <w:color w:val="auto"/>
          <w:lang w:val="uk-UA"/>
        </w:rPr>
      </w:pPr>
      <w:r w:rsidRPr="00F36BC0">
        <w:rPr>
          <w:color w:val="auto"/>
          <w:lang w:val="uk-UA"/>
        </w:rPr>
        <w:t>Підкреслюється, що договірні відносини держав Шенгенського простору становлять основу функціонування його інституційного механізму співробітництва у цій сфері. Він складається з</w:t>
      </w:r>
      <w:r w:rsidRPr="00F36BC0">
        <w:rPr>
          <w:b/>
          <w:color w:val="auto"/>
          <w:lang w:val="uk-UA"/>
        </w:rPr>
        <w:t xml:space="preserve"> </w:t>
      </w:r>
      <w:r w:rsidRPr="00F36BC0">
        <w:rPr>
          <w:color w:val="auto"/>
          <w:lang w:val="uk-UA"/>
        </w:rPr>
        <w:t xml:space="preserve">агенцій, відомств та установ, спрямованих на забезпечення окремих сфер правового регулювання Шенгенського acquis. </w:t>
      </w:r>
    </w:p>
    <w:p w:rsidR="00DB5CCB" w:rsidRPr="00F36BC0" w:rsidRDefault="00DB5CCB" w:rsidP="009831AC">
      <w:pPr>
        <w:tabs>
          <w:tab w:val="left" w:pos="540"/>
        </w:tabs>
        <w:ind w:firstLine="709"/>
        <w:jc w:val="both"/>
        <w:rPr>
          <w:color w:val="auto"/>
          <w:lang w:val="uk-UA"/>
        </w:rPr>
      </w:pPr>
      <w:r w:rsidRPr="00F36BC0">
        <w:rPr>
          <w:color w:val="auto"/>
          <w:lang w:val="uk-UA"/>
        </w:rPr>
        <w:t xml:space="preserve">Зроблено висновок, що переважна більшість інституцій Шенгенського простору зорієнтована на охорону зовнішніх кордонів держав – членів ЄС від </w:t>
      </w:r>
      <w:r w:rsidRPr="00F36BC0">
        <w:rPr>
          <w:color w:val="auto"/>
          <w:lang w:val="uk-UA"/>
        </w:rPr>
        <w:lastRenderedPageBreak/>
        <w:t xml:space="preserve">проникнення нелегальних мігрантів з третіх країн, </w:t>
      </w:r>
      <w:r w:rsidR="00A113F7" w:rsidRPr="00F36BC0">
        <w:rPr>
          <w:color w:val="auto"/>
          <w:lang w:val="uk-UA"/>
        </w:rPr>
        <w:t xml:space="preserve">ефективну </w:t>
      </w:r>
      <w:r w:rsidRPr="00F36BC0">
        <w:rPr>
          <w:color w:val="auto"/>
          <w:lang w:val="uk-UA"/>
        </w:rPr>
        <w:t>боротьбу з організованою злочинністю, протидію терористичним актам тощо.</w:t>
      </w:r>
    </w:p>
    <w:p w:rsidR="00DB5CCB" w:rsidRPr="00F36BC0" w:rsidRDefault="00A113F7" w:rsidP="009831AC">
      <w:pPr>
        <w:tabs>
          <w:tab w:val="left" w:pos="540"/>
        </w:tabs>
        <w:ind w:firstLine="709"/>
        <w:jc w:val="both"/>
        <w:rPr>
          <w:i/>
          <w:color w:val="auto"/>
          <w:lang w:val="uk-UA"/>
        </w:rPr>
      </w:pPr>
      <w:r w:rsidRPr="00F36BC0">
        <w:rPr>
          <w:color w:val="auto"/>
          <w:lang w:val="uk-UA"/>
        </w:rPr>
        <w:t xml:space="preserve">В цьому плані важливе значення надається </w:t>
      </w:r>
      <w:r w:rsidR="00DB5CCB" w:rsidRPr="00F36BC0">
        <w:rPr>
          <w:color w:val="auto"/>
          <w:lang w:val="uk-UA"/>
        </w:rPr>
        <w:t>прикордонно</w:t>
      </w:r>
      <w:r w:rsidRPr="00F36BC0">
        <w:rPr>
          <w:color w:val="auto"/>
          <w:lang w:val="uk-UA"/>
        </w:rPr>
        <w:t>му</w:t>
      </w:r>
      <w:r w:rsidR="00DB5CCB" w:rsidRPr="00F36BC0">
        <w:rPr>
          <w:color w:val="auto"/>
          <w:lang w:val="uk-UA"/>
        </w:rPr>
        <w:t xml:space="preserve"> співробітництв</w:t>
      </w:r>
      <w:r w:rsidRPr="00F36BC0">
        <w:rPr>
          <w:color w:val="auto"/>
          <w:lang w:val="uk-UA"/>
        </w:rPr>
        <w:t>у</w:t>
      </w:r>
      <w:r w:rsidR="00DB5CCB" w:rsidRPr="00F36BC0">
        <w:rPr>
          <w:color w:val="auto"/>
          <w:lang w:val="uk-UA"/>
        </w:rPr>
        <w:t xml:space="preserve"> держав</w:t>
      </w:r>
      <w:r w:rsidR="008A0D73">
        <w:rPr>
          <w:color w:val="auto"/>
          <w:lang w:val="uk-UA"/>
        </w:rPr>
        <w:t>–</w:t>
      </w:r>
      <w:r w:rsidR="00DB5CCB" w:rsidRPr="00F36BC0">
        <w:rPr>
          <w:color w:val="auto"/>
          <w:lang w:val="uk-UA"/>
        </w:rPr>
        <w:t>учасниць Шенгенського простору</w:t>
      </w:r>
      <w:r w:rsidRPr="00F36BC0">
        <w:rPr>
          <w:color w:val="auto"/>
          <w:lang w:val="uk-UA"/>
        </w:rPr>
        <w:t xml:space="preserve">, сприяючи тим самим </w:t>
      </w:r>
      <w:r w:rsidR="00DB5CCB" w:rsidRPr="00F36BC0">
        <w:rPr>
          <w:color w:val="auto"/>
          <w:shd w:val="clear" w:color="auto" w:fill="FFFFFF"/>
          <w:lang w:val="uk-UA"/>
        </w:rPr>
        <w:t xml:space="preserve">подальшому розвитку єдиної інтегрованої системи управління зовнішніми кордонами </w:t>
      </w:r>
      <w:r w:rsidRPr="00F36BC0">
        <w:rPr>
          <w:color w:val="auto"/>
          <w:shd w:val="clear" w:color="auto" w:fill="FFFFFF"/>
          <w:lang w:val="uk-UA"/>
        </w:rPr>
        <w:t>цього об’єднання</w:t>
      </w:r>
      <w:r w:rsidR="00DB5CCB" w:rsidRPr="00F36BC0">
        <w:rPr>
          <w:color w:val="auto"/>
          <w:shd w:val="clear" w:color="auto" w:fill="FFFFFF"/>
          <w:lang w:val="uk-UA"/>
        </w:rPr>
        <w:t>.</w:t>
      </w:r>
    </w:p>
    <w:p w:rsidR="00DB5CCB" w:rsidRPr="00F36BC0" w:rsidRDefault="00DB5CCB" w:rsidP="009831AC">
      <w:pPr>
        <w:tabs>
          <w:tab w:val="left" w:pos="540"/>
        </w:tabs>
        <w:ind w:firstLine="709"/>
        <w:jc w:val="both"/>
        <w:rPr>
          <w:color w:val="auto"/>
          <w:lang w:val="uk-UA"/>
        </w:rPr>
      </w:pPr>
      <w:r w:rsidRPr="00F36BC0">
        <w:rPr>
          <w:b/>
          <w:color w:val="auto"/>
          <w:lang w:val="uk-UA"/>
        </w:rPr>
        <w:t xml:space="preserve">Розділ 5 «Реалізація спільної візової політики Європейського Союзу в межах Шенгенського простору», </w:t>
      </w:r>
      <w:r w:rsidRPr="00F36BC0">
        <w:rPr>
          <w:color w:val="auto"/>
          <w:lang w:val="uk-UA"/>
        </w:rPr>
        <w:t>що</w:t>
      </w:r>
      <w:r w:rsidRPr="00F36BC0">
        <w:rPr>
          <w:b/>
          <w:color w:val="auto"/>
          <w:lang w:val="uk-UA"/>
        </w:rPr>
        <w:t xml:space="preserve"> </w:t>
      </w:r>
      <w:r w:rsidRPr="00F36BC0">
        <w:rPr>
          <w:color w:val="auto"/>
          <w:lang w:val="uk-UA"/>
        </w:rPr>
        <w:t>складається з трьох підрозділів, присвячено аналізу правового регулювання спільної візової політики держав Шенгенського простору, розвитку процесу її уніфікації та правовим засадам функціонування Візової інформаційної системи.</w:t>
      </w:r>
      <w:r w:rsidR="009831AC" w:rsidRPr="00F36BC0">
        <w:rPr>
          <w:color w:val="auto"/>
          <w:lang w:val="uk-UA"/>
        </w:rPr>
        <w:t xml:space="preserve"> </w:t>
      </w:r>
    </w:p>
    <w:p w:rsidR="00DB5CCB" w:rsidRPr="00F36BC0" w:rsidRDefault="00DB5CCB" w:rsidP="009831AC">
      <w:pPr>
        <w:tabs>
          <w:tab w:val="left" w:pos="540"/>
        </w:tabs>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5.1 «Правові засади спільної візової політики держав Шенгенського простору»</w:t>
      </w:r>
      <w:r w:rsidRPr="00F36BC0">
        <w:rPr>
          <w:color w:val="auto"/>
          <w:lang w:val="uk-UA"/>
        </w:rPr>
        <w:t xml:space="preserve"> аналізуються правові акти, що регулюють правила, умови та процедури щодо реалізації державами-учасницями цього простору спільної візової політики у відносинах з третіми країнами.</w:t>
      </w:r>
    </w:p>
    <w:p w:rsidR="00DB5CCB" w:rsidRPr="00F36BC0" w:rsidRDefault="00DB5CCB" w:rsidP="009831AC">
      <w:pPr>
        <w:tabs>
          <w:tab w:val="left" w:pos="540"/>
        </w:tabs>
        <w:ind w:firstLine="709"/>
        <w:jc w:val="both"/>
        <w:rPr>
          <w:color w:val="auto"/>
          <w:lang w:val="uk-UA"/>
        </w:rPr>
      </w:pPr>
      <w:r w:rsidRPr="00F36BC0">
        <w:rPr>
          <w:color w:val="auto"/>
          <w:lang w:val="uk-UA"/>
        </w:rPr>
        <w:t>Доведено, що для реалізації спільної візової політики держави Шенгенськ</w:t>
      </w:r>
      <w:r w:rsidR="000B0BCE" w:rsidRPr="00F36BC0">
        <w:rPr>
          <w:color w:val="auto"/>
          <w:lang w:val="uk-UA"/>
        </w:rPr>
        <w:t xml:space="preserve">ого простору </w:t>
      </w:r>
      <w:r w:rsidRPr="00F36BC0">
        <w:rPr>
          <w:color w:val="auto"/>
          <w:lang w:val="uk-UA"/>
        </w:rPr>
        <w:t>встановлюють узгоджені переліки безвізових та візових країн, визначають спільні критерії щодо внесення чи невнесення тієї чи іншої країни до цих переліків, запроваджують єдиний формат візи, сприяють консульському співробітництву та обміну інформацією у цій сфері. Акти, пов’язані з видачею візи, її оформленням, процедурами та заходами щодо отримання віз, є невіддільною складовою Шенгенського acquis.</w:t>
      </w:r>
    </w:p>
    <w:p w:rsidR="00DB5CCB" w:rsidRPr="00F36BC0" w:rsidRDefault="00DB5CCB" w:rsidP="009831AC">
      <w:pPr>
        <w:tabs>
          <w:tab w:val="left" w:pos="540"/>
        </w:tabs>
        <w:ind w:firstLine="709"/>
        <w:jc w:val="both"/>
        <w:rPr>
          <w:color w:val="auto"/>
          <w:lang w:val="uk-UA"/>
        </w:rPr>
      </w:pPr>
      <w:r w:rsidRPr="00F36BC0">
        <w:rPr>
          <w:color w:val="auto"/>
          <w:lang w:val="uk-UA"/>
        </w:rPr>
        <w:t>В дисертації проаналізовано критерії, згідно з якими держави –</w:t>
      </w:r>
      <w:r w:rsidR="009831AC" w:rsidRPr="00F36BC0">
        <w:rPr>
          <w:color w:val="auto"/>
          <w:lang w:val="uk-UA"/>
        </w:rPr>
        <w:t xml:space="preserve"> </w:t>
      </w:r>
      <w:r w:rsidRPr="00F36BC0">
        <w:rPr>
          <w:color w:val="auto"/>
          <w:lang w:val="uk-UA"/>
        </w:rPr>
        <w:t xml:space="preserve">члени ЄС відносять треті країни до «чорного переліку» (громадяни третіх країн, які зобов’язані мати шенгенські візи для перетину зовнішніх кордонів </w:t>
      </w:r>
      <w:r w:rsidR="006B1359" w:rsidRPr="00F36BC0">
        <w:rPr>
          <w:color w:val="auto"/>
          <w:lang w:val="uk-UA"/>
        </w:rPr>
        <w:t>ЄС</w:t>
      </w:r>
      <w:r w:rsidRPr="00F36BC0">
        <w:rPr>
          <w:color w:val="auto"/>
          <w:lang w:val="uk-UA"/>
        </w:rPr>
        <w:t>) або «білого переліку</w:t>
      </w:r>
      <w:r w:rsidR="000B0BCE" w:rsidRPr="00F36BC0">
        <w:rPr>
          <w:color w:val="auto"/>
          <w:lang w:val="uk-UA"/>
        </w:rPr>
        <w:t>»</w:t>
      </w:r>
      <w:r w:rsidRPr="00F36BC0">
        <w:rPr>
          <w:color w:val="auto"/>
          <w:lang w:val="uk-UA"/>
        </w:rPr>
        <w:t xml:space="preserve"> третіх країн (громадяни третіх країн, які звільняються від вимоги мати шенгенські візи для перетину зовнішніх кордонів ЄС). </w:t>
      </w:r>
    </w:p>
    <w:p w:rsidR="00DB5CCB" w:rsidRPr="00F36BC0" w:rsidRDefault="00DB5CCB" w:rsidP="009831AC">
      <w:pPr>
        <w:tabs>
          <w:tab w:val="left" w:pos="540"/>
        </w:tabs>
        <w:ind w:firstLine="709"/>
        <w:jc w:val="both"/>
        <w:rPr>
          <w:color w:val="auto"/>
          <w:lang w:val="uk-UA"/>
        </w:rPr>
      </w:pPr>
      <w:r w:rsidRPr="00F36BC0">
        <w:rPr>
          <w:color w:val="auto"/>
          <w:lang w:val="uk-UA"/>
        </w:rPr>
        <w:t xml:space="preserve">Зроблено висновок, що сукупність законодавчих актів та спільних заходів держав Шенгенського простору у візовій сфері виступають правовими інструментами реалізації спільної імміграційної політики </w:t>
      </w:r>
      <w:r w:rsidR="006B1359" w:rsidRPr="00F36BC0">
        <w:rPr>
          <w:color w:val="auto"/>
          <w:lang w:val="uk-UA"/>
        </w:rPr>
        <w:t>ЄС</w:t>
      </w:r>
      <w:r w:rsidRPr="00F36BC0">
        <w:rPr>
          <w:color w:val="auto"/>
          <w:lang w:val="uk-UA"/>
        </w:rPr>
        <w:t xml:space="preserve"> </w:t>
      </w:r>
      <w:r w:rsidR="006B1359" w:rsidRPr="00F36BC0">
        <w:rPr>
          <w:color w:val="auto"/>
          <w:lang w:val="uk-UA"/>
        </w:rPr>
        <w:t>як</w:t>
      </w:r>
      <w:r w:rsidRPr="00F36BC0">
        <w:rPr>
          <w:color w:val="auto"/>
          <w:lang w:val="uk-UA"/>
        </w:rPr>
        <w:t xml:space="preserve"> складово</w:t>
      </w:r>
      <w:r w:rsidR="006B1359" w:rsidRPr="00F36BC0">
        <w:rPr>
          <w:color w:val="auto"/>
          <w:lang w:val="uk-UA"/>
        </w:rPr>
        <w:t>ї Шенгенського acquis</w:t>
      </w:r>
      <w:r w:rsidRPr="00F36BC0">
        <w:rPr>
          <w:color w:val="auto"/>
          <w:lang w:val="uk-UA"/>
        </w:rPr>
        <w:t>.</w:t>
      </w:r>
    </w:p>
    <w:p w:rsidR="00DB5CCB" w:rsidRPr="00F36BC0" w:rsidRDefault="008A0D73" w:rsidP="009831AC">
      <w:pPr>
        <w:tabs>
          <w:tab w:val="left" w:pos="540"/>
        </w:tabs>
        <w:ind w:firstLine="709"/>
        <w:jc w:val="both"/>
        <w:rPr>
          <w:color w:val="auto"/>
          <w:lang w:val="uk-UA"/>
        </w:rPr>
      </w:pPr>
      <w:r>
        <w:rPr>
          <w:i/>
          <w:color w:val="auto"/>
          <w:lang w:val="uk-UA"/>
        </w:rPr>
        <w:t>Підрозділ </w:t>
      </w:r>
      <w:r w:rsidR="00DB5CCB" w:rsidRPr="00F36BC0">
        <w:rPr>
          <w:i/>
          <w:color w:val="auto"/>
          <w:lang w:val="uk-UA"/>
        </w:rPr>
        <w:t>5.2 «Візовий кодекс і уніфікація спільної візової політики Європейського Союзу»</w:t>
      </w:r>
      <w:r w:rsidR="00DB5CCB" w:rsidRPr="00F36BC0">
        <w:rPr>
          <w:color w:val="auto"/>
          <w:lang w:val="uk-UA"/>
        </w:rPr>
        <w:t xml:space="preserve"> присвячено аналізу положень Візового кодексу.</w:t>
      </w:r>
    </w:p>
    <w:p w:rsidR="00DB5CCB" w:rsidRPr="00F36BC0" w:rsidRDefault="00DB5CCB" w:rsidP="009831AC">
      <w:pPr>
        <w:tabs>
          <w:tab w:val="left" w:pos="540"/>
        </w:tabs>
        <w:ind w:firstLine="709"/>
        <w:jc w:val="both"/>
        <w:rPr>
          <w:color w:val="auto"/>
          <w:lang w:val="uk-UA"/>
        </w:rPr>
      </w:pPr>
      <w:r w:rsidRPr="00F36BC0">
        <w:rPr>
          <w:color w:val="auto"/>
          <w:lang w:val="uk-UA"/>
        </w:rPr>
        <w:t xml:space="preserve">Беручи до уваги обставини, що візова політика ЄС в третіх країнах суттєво відрізняється залежно від ступеня міграційного ризику та інших факторів, в дисертації зосереджено увагу на тих положеннях Візового кодексу, що регулюють питання співробітництва держав Шенгенського простору. </w:t>
      </w:r>
    </w:p>
    <w:p w:rsidR="00DB5CCB" w:rsidRPr="00F36BC0" w:rsidRDefault="00DB5CCB" w:rsidP="009831AC">
      <w:pPr>
        <w:tabs>
          <w:tab w:val="left" w:pos="540"/>
        </w:tabs>
        <w:ind w:firstLine="709"/>
        <w:jc w:val="both"/>
        <w:rPr>
          <w:color w:val="auto"/>
          <w:lang w:val="uk-UA"/>
        </w:rPr>
      </w:pPr>
      <w:r w:rsidRPr="00F36BC0">
        <w:rPr>
          <w:color w:val="auto"/>
          <w:lang w:val="uk-UA"/>
        </w:rPr>
        <w:t xml:space="preserve">Досліджено </w:t>
      </w:r>
      <w:r w:rsidR="006B1359" w:rsidRPr="00F36BC0">
        <w:rPr>
          <w:color w:val="auto"/>
          <w:lang w:val="uk-UA"/>
        </w:rPr>
        <w:t xml:space="preserve">специфіку правового </w:t>
      </w:r>
      <w:r w:rsidRPr="00F36BC0">
        <w:rPr>
          <w:color w:val="auto"/>
          <w:lang w:val="uk-UA"/>
        </w:rPr>
        <w:t>регулювання співробітництва</w:t>
      </w:r>
      <w:r w:rsidR="006B1359" w:rsidRPr="00F36BC0">
        <w:rPr>
          <w:color w:val="auto"/>
          <w:lang w:val="uk-UA"/>
        </w:rPr>
        <w:t xml:space="preserve"> в рамках Шенгенського acquis</w:t>
      </w:r>
      <w:r w:rsidRPr="00F36BC0">
        <w:rPr>
          <w:color w:val="auto"/>
          <w:lang w:val="uk-UA"/>
        </w:rPr>
        <w:t xml:space="preserve"> консульських установ. Так, консульства держав –</w:t>
      </w:r>
      <w:r w:rsidR="009831AC" w:rsidRPr="00F36BC0">
        <w:rPr>
          <w:color w:val="auto"/>
          <w:lang w:val="uk-UA"/>
        </w:rPr>
        <w:t xml:space="preserve"> </w:t>
      </w:r>
      <w:r w:rsidRPr="00F36BC0">
        <w:rPr>
          <w:color w:val="auto"/>
          <w:lang w:val="uk-UA"/>
        </w:rPr>
        <w:t xml:space="preserve">членів ЄС зобов’язуються співпрацювати </w:t>
      </w:r>
      <w:r w:rsidR="006B1359" w:rsidRPr="00F36BC0">
        <w:rPr>
          <w:color w:val="auto"/>
          <w:lang w:val="uk-UA"/>
        </w:rPr>
        <w:t xml:space="preserve">між собою, дотримуючись </w:t>
      </w:r>
      <w:r w:rsidRPr="00F36BC0">
        <w:rPr>
          <w:color w:val="auto"/>
          <w:lang w:val="uk-UA"/>
        </w:rPr>
        <w:t>в межах однієї юрисдикції</w:t>
      </w:r>
      <w:r w:rsidR="006B1359" w:rsidRPr="00F36BC0">
        <w:rPr>
          <w:color w:val="auto"/>
          <w:lang w:val="uk-UA"/>
        </w:rPr>
        <w:t>,</w:t>
      </w:r>
      <w:r w:rsidRPr="00F36BC0">
        <w:rPr>
          <w:color w:val="auto"/>
          <w:lang w:val="uk-UA"/>
        </w:rPr>
        <w:t xml:space="preserve"> узгодженого списку додаткових документів, які заявники мають надати; спільних критеріїв розгляду заявок з огляду на скасування вимоги оплати консульського збору; вичерпного переліку проїзних документів, виданих приймаючою країною. В межах місцевої співпраці держав Шенгенського простору </w:t>
      </w:r>
      <w:r w:rsidRPr="00F36BC0">
        <w:rPr>
          <w:color w:val="auto"/>
          <w:lang w:val="uk-UA"/>
        </w:rPr>
        <w:lastRenderedPageBreak/>
        <w:t>має існувати обмін інформацією стосовно щомісячної статистики стандартних віз</w:t>
      </w:r>
      <w:r w:rsidR="006B1359" w:rsidRPr="00F36BC0">
        <w:rPr>
          <w:color w:val="auto"/>
          <w:lang w:val="uk-UA"/>
        </w:rPr>
        <w:t xml:space="preserve"> та </w:t>
      </w:r>
      <w:r w:rsidRPr="00F36BC0">
        <w:rPr>
          <w:color w:val="auto"/>
          <w:lang w:val="uk-UA"/>
        </w:rPr>
        <w:t xml:space="preserve">віз із територіально обмеженою дією. </w:t>
      </w:r>
    </w:p>
    <w:p w:rsidR="00DB5CCB" w:rsidRPr="00F36BC0" w:rsidRDefault="00DB5CCB" w:rsidP="009831AC">
      <w:pPr>
        <w:tabs>
          <w:tab w:val="left" w:pos="540"/>
        </w:tabs>
        <w:ind w:firstLine="709"/>
        <w:jc w:val="both"/>
        <w:rPr>
          <w:color w:val="auto"/>
          <w:lang w:val="uk-UA"/>
        </w:rPr>
      </w:pPr>
      <w:r w:rsidRPr="00F36BC0">
        <w:rPr>
          <w:color w:val="auto"/>
          <w:lang w:val="uk-UA"/>
        </w:rPr>
        <w:t>Візовий кодекс застосовується всіма 26 державами</w:t>
      </w:r>
      <w:r w:rsidR="008A0D73">
        <w:rPr>
          <w:color w:val="auto"/>
          <w:lang w:val="uk-UA"/>
        </w:rPr>
        <w:t>–</w:t>
      </w:r>
      <w:r w:rsidRPr="00F36BC0">
        <w:rPr>
          <w:color w:val="auto"/>
          <w:lang w:val="uk-UA"/>
        </w:rPr>
        <w:t>у</w:t>
      </w:r>
      <w:r w:rsidR="000B0BCE" w:rsidRPr="00F36BC0">
        <w:rPr>
          <w:color w:val="auto"/>
          <w:lang w:val="uk-UA"/>
        </w:rPr>
        <w:t>часницями Шенгенського простору</w:t>
      </w:r>
      <w:r w:rsidRPr="00F36BC0">
        <w:rPr>
          <w:color w:val="auto"/>
          <w:lang w:val="uk-UA"/>
        </w:rPr>
        <w:t xml:space="preserve">, а також чотирма </w:t>
      </w:r>
      <w:r w:rsidR="007141D4" w:rsidRPr="00F36BC0">
        <w:rPr>
          <w:color w:val="auto"/>
          <w:lang w:val="uk-UA"/>
        </w:rPr>
        <w:t xml:space="preserve">його </w:t>
      </w:r>
      <w:r w:rsidRPr="00F36BC0">
        <w:rPr>
          <w:color w:val="auto"/>
          <w:lang w:val="uk-UA"/>
        </w:rPr>
        <w:t>асоційованими державами</w:t>
      </w:r>
      <w:r w:rsidR="008A0D73">
        <w:rPr>
          <w:color w:val="auto"/>
          <w:lang w:val="uk-UA"/>
        </w:rPr>
        <w:t> </w:t>
      </w:r>
      <w:r w:rsidRPr="00F36BC0">
        <w:rPr>
          <w:color w:val="auto"/>
          <w:lang w:val="uk-UA"/>
        </w:rPr>
        <w:t>–</w:t>
      </w:r>
      <w:r w:rsidR="004E4539">
        <w:rPr>
          <w:color w:val="auto"/>
          <w:lang w:val="uk-UA"/>
        </w:rPr>
        <w:t xml:space="preserve"> </w:t>
      </w:r>
      <w:r w:rsidRPr="00F36BC0">
        <w:rPr>
          <w:color w:val="auto"/>
          <w:lang w:val="uk-UA"/>
        </w:rPr>
        <w:t>Ісландією, Ліхтенштейном, Норвегією і Швейцарією. Нові правила не стосуються Велико</w:t>
      </w:r>
      <w:r w:rsidR="000B0BCE" w:rsidRPr="00F36BC0">
        <w:rPr>
          <w:color w:val="auto"/>
          <w:lang w:val="uk-UA"/>
        </w:rPr>
        <w:t>ї Брит</w:t>
      </w:r>
      <w:r w:rsidRPr="00F36BC0">
        <w:rPr>
          <w:color w:val="auto"/>
          <w:lang w:val="uk-UA"/>
        </w:rPr>
        <w:t>анії, Хорватії, Румунії, Ірландії, Болгарії та Кіпру, на яких спільна візова політика Євросоюзу не поширюється.</w:t>
      </w:r>
    </w:p>
    <w:p w:rsidR="00DB5CCB" w:rsidRPr="00F36BC0" w:rsidRDefault="00DB5CCB" w:rsidP="009831AC">
      <w:pPr>
        <w:tabs>
          <w:tab w:val="left" w:pos="540"/>
        </w:tabs>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5.3 «Візова інформаційна система держав Шенгенського простору»</w:t>
      </w:r>
      <w:r w:rsidRPr="00F36BC0">
        <w:rPr>
          <w:color w:val="auto"/>
          <w:lang w:val="uk-UA"/>
        </w:rPr>
        <w:t xml:space="preserve"> дається аналіз функціонуванн</w:t>
      </w:r>
      <w:r w:rsidR="000B0BCE" w:rsidRPr="00F36BC0">
        <w:rPr>
          <w:color w:val="auto"/>
          <w:lang w:val="uk-UA"/>
        </w:rPr>
        <w:t>ю</w:t>
      </w:r>
      <w:r w:rsidRPr="00F36BC0">
        <w:rPr>
          <w:color w:val="auto"/>
          <w:lang w:val="uk-UA"/>
        </w:rPr>
        <w:t xml:space="preserve"> Візової інформаційної системи.</w:t>
      </w:r>
    </w:p>
    <w:p w:rsidR="00DB5CCB" w:rsidRPr="00F36BC0" w:rsidRDefault="00DB5CCB" w:rsidP="009831AC">
      <w:pPr>
        <w:tabs>
          <w:tab w:val="left" w:pos="540"/>
        </w:tabs>
        <w:ind w:firstLine="709"/>
        <w:jc w:val="both"/>
        <w:rPr>
          <w:color w:val="auto"/>
          <w:lang w:val="uk-UA"/>
        </w:rPr>
      </w:pPr>
      <w:r w:rsidRPr="00F36BC0">
        <w:rPr>
          <w:color w:val="auto"/>
          <w:lang w:val="uk-UA"/>
        </w:rPr>
        <w:t xml:space="preserve">Звернено увагу на те, що питання функціонування Візової інформаційної системи є необхідним, з огляду на </w:t>
      </w:r>
      <w:r w:rsidR="007141D4" w:rsidRPr="00F36BC0">
        <w:rPr>
          <w:color w:val="auto"/>
          <w:lang w:val="uk-UA"/>
        </w:rPr>
        <w:t xml:space="preserve">вільний перетин особами кордонів </w:t>
      </w:r>
      <w:r w:rsidRPr="00F36BC0">
        <w:rPr>
          <w:color w:val="auto"/>
          <w:lang w:val="uk-UA"/>
        </w:rPr>
        <w:t>держав</w:t>
      </w:r>
      <w:r w:rsidR="007141D4" w:rsidRPr="00F36BC0">
        <w:rPr>
          <w:color w:val="auto"/>
          <w:lang w:val="uk-UA"/>
        </w:rPr>
        <w:t xml:space="preserve">-учасниць </w:t>
      </w:r>
      <w:r w:rsidRPr="00F36BC0">
        <w:rPr>
          <w:color w:val="auto"/>
          <w:lang w:val="uk-UA"/>
        </w:rPr>
        <w:t xml:space="preserve">Шенгенського простору. </w:t>
      </w:r>
      <w:r w:rsidR="007141D4" w:rsidRPr="00F36BC0">
        <w:rPr>
          <w:color w:val="auto"/>
          <w:lang w:val="uk-UA"/>
        </w:rPr>
        <w:t>Вона</w:t>
      </w:r>
      <w:r w:rsidRPr="00F36BC0">
        <w:rPr>
          <w:color w:val="auto"/>
          <w:lang w:val="uk-UA"/>
        </w:rPr>
        <w:t xml:space="preserve"> складається з </w:t>
      </w:r>
      <w:r w:rsidRPr="00F36BC0">
        <w:rPr>
          <w:rStyle w:val="hps"/>
          <w:color w:val="auto"/>
          <w:lang w:val="uk-UA"/>
        </w:rPr>
        <w:t>біографічних та</w:t>
      </w:r>
      <w:r w:rsidRPr="00F36BC0">
        <w:rPr>
          <w:color w:val="auto"/>
          <w:lang w:val="uk-UA"/>
        </w:rPr>
        <w:t xml:space="preserve"> </w:t>
      </w:r>
      <w:r w:rsidRPr="00F36BC0">
        <w:rPr>
          <w:rStyle w:val="hps"/>
          <w:color w:val="auto"/>
          <w:lang w:val="uk-UA"/>
        </w:rPr>
        <w:t>біометричних персональних даних, які подають особи при отриманні шенгенської візи.</w:t>
      </w:r>
      <w:r w:rsidRPr="00F36BC0">
        <w:rPr>
          <w:color w:val="auto"/>
          <w:lang w:val="uk-UA"/>
        </w:rPr>
        <w:t xml:space="preserve"> </w:t>
      </w:r>
      <w:r w:rsidR="007141D4" w:rsidRPr="00F36BC0">
        <w:rPr>
          <w:color w:val="auto"/>
          <w:lang w:val="uk-UA"/>
        </w:rPr>
        <w:t>Дана</w:t>
      </w:r>
      <w:r w:rsidRPr="00F36BC0">
        <w:rPr>
          <w:color w:val="auto"/>
          <w:lang w:val="uk-UA"/>
        </w:rPr>
        <w:t xml:space="preserve"> система надає можливість вільного доступу до бази даних як прикордонним, так і правоохоронним органам держав Шенгенського простору, які, у свою чергу, мають змогу оперативно взаємодіяти задля підтримки національної безпеки, громадського порядку, ефективної боротьби з організованою злочинністю, перетином кордонів нелегальними іммігрантами та торгівлею наркотиками. Такі завдання держави</w:t>
      </w:r>
      <w:r w:rsidR="008A0D73">
        <w:rPr>
          <w:color w:val="auto"/>
          <w:lang w:val="uk-UA"/>
        </w:rPr>
        <w:t> </w:t>
      </w:r>
      <w:r w:rsidRPr="00F36BC0">
        <w:rPr>
          <w:color w:val="auto"/>
          <w:lang w:val="uk-UA"/>
        </w:rPr>
        <w:t>– члени ЄС реалізують двома способами</w:t>
      </w:r>
      <w:r w:rsidR="007141D4" w:rsidRPr="00F36BC0">
        <w:rPr>
          <w:color w:val="auto"/>
          <w:lang w:val="uk-UA"/>
        </w:rPr>
        <w:t>, якими є</w:t>
      </w:r>
      <w:r w:rsidRPr="00F36BC0">
        <w:rPr>
          <w:color w:val="auto"/>
          <w:lang w:val="uk-UA"/>
        </w:rPr>
        <w:t>: координаці</w:t>
      </w:r>
      <w:r w:rsidR="007141D4" w:rsidRPr="00F36BC0">
        <w:rPr>
          <w:color w:val="auto"/>
          <w:lang w:val="uk-UA"/>
        </w:rPr>
        <w:t>я</w:t>
      </w:r>
      <w:r w:rsidRPr="00F36BC0">
        <w:rPr>
          <w:color w:val="auto"/>
          <w:lang w:val="uk-UA"/>
        </w:rPr>
        <w:t xml:space="preserve"> діяльності уповноваженими національними органами у сфері візової політики та співробітництв</w:t>
      </w:r>
      <w:r w:rsidR="007141D4" w:rsidRPr="00F36BC0">
        <w:rPr>
          <w:color w:val="auto"/>
          <w:lang w:val="uk-UA"/>
        </w:rPr>
        <w:t>о</w:t>
      </w:r>
      <w:r w:rsidRPr="00F36BC0">
        <w:rPr>
          <w:color w:val="auto"/>
          <w:lang w:val="uk-UA"/>
        </w:rPr>
        <w:t xml:space="preserve"> на рівні </w:t>
      </w:r>
      <w:r w:rsidR="007141D4" w:rsidRPr="00F36BC0">
        <w:rPr>
          <w:color w:val="auto"/>
          <w:lang w:val="uk-UA"/>
        </w:rPr>
        <w:t>ЄС</w:t>
      </w:r>
      <w:r w:rsidRPr="00F36BC0">
        <w:rPr>
          <w:color w:val="auto"/>
          <w:lang w:val="uk-UA"/>
        </w:rPr>
        <w:t xml:space="preserve">. </w:t>
      </w:r>
    </w:p>
    <w:p w:rsidR="00DB5CCB" w:rsidRPr="00F36BC0" w:rsidRDefault="00DB5CCB" w:rsidP="009831AC">
      <w:pPr>
        <w:tabs>
          <w:tab w:val="left" w:pos="540"/>
        </w:tabs>
        <w:ind w:firstLine="709"/>
        <w:jc w:val="both"/>
        <w:rPr>
          <w:color w:val="auto"/>
          <w:lang w:val="uk-UA"/>
        </w:rPr>
      </w:pPr>
      <w:r w:rsidRPr="00F36BC0">
        <w:rPr>
          <w:color w:val="auto"/>
          <w:lang w:val="uk-UA"/>
        </w:rPr>
        <w:t xml:space="preserve">Дана інформаційна система сприяє захисту персональних даних заявників від крадіжки їхньої ідентичності та перешкоджає шахрайству з документами і торгівлі візами. Зокрема, взяття відбитків пальців широко застосовується в межах Шенгенського простору з метою забезпечення достатньо високого рівня безпеки інших супровідних документів – посвідчення особи, паспортів тощо. </w:t>
      </w:r>
    </w:p>
    <w:p w:rsidR="00DB5CCB" w:rsidRPr="00F36BC0" w:rsidRDefault="00DB5CCB" w:rsidP="009831AC">
      <w:pPr>
        <w:ind w:firstLine="709"/>
        <w:jc w:val="both"/>
        <w:rPr>
          <w:color w:val="auto"/>
          <w:lang w:val="uk-UA"/>
        </w:rPr>
      </w:pPr>
      <w:r w:rsidRPr="008A0D73">
        <w:rPr>
          <w:color w:val="auto"/>
          <w:lang w:val="uk-UA"/>
        </w:rPr>
        <w:t xml:space="preserve">У </w:t>
      </w:r>
      <w:r w:rsidRPr="00F36BC0">
        <w:rPr>
          <w:b/>
          <w:color w:val="auto"/>
          <w:lang w:val="uk-UA"/>
        </w:rPr>
        <w:t xml:space="preserve">Розділі 6 «Правові засади співпраці держав Шенгенського простору у сфері спільної імміграційної політики», </w:t>
      </w:r>
      <w:r w:rsidRPr="00F36BC0">
        <w:rPr>
          <w:color w:val="auto"/>
          <w:lang w:val="uk-UA"/>
        </w:rPr>
        <w:t>що складається з трьох підрозділів, розглянуто правові основи регулювання спільної імміграційної політики держав</w:t>
      </w:r>
      <w:r w:rsidR="008A0D73">
        <w:rPr>
          <w:color w:val="auto"/>
          <w:lang w:val="uk-UA"/>
        </w:rPr>
        <w:t xml:space="preserve"> </w:t>
      </w:r>
      <w:r w:rsidRPr="00F36BC0">
        <w:rPr>
          <w:color w:val="auto"/>
          <w:lang w:val="uk-UA"/>
        </w:rPr>
        <w:t>Шенгенського простору, визначено її основні напрями, проаналізовано складові спільної політики у сфері боротьби з нелегальною імміграцією та надання притулку.</w:t>
      </w:r>
    </w:p>
    <w:p w:rsidR="00DB5CCB" w:rsidRPr="00F36BC0" w:rsidRDefault="00DB5CCB" w:rsidP="009831AC">
      <w:pPr>
        <w:ind w:firstLine="709"/>
        <w:jc w:val="both"/>
        <w:rPr>
          <w:color w:val="auto"/>
          <w:shd w:val="clear" w:color="auto" w:fill="FFFFFF"/>
          <w:lang w:val="uk-UA"/>
        </w:rPr>
      </w:pPr>
      <w:r w:rsidRPr="008A0D73">
        <w:rPr>
          <w:color w:val="auto"/>
          <w:shd w:val="clear" w:color="auto" w:fill="FFFFFF"/>
          <w:lang w:val="uk-UA"/>
        </w:rPr>
        <w:t xml:space="preserve">У </w:t>
      </w:r>
      <w:r w:rsidR="008A0D73">
        <w:rPr>
          <w:i/>
          <w:color w:val="auto"/>
          <w:shd w:val="clear" w:color="auto" w:fill="FFFFFF"/>
          <w:lang w:val="uk-UA"/>
        </w:rPr>
        <w:t>підрозділі </w:t>
      </w:r>
      <w:r w:rsidRPr="00F36BC0">
        <w:rPr>
          <w:i/>
          <w:color w:val="auto"/>
          <w:shd w:val="clear" w:color="auto" w:fill="FFFFFF"/>
          <w:lang w:val="uk-UA"/>
        </w:rPr>
        <w:t>6.1 «Правове регулювання спільної імміграційної політики Європейського Союзу»</w:t>
      </w:r>
      <w:r w:rsidRPr="00F36BC0">
        <w:rPr>
          <w:color w:val="auto"/>
          <w:shd w:val="clear" w:color="auto" w:fill="FFFFFF"/>
          <w:lang w:val="uk-UA"/>
        </w:rPr>
        <w:t xml:space="preserve"> досліджуються правові аспекти спільної імміграційної політики </w:t>
      </w:r>
      <w:r w:rsidR="007141D4" w:rsidRPr="00F36BC0">
        <w:rPr>
          <w:color w:val="auto"/>
          <w:shd w:val="clear" w:color="auto" w:fill="FFFFFF"/>
          <w:lang w:val="uk-UA"/>
        </w:rPr>
        <w:t>ЄС</w:t>
      </w:r>
      <w:r w:rsidRPr="00F36BC0">
        <w:rPr>
          <w:color w:val="auto"/>
          <w:shd w:val="clear" w:color="auto" w:fill="FFFFFF"/>
          <w:lang w:val="uk-UA"/>
        </w:rPr>
        <w:t>.</w:t>
      </w:r>
    </w:p>
    <w:p w:rsidR="00DB5CCB" w:rsidRPr="00F36BC0" w:rsidRDefault="00DB5CCB" w:rsidP="009831AC">
      <w:pPr>
        <w:ind w:firstLine="709"/>
        <w:jc w:val="both"/>
        <w:rPr>
          <w:color w:val="auto"/>
          <w:shd w:val="clear" w:color="auto" w:fill="FFFFFF"/>
          <w:lang w:val="uk-UA"/>
        </w:rPr>
      </w:pPr>
      <w:r w:rsidRPr="00F36BC0">
        <w:rPr>
          <w:color w:val="auto"/>
          <w:shd w:val="clear" w:color="auto" w:fill="FFFFFF"/>
          <w:lang w:val="uk-UA"/>
        </w:rPr>
        <w:t xml:space="preserve">Встановлено, що спільна імміграційна політика є політикою </w:t>
      </w:r>
      <w:r w:rsidR="007141D4" w:rsidRPr="00F36BC0">
        <w:rPr>
          <w:color w:val="auto"/>
          <w:shd w:val="clear" w:color="auto" w:fill="FFFFFF"/>
          <w:lang w:val="uk-UA"/>
        </w:rPr>
        <w:t>ЄС</w:t>
      </w:r>
      <w:r w:rsidRPr="00F36BC0">
        <w:rPr>
          <w:color w:val="auto"/>
          <w:shd w:val="clear" w:color="auto" w:fill="FFFFFF"/>
          <w:lang w:val="uk-UA"/>
        </w:rPr>
        <w:t xml:space="preserve"> відносно прикордонного контролю, що регулює питання, пов’язані з умовами в’їзду, пересування, проживання та працевлаштування громадян з третіх країн. Дана політика спрямована також на виявлення, запобігання та боротьбу з нелегально</w:t>
      </w:r>
      <w:r w:rsidR="007141D4" w:rsidRPr="00F36BC0">
        <w:rPr>
          <w:color w:val="auto"/>
          <w:shd w:val="clear" w:color="auto" w:fill="FFFFFF"/>
          <w:lang w:val="uk-UA"/>
        </w:rPr>
        <w:t>ю</w:t>
      </w:r>
      <w:r w:rsidRPr="00F36BC0">
        <w:rPr>
          <w:color w:val="auto"/>
          <w:shd w:val="clear" w:color="auto" w:fill="FFFFFF"/>
          <w:lang w:val="uk-UA"/>
        </w:rPr>
        <w:t xml:space="preserve"> імміграці</w:t>
      </w:r>
      <w:r w:rsidR="007141D4" w:rsidRPr="00F36BC0">
        <w:rPr>
          <w:color w:val="auto"/>
          <w:shd w:val="clear" w:color="auto" w:fill="FFFFFF"/>
          <w:lang w:val="uk-UA"/>
        </w:rPr>
        <w:t>єю</w:t>
      </w:r>
      <w:r w:rsidRPr="00F36BC0">
        <w:rPr>
          <w:color w:val="auto"/>
          <w:shd w:val="clear" w:color="auto" w:fill="FFFFFF"/>
          <w:lang w:val="uk-UA"/>
        </w:rPr>
        <w:t>, торгівлею людьми тощо.</w:t>
      </w:r>
    </w:p>
    <w:p w:rsidR="00DB5CCB" w:rsidRPr="00F36BC0" w:rsidRDefault="00DB5CCB" w:rsidP="009831AC">
      <w:pPr>
        <w:ind w:firstLine="709"/>
        <w:jc w:val="both"/>
        <w:rPr>
          <w:color w:val="auto"/>
          <w:lang w:val="uk-UA"/>
        </w:rPr>
      </w:pPr>
      <w:r w:rsidRPr="00F36BC0">
        <w:rPr>
          <w:color w:val="auto"/>
          <w:lang w:val="uk-UA"/>
        </w:rPr>
        <w:t>Питання, пов’язані із спільною імміграційною політикою держав Шенгенського простору, регулюються Договором про функціон</w:t>
      </w:r>
      <w:r w:rsidR="008A0D73">
        <w:rPr>
          <w:color w:val="auto"/>
          <w:lang w:val="uk-UA"/>
        </w:rPr>
        <w:t>ування Європейського Союзу (ст. </w:t>
      </w:r>
      <w:r w:rsidRPr="00F36BC0">
        <w:rPr>
          <w:color w:val="auto"/>
          <w:lang w:val="uk-UA"/>
        </w:rPr>
        <w:t>77</w:t>
      </w:r>
      <w:r w:rsidRPr="00F36BC0">
        <w:rPr>
          <w:bCs/>
          <w:color w:val="auto"/>
          <w:lang w:val="uk-UA"/>
        </w:rPr>
        <w:t>–</w:t>
      </w:r>
      <w:r w:rsidRPr="00F36BC0">
        <w:rPr>
          <w:color w:val="auto"/>
          <w:lang w:val="uk-UA"/>
        </w:rPr>
        <w:t xml:space="preserve">80). Зокрема, </w:t>
      </w:r>
      <w:r w:rsidR="007141D4" w:rsidRPr="00F36BC0">
        <w:rPr>
          <w:color w:val="auto"/>
          <w:lang w:val="uk-UA"/>
        </w:rPr>
        <w:t>ЄС</w:t>
      </w:r>
      <w:r w:rsidRPr="00F36BC0">
        <w:rPr>
          <w:color w:val="auto"/>
          <w:lang w:val="uk-UA"/>
        </w:rPr>
        <w:t xml:space="preserve"> розвиває спільну імміграційну політику, спрямован</w:t>
      </w:r>
      <w:r w:rsidR="007141D4" w:rsidRPr="00F36BC0">
        <w:rPr>
          <w:color w:val="auto"/>
          <w:lang w:val="uk-UA"/>
        </w:rPr>
        <w:t>у</w:t>
      </w:r>
      <w:r w:rsidRPr="00F36BC0">
        <w:rPr>
          <w:color w:val="auto"/>
          <w:lang w:val="uk-UA"/>
        </w:rPr>
        <w:t xml:space="preserve"> на забезпечення ефективного управління міграційними потоками, справедливе ставлення до громадян третіх країн, які на законних </w:t>
      </w:r>
      <w:r w:rsidRPr="00F36BC0">
        <w:rPr>
          <w:color w:val="auto"/>
          <w:lang w:val="uk-UA"/>
        </w:rPr>
        <w:lastRenderedPageBreak/>
        <w:t xml:space="preserve">підставах проживають у державах </w:t>
      </w:r>
      <w:r w:rsidRPr="00F36BC0">
        <w:rPr>
          <w:bCs/>
          <w:color w:val="auto"/>
          <w:lang w:val="uk-UA"/>
        </w:rPr>
        <w:t xml:space="preserve">– </w:t>
      </w:r>
      <w:r w:rsidRPr="00F36BC0">
        <w:rPr>
          <w:color w:val="auto"/>
          <w:lang w:val="uk-UA"/>
        </w:rPr>
        <w:t xml:space="preserve">членах ЄС, а також запобігання нелегальній імміграції, торгівлі людьми і посилення боротьби з нелегалами. </w:t>
      </w:r>
    </w:p>
    <w:p w:rsidR="00DB5CCB" w:rsidRPr="00F36BC0" w:rsidRDefault="00DB5CCB" w:rsidP="009831AC">
      <w:pPr>
        <w:ind w:firstLine="709"/>
        <w:jc w:val="both"/>
        <w:rPr>
          <w:color w:val="auto"/>
          <w:shd w:val="clear" w:color="auto" w:fill="FFFFFF"/>
          <w:lang w:val="uk-UA"/>
        </w:rPr>
      </w:pPr>
      <w:r w:rsidRPr="00F36BC0">
        <w:rPr>
          <w:color w:val="auto"/>
          <w:lang w:val="uk-UA"/>
        </w:rPr>
        <w:t>Для реалізації спільної імміграційної політики держав Шенгенського простору Європейський парламент і Рада ЄС, що діють відповідно до звичайної законодавчої процедури, вживають заходи у сферах, пов’язаних із: умовами в’їзду і проживання, а також процедурами щодо видачі державами-членами довготермінових віз і дозволів на проживання, включно з тими, що ма</w:t>
      </w:r>
      <w:r w:rsidR="008A0D73">
        <w:rPr>
          <w:color w:val="auto"/>
          <w:lang w:val="uk-UA"/>
        </w:rPr>
        <w:t xml:space="preserve">ють на меті возз’єднання сімей; </w:t>
      </w:r>
      <w:r w:rsidRPr="00F36BC0">
        <w:rPr>
          <w:color w:val="auto"/>
          <w:lang w:val="uk-UA"/>
        </w:rPr>
        <w:t>визначенням прав громадян третіх країн, які перебувають на законних підставах у державах</w:t>
      </w:r>
      <w:r w:rsidR="008A0D73">
        <w:rPr>
          <w:color w:val="auto"/>
          <w:lang w:val="uk-UA"/>
        </w:rPr>
        <w:t> </w:t>
      </w:r>
      <w:r w:rsidRPr="00F36BC0">
        <w:rPr>
          <w:bCs/>
          <w:color w:val="auto"/>
          <w:lang w:val="uk-UA"/>
        </w:rPr>
        <w:t xml:space="preserve">– </w:t>
      </w:r>
      <w:r w:rsidRPr="00F36BC0">
        <w:rPr>
          <w:color w:val="auto"/>
          <w:lang w:val="uk-UA"/>
        </w:rPr>
        <w:t>членах ЄС, включ</w:t>
      </w:r>
      <w:r w:rsidR="007141D4" w:rsidRPr="00F36BC0">
        <w:rPr>
          <w:color w:val="auto"/>
          <w:lang w:val="uk-UA"/>
        </w:rPr>
        <w:t>аючи</w:t>
      </w:r>
      <w:r w:rsidRPr="00F36BC0">
        <w:rPr>
          <w:color w:val="auto"/>
          <w:lang w:val="uk-UA"/>
        </w:rPr>
        <w:t xml:space="preserve"> умови, що регулюють свободу пересування і проживання в інших державах </w:t>
      </w:r>
      <w:r w:rsidRPr="00F36BC0">
        <w:rPr>
          <w:bCs/>
          <w:color w:val="auto"/>
          <w:lang w:val="uk-UA"/>
        </w:rPr>
        <w:t xml:space="preserve">– </w:t>
      </w:r>
      <w:r w:rsidR="008A0D73">
        <w:rPr>
          <w:color w:val="auto"/>
          <w:lang w:val="uk-UA"/>
        </w:rPr>
        <w:t xml:space="preserve">членах ЄС; </w:t>
      </w:r>
      <w:r w:rsidRPr="00F36BC0">
        <w:rPr>
          <w:color w:val="auto"/>
          <w:lang w:val="uk-UA"/>
        </w:rPr>
        <w:t xml:space="preserve">нелегальною імміграцією і незаконним проживанням, </w:t>
      </w:r>
      <w:r w:rsidR="007141D4" w:rsidRPr="00F36BC0">
        <w:rPr>
          <w:color w:val="auto"/>
          <w:lang w:val="uk-UA"/>
        </w:rPr>
        <w:t>у тому числі</w:t>
      </w:r>
      <w:r w:rsidR="00FA60E6" w:rsidRPr="00F36BC0">
        <w:rPr>
          <w:color w:val="auto"/>
          <w:lang w:val="uk-UA"/>
        </w:rPr>
        <w:t>,</w:t>
      </w:r>
      <w:r w:rsidRPr="00F36BC0">
        <w:rPr>
          <w:color w:val="auto"/>
          <w:lang w:val="uk-UA"/>
        </w:rPr>
        <w:t xml:space="preserve"> висилання і репатріацію </w:t>
      </w:r>
      <w:r w:rsidR="008A0D73">
        <w:rPr>
          <w:color w:val="auto"/>
          <w:lang w:val="uk-UA"/>
        </w:rPr>
        <w:t xml:space="preserve">осіб, які проживають незаконно; </w:t>
      </w:r>
      <w:r w:rsidRPr="00F36BC0">
        <w:rPr>
          <w:color w:val="auto"/>
          <w:lang w:val="uk-UA"/>
        </w:rPr>
        <w:t>боротьбою з торгівлею людьми, особливо жінками і дітьми.</w:t>
      </w:r>
    </w:p>
    <w:p w:rsidR="00DB5CCB" w:rsidRPr="00F36BC0" w:rsidRDefault="00DB5CCB" w:rsidP="009831AC">
      <w:pPr>
        <w:ind w:firstLine="709"/>
        <w:jc w:val="both"/>
        <w:rPr>
          <w:color w:val="auto"/>
          <w:lang w:val="uk-UA"/>
        </w:rPr>
      </w:pPr>
      <w:r w:rsidRPr="00F36BC0">
        <w:rPr>
          <w:color w:val="auto"/>
          <w:shd w:val="clear" w:color="auto" w:fill="FFFFFF"/>
          <w:lang w:val="uk-UA"/>
        </w:rPr>
        <w:t>Підкресл</w:t>
      </w:r>
      <w:r w:rsidR="007141D4" w:rsidRPr="00F36BC0">
        <w:rPr>
          <w:color w:val="auto"/>
          <w:shd w:val="clear" w:color="auto" w:fill="FFFFFF"/>
          <w:lang w:val="uk-UA"/>
        </w:rPr>
        <w:t>юється</w:t>
      </w:r>
      <w:r w:rsidRPr="00F36BC0">
        <w:rPr>
          <w:color w:val="auto"/>
          <w:shd w:val="clear" w:color="auto" w:fill="FFFFFF"/>
          <w:lang w:val="uk-UA"/>
        </w:rPr>
        <w:t xml:space="preserve">, що спільна імміграційна політика віднесена до спільної компетенції </w:t>
      </w:r>
      <w:r w:rsidR="007141D4" w:rsidRPr="00F36BC0">
        <w:rPr>
          <w:color w:val="auto"/>
          <w:shd w:val="clear" w:color="auto" w:fill="FFFFFF"/>
          <w:lang w:val="uk-UA"/>
        </w:rPr>
        <w:t>ЄС</w:t>
      </w:r>
      <w:r w:rsidRPr="00F36BC0">
        <w:rPr>
          <w:color w:val="auto"/>
          <w:shd w:val="clear" w:color="auto" w:fill="FFFFFF"/>
          <w:lang w:val="uk-UA"/>
        </w:rPr>
        <w:t xml:space="preserve"> та його держав-членів, які завдяки ухваленню низки правових актів та вжиття відповідних заходів гармонізують </w:t>
      </w:r>
      <w:r w:rsidR="00FB4EAD" w:rsidRPr="00F36BC0">
        <w:rPr>
          <w:color w:val="auto"/>
          <w:shd w:val="clear" w:color="auto" w:fill="FFFFFF"/>
          <w:lang w:val="uk-UA"/>
        </w:rPr>
        <w:t xml:space="preserve">законодавство із </w:t>
      </w:r>
      <w:r w:rsidRPr="00F36BC0">
        <w:rPr>
          <w:color w:val="auto"/>
          <w:shd w:val="clear" w:color="auto" w:fill="FFFFFF"/>
          <w:lang w:val="uk-UA"/>
        </w:rPr>
        <w:t>зазначен</w:t>
      </w:r>
      <w:r w:rsidR="00FB4EAD" w:rsidRPr="00F36BC0">
        <w:rPr>
          <w:color w:val="auto"/>
          <w:shd w:val="clear" w:color="auto" w:fill="FFFFFF"/>
          <w:lang w:val="uk-UA"/>
        </w:rPr>
        <w:t>ої</w:t>
      </w:r>
      <w:r w:rsidRPr="00F36BC0">
        <w:rPr>
          <w:color w:val="auto"/>
          <w:shd w:val="clear" w:color="auto" w:fill="FFFFFF"/>
          <w:lang w:val="uk-UA"/>
        </w:rPr>
        <w:t xml:space="preserve"> сфер</w:t>
      </w:r>
      <w:r w:rsidR="00FB4EAD" w:rsidRPr="00F36BC0">
        <w:rPr>
          <w:color w:val="auto"/>
          <w:shd w:val="clear" w:color="auto" w:fill="FFFFFF"/>
          <w:lang w:val="uk-UA"/>
        </w:rPr>
        <w:t>и</w:t>
      </w:r>
      <w:r w:rsidRPr="00F36BC0">
        <w:rPr>
          <w:color w:val="auto"/>
          <w:shd w:val="clear" w:color="auto" w:fill="FFFFFF"/>
          <w:lang w:val="uk-UA"/>
        </w:rPr>
        <w:t xml:space="preserve">. Прикладами </w:t>
      </w:r>
      <w:r w:rsidR="00FB4EAD" w:rsidRPr="00F36BC0">
        <w:rPr>
          <w:color w:val="auto"/>
          <w:shd w:val="clear" w:color="auto" w:fill="FFFFFF"/>
          <w:lang w:val="uk-UA"/>
        </w:rPr>
        <w:t xml:space="preserve">такої </w:t>
      </w:r>
      <w:r w:rsidRPr="00F36BC0">
        <w:rPr>
          <w:color w:val="auto"/>
          <w:shd w:val="clear" w:color="auto" w:fill="FFFFFF"/>
          <w:lang w:val="uk-UA"/>
        </w:rPr>
        <w:t xml:space="preserve">гармонізації є </w:t>
      </w:r>
      <w:r w:rsidRPr="00F36BC0">
        <w:rPr>
          <w:color w:val="auto"/>
          <w:lang w:val="uk-UA"/>
        </w:rPr>
        <w:t xml:space="preserve">ухвалені інститутами ЄС програми, плани дій, декларації, комюніке, висновки та інші документи, що виступають правовими інструментами реалізації спільної імміграційної політики Євросоюзу та є складовими Шенгенського acquis. </w:t>
      </w:r>
    </w:p>
    <w:p w:rsidR="00DB5CCB" w:rsidRPr="00F36BC0" w:rsidRDefault="008A0D73" w:rsidP="009831AC">
      <w:pPr>
        <w:ind w:firstLine="709"/>
        <w:jc w:val="both"/>
        <w:rPr>
          <w:color w:val="auto"/>
          <w:lang w:val="uk-UA"/>
        </w:rPr>
      </w:pPr>
      <w:r>
        <w:rPr>
          <w:i/>
          <w:color w:val="auto"/>
          <w:lang w:val="uk-UA"/>
        </w:rPr>
        <w:t>Підрозділ </w:t>
      </w:r>
      <w:r w:rsidR="00DB5CCB" w:rsidRPr="00F36BC0">
        <w:rPr>
          <w:i/>
          <w:color w:val="auto"/>
          <w:lang w:val="uk-UA"/>
        </w:rPr>
        <w:t>6.2 «Основні напрями спільної імміграційної політики Європейського Союзу»</w:t>
      </w:r>
      <w:r w:rsidR="00DB5CCB" w:rsidRPr="00F36BC0">
        <w:rPr>
          <w:color w:val="auto"/>
          <w:lang w:val="uk-UA"/>
        </w:rPr>
        <w:t xml:space="preserve"> містить аналіз цієї політики</w:t>
      </w:r>
      <w:r w:rsidR="00FB4EAD" w:rsidRPr="00F36BC0">
        <w:rPr>
          <w:color w:val="auto"/>
          <w:lang w:val="uk-UA"/>
        </w:rPr>
        <w:t>, яка зіштовхнулася з численними проблемами та викликами</w:t>
      </w:r>
      <w:r w:rsidR="00DB5CCB" w:rsidRPr="00F36BC0">
        <w:rPr>
          <w:color w:val="auto"/>
          <w:lang w:val="uk-UA"/>
        </w:rPr>
        <w:t>.</w:t>
      </w:r>
    </w:p>
    <w:p w:rsidR="00DB5CCB" w:rsidRPr="00F36BC0" w:rsidRDefault="00DB5CCB" w:rsidP="009831AC">
      <w:pPr>
        <w:ind w:firstLine="709"/>
        <w:jc w:val="both"/>
        <w:rPr>
          <w:color w:val="auto"/>
          <w:lang w:val="uk-UA"/>
        </w:rPr>
      </w:pPr>
      <w:r w:rsidRPr="00F36BC0">
        <w:rPr>
          <w:color w:val="auto"/>
          <w:lang w:val="uk-UA"/>
        </w:rPr>
        <w:t xml:space="preserve">Спільна імміграційна політика Європейського Союзу, що базується на принципах солідарності та відповідальності, перебуває у стані постійного динамічного розвитку. </w:t>
      </w:r>
      <w:r w:rsidR="00FB4EAD" w:rsidRPr="00F36BC0">
        <w:rPr>
          <w:color w:val="auto"/>
          <w:lang w:val="uk-UA"/>
        </w:rPr>
        <w:t>П</w:t>
      </w:r>
      <w:r w:rsidRPr="00F36BC0">
        <w:rPr>
          <w:color w:val="auto"/>
          <w:lang w:val="uk-UA"/>
        </w:rPr>
        <w:t>равовий масив Шенгенського acquis у сфері імміграційної політики спрямований на вирішення двох основних проблем: сприяння легальн</w:t>
      </w:r>
      <w:r w:rsidR="00FB4EAD" w:rsidRPr="00F36BC0">
        <w:rPr>
          <w:color w:val="auto"/>
          <w:lang w:val="uk-UA"/>
        </w:rPr>
        <w:t>ій</w:t>
      </w:r>
      <w:r w:rsidRPr="00F36BC0">
        <w:rPr>
          <w:color w:val="auto"/>
          <w:lang w:val="uk-UA"/>
        </w:rPr>
        <w:t xml:space="preserve"> імміграції до Шенгенського простору та подолання нелегальної імміграції на територі</w:t>
      </w:r>
      <w:r w:rsidR="00FB4EAD" w:rsidRPr="00F36BC0">
        <w:rPr>
          <w:color w:val="auto"/>
          <w:lang w:val="uk-UA"/>
        </w:rPr>
        <w:t>ї держав-членів</w:t>
      </w:r>
      <w:r w:rsidRPr="00F36BC0">
        <w:rPr>
          <w:color w:val="auto"/>
          <w:lang w:val="uk-UA"/>
        </w:rPr>
        <w:t xml:space="preserve">. </w:t>
      </w:r>
    </w:p>
    <w:p w:rsidR="00DB5CCB" w:rsidRPr="00F36BC0" w:rsidRDefault="00DB5CCB" w:rsidP="009831AC">
      <w:pPr>
        <w:ind w:firstLine="709"/>
        <w:jc w:val="both"/>
        <w:rPr>
          <w:color w:val="auto"/>
          <w:lang w:val="uk-UA"/>
        </w:rPr>
      </w:pPr>
      <w:r w:rsidRPr="00F36BC0">
        <w:rPr>
          <w:color w:val="auto"/>
          <w:lang w:val="uk-UA"/>
        </w:rPr>
        <w:t xml:space="preserve">Доведено, що основними напрямами спільної імміграційної політики </w:t>
      </w:r>
      <w:r w:rsidR="00FB4EAD" w:rsidRPr="00F36BC0">
        <w:rPr>
          <w:color w:val="auto"/>
          <w:lang w:val="uk-UA"/>
        </w:rPr>
        <w:t>ЄС</w:t>
      </w:r>
      <w:r w:rsidRPr="00F36BC0">
        <w:rPr>
          <w:color w:val="auto"/>
          <w:lang w:val="uk-UA"/>
        </w:rPr>
        <w:t xml:space="preserve"> є заохочення та розвиток легальної імміграції до держав</w:t>
      </w:r>
      <w:r w:rsidR="008A0D73">
        <w:rPr>
          <w:color w:val="auto"/>
          <w:lang w:val="uk-UA"/>
        </w:rPr>
        <w:t xml:space="preserve"> – </w:t>
      </w:r>
      <w:r w:rsidRPr="00F36BC0">
        <w:rPr>
          <w:color w:val="auto"/>
          <w:lang w:val="uk-UA"/>
        </w:rPr>
        <w:t>учасниць Шенгенського простору та боротьба з нелегальни</w:t>
      </w:r>
      <w:r w:rsidR="00FB4EAD" w:rsidRPr="00F36BC0">
        <w:rPr>
          <w:color w:val="auto"/>
          <w:lang w:val="uk-UA"/>
        </w:rPr>
        <w:t>ми</w:t>
      </w:r>
      <w:r w:rsidRPr="00F36BC0">
        <w:rPr>
          <w:color w:val="auto"/>
          <w:lang w:val="uk-UA"/>
        </w:rPr>
        <w:t xml:space="preserve"> мігрант</w:t>
      </w:r>
      <w:r w:rsidR="00FB4EAD" w:rsidRPr="00F36BC0">
        <w:rPr>
          <w:color w:val="auto"/>
          <w:lang w:val="uk-UA"/>
        </w:rPr>
        <w:t>ами</w:t>
      </w:r>
      <w:r w:rsidRPr="00F36BC0">
        <w:rPr>
          <w:color w:val="auto"/>
          <w:lang w:val="uk-UA"/>
        </w:rPr>
        <w:t xml:space="preserve"> з третіх країн, які становлять загрозу національній безпеці, державній політиці та громадському порядку європейських держав. </w:t>
      </w:r>
    </w:p>
    <w:p w:rsidR="00DB5CCB" w:rsidRPr="00F36BC0" w:rsidRDefault="00DB5CCB" w:rsidP="009831AC">
      <w:pPr>
        <w:ind w:firstLine="709"/>
        <w:jc w:val="both"/>
        <w:rPr>
          <w:color w:val="auto"/>
          <w:shd w:val="clear" w:color="auto" w:fill="FFFFFF"/>
          <w:lang w:val="uk-UA"/>
        </w:rPr>
      </w:pPr>
      <w:r w:rsidRPr="00F36BC0">
        <w:rPr>
          <w:color w:val="auto"/>
          <w:lang w:val="uk-UA"/>
        </w:rPr>
        <w:t>Правові акти Шенгенського acquis у межах легальної імміграції регулюють питання, що стосуються визначення статусу тривалого проживання громадян з третіх країн; встановлення для таких осіб відповідних умов проживання; розробки заходів та мінімальних стандартів щодо возз’єднання сімей; ухвалення єдиних умов допуску громадян третіх країн до навчання та стажування; запровадження прискореної процедури допуску кваліфікованих працівників до європейського ринку праці тощо. Отже, здійснюючи свою політику у сфері легальної імміграції, Є</w:t>
      </w:r>
      <w:r w:rsidR="00FB4EAD" w:rsidRPr="00F36BC0">
        <w:rPr>
          <w:color w:val="auto"/>
          <w:lang w:val="uk-UA"/>
        </w:rPr>
        <w:t xml:space="preserve">С </w:t>
      </w:r>
      <w:r w:rsidRPr="00F36BC0">
        <w:rPr>
          <w:color w:val="auto"/>
          <w:lang w:val="uk-UA"/>
        </w:rPr>
        <w:t xml:space="preserve">заохочує громадян третіх країн до активного їх залучення та інтеграції </w:t>
      </w:r>
      <w:r w:rsidR="002A2B4E" w:rsidRPr="00F36BC0">
        <w:rPr>
          <w:color w:val="auto"/>
          <w:lang w:val="uk-UA"/>
        </w:rPr>
        <w:t xml:space="preserve">в межах </w:t>
      </w:r>
      <w:r w:rsidRPr="00F36BC0">
        <w:rPr>
          <w:color w:val="auto"/>
          <w:lang w:val="uk-UA"/>
        </w:rPr>
        <w:t>європейського простору.</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Виокремлено складові спільної політики у сфері подолання нелегальної імміграції, серед яких: боротьба з торгівлею людьми; запровадження спільних заходів боротьби з нелегальним працевлаштуванням; удосконалення обміну </w:t>
      </w:r>
      <w:r w:rsidRPr="00F36BC0">
        <w:rPr>
          <w:color w:val="auto"/>
          <w:lang w:val="uk-UA"/>
        </w:rPr>
        <w:lastRenderedPageBreak/>
        <w:t xml:space="preserve">інформацією завдяки діяльності імміграційних офіцерів зв’язку; проведення </w:t>
      </w:r>
      <w:r w:rsidR="002A2B4E" w:rsidRPr="00F36BC0">
        <w:rPr>
          <w:color w:val="auto"/>
          <w:lang w:val="uk-UA"/>
        </w:rPr>
        <w:t>ЄС</w:t>
      </w:r>
      <w:r w:rsidRPr="00F36BC0">
        <w:rPr>
          <w:color w:val="auto"/>
          <w:lang w:val="uk-UA"/>
        </w:rPr>
        <w:t xml:space="preserve"> політики повернення нелегальних іммігрантів тощо. </w:t>
      </w:r>
    </w:p>
    <w:p w:rsidR="00DB5CCB" w:rsidRPr="00F36BC0" w:rsidRDefault="00DB5CCB" w:rsidP="009831AC">
      <w:pPr>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6.3 «Спільна політика Європейського Союзу щодо надання притулку»</w:t>
      </w:r>
      <w:r w:rsidRPr="00F36BC0">
        <w:rPr>
          <w:color w:val="auto"/>
          <w:lang w:val="uk-UA"/>
        </w:rPr>
        <w:t xml:space="preserve"> аналізуються акти, що регулюють </w:t>
      </w:r>
      <w:r w:rsidR="002A2B4E" w:rsidRPr="00F36BC0">
        <w:rPr>
          <w:color w:val="auto"/>
          <w:lang w:val="uk-UA"/>
        </w:rPr>
        <w:t xml:space="preserve">його </w:t>
      </w:r>
      <w:r w:rsidRPr="00F36BC0">
        <w:rPr>
          <w:color w:val="auto"/>
          <w:lang w:val="uk-UA"/>
        </w:rPr>
        <w:t xml:space="preserve">надання </w:t>
      </w:r>
      <w:r w:rsidR="002A2B4E" w:rsidRPr="00F36BC0">
        <w:rPr>
          <w:color w:val="auto"/>
          <w:lang w:val="uk-UA"/>
        </w:rPr>
        <w:t>біженцям</w:t>
      </w:r>
      <w:r w:rsidRPr="00F36BC0">
        <w:rPr>
          <w:color w:val="auto"/>
          <w:lang w:val="uk-UA"/>
        </w:rPr>
        <w:t>.</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Для регулювання питань, пов’язаних із значним зростанням кількості шукачів притулку та біженців на територію держав Шенгенського простору </w:t>
      </w:r>
      <w:r w:rsidR="002A2B4E" w:rsidRPr="00F36BC0">
        <w:rPr>
          <w:color w:val="auto"/>
          <w:lang w:val="uk-UA"/>
        </w:rPr>
        <w:t>ЄС</w:t>
      </w:r>
      <w:r w:rsidRPr="00F36BC0">
        <w:rPr>
          <w:color w:val="auto"/>
          <w:lang w:val="uk-UA"/>
        </w:rPr>
        <w:t xml:space="preserve"> розробляє спільну політику щодо надання притулку громадянам третіх країн, які перетинають його зовнішні кордони. </w:t>
      </w:r>
    </w:p>
    <w:p w:rsidR="00DB5CCB" w:rsidRPr="00F36BC0" w:rsidRDefault="00625D36" w:rsidP="009831AC">
      <w:pPr>
        <w:ind w:firstLine="709"/>
        <w:jc w:val="both"/>
        <w:rPr>
          <w:color w:val="auto"/>
          <w:shd w:val="clear" w:color="auto" w:fill="FFFFFF"/>
          <w:lang w:val="uk-UA"/>
        </w:rPr>
      </w:pPr>
      <w:r w:rsidRPr="00F36BC0">
        <w:rPr>
          <w:color w:val="auto"/>
          <w:lang w:val="uk-UA"/>
        </w:rPr>
        <w:t>О</w:t>
      </w:r>
      <w:r w:rsidR="00DB5CCB" w:rsidRPr="00F36BC0">
        <w:rPr>
          <w:color w:val="auto"/>
          <w:lang w:val="uk-UA"/>
        </w:rPr>
        <w:t>снов</w:t>
      </w:r>
      <w:r w:rsidRPr="00F36BC0">
        <w:rPr>
          <w:color w:val="auto"/>
          <w:lang w:val="uk-UA"/>
        </w:rPr>
        <w:t>у</w:t>
      </w:r>
      <w:r w:rsidR="00DB5CCB" w:rsidRPr="00F36BC0">
        <w:rPr>
          <w:color w:val="auto"/>
          <w:lang w:val="uk-UA"/>
        </w:rPr>
        <w:t xml:space="preserve"> проведення спільної політики ЄС у сфері надання притулку та захисту громадян третіх країн с</w:t>
      </w:r>
      <w:r w:rsidRPr="00F36BC0">
        <w:rPr>
          <w:color w:val="auto"/>
          <w:lang w:val="uk-UA"/>
        </w:rPr>
        <w:t>тановить</w:t>
      </w:r>
      <w:r w:rsidR="00DB5CCB" w:rsidRPr="00F36BC0">
        <w:rPr>
          <w:color w:val="auto"/>
          <w:lang w:val="uk-UA"/>
        </w:rPr>
        <w:t xml:space="preserve"> метод координації між ЄС та державами-членами, що характеризується спільною компетенцією сторін. Ухвалені у цій сфері рішення спрямовані передусім на правову, гуманітарну, мовну допомогу та спрощення адміністративних процедур для перетину іммігрантами зовнішніх кордонів </w:t>
      </w:r>
      <w:r w:rsidRPr="00F36BC0">
        <w:rPr>
          <w:color w:val="auto"/>
          <w:lang w:val="uk-UA"/>
        </w:rPr>
        <w:t>ЄС</w:t>
      </w:r>
      <w:r w:rsidR="00DB5CCB" w:rsidRPr="00F36BC0">
        <w:rPr>
          <w:color w:val="auto"/>
          <w:lang w:val="uk-UA"/>
        </w:rPr>
        <w:t xml:space="preserve">, забезпечуючи при цьому захист їх економічних, соціальних та інших прав. </w:t>
      </w:r>
    </w:p>
    <w:p w:rsidR="00DB5CCB" w:rsidRPr="00F36BC0" w:rsidRDefault="009F6337" w:rsidP="009831AC">
      <w:pPr>
        <w:ind w:firstLine="709"/>
        <w:jc w:val="both"/>
        <w:rPr>
          <w:color w:val="auto"/>
          <w:lang w:val="uk-UA"/>
        </w:rPr>
      </w:pPr>
      <w:r w:rsidRPr="00F36BC0">
        <w:rPr>
          <w:color w:val="auto"/>
          <w:lang w:val="uk-UA"/>
        </w:rPr>
        <w:t>В</w:t>
      </w:r>
      <w:r w:rsidR="008A0D73">
        <w:rPr>
          <w:color w:val="auto"/>
          <w:lang w:val="uk-UA"/>
        </w:rPr>
        <w:t>одно</w:t>
      </w:r>
      <w:r w:rsidRPr="00F36BC0">
        <w:rPr>
          <w:color w:val="auto"/>
          <w:lang w:val="uk-UA"/>
        </w:rPr>
        <w:t xml:space="preserve">час в дисертації відзначається, </w:t>
      </w:r>
      <w:r w:rsidR="00DB5CCB" w:rsidRPr="00F36BC0">
        <w:rPr>
          <w:color w:val="auto"/>
          <w:lang w:val="uk-UA"/>
        </w:rPr>
        <w:t xml:space="preserve">що основна проблема у сфері надання притулку в Європі полягає в неготовності </w:t>
      </w:r>
      <w:r w:rsidRPr="00F36BC0">
        <w:rPr>
          <w:color w:val="auto"/>
          <w:lang w:val="uk-UA"/>
        </w:rPr>
        <w:t>ряду</w:t>
      </w:r>
      <w:r w:rsidR="00DB5CCB" w:rsidRPr="00F36BC0">
        <w:rPr>
          <w:color w:val="auto"/>
          <w:lang w:val="uk-UA"/>
        </w:rPr>
        <w:t xml:space="preserve"> європейських держав гармонізувати </w:t>
      </w:r>
      <w:r w:rsidRPr="00F36BC0">
        <w:rPr>
          <w:color w:val="auto"/>
          <w:lang w:val="uk-UA"/>
        </w:rPr>
        <w:t xml:space="preserve">з відповідним правом ЄС </w:t>
      </w:r>
      <w:r w:rsidR="00DB5CCB" w:rsidRPr="00F36BC0">
        <w:rPr>
          <w:color w:val="auto"/>
          <w:lang w:val="uk-UA"/>
        </w:rPr>
        <w:t xml:space="preserve">матеріальні та процесуальні норми у цій сфері. </w:t>
      </w:r>
    </w:p>
    <w:p w:rsidR="00DB5CCB" w:rsidRPr="00F36BC0" w:rsidRDefault="00DB5CCB" w:rsidP="009831AC">
      <w:pPr>
        <w:ind w:firstLine="709"/>
        <w:jc w:val="both"/>
        <w:rPr>
          <w:color w:val="auto"/>
          <w:shd w:val="clear" w:color="auto" w:fill="FFFFFF"/>
          <w:lang w:val="uk-UA"/>
        </w:rPr>
      </w:pPr>
      <w:r w:rsidRPr="00F36BC0">
        <w:rPr>
          <w:b/>
          <w:color w:val="auto"/>
          <w:lang w:val="uk-UA"/>
        </w:rPr>
        <w:t xml:space="preserve">Розділ 7 «Співробітництво судових та правоохоронних органів держав Шенгенського простору», </w:t>
      </w:r>
      <w:r w:rsidRPr="00F36BC0">
        <w:rPr>
          <w:color w:val="auto"/>
          <w:lang w:val="uk-UA"/>
        </w:rPr>
        <w:t>що складається з трьох підрозділів,</w:t>
      </w:r>
      <w:r w:rsidR="00FA60E6" w:rsidRPr="00F36BC0">
        <w:rPr>
          <w:b/>
          <w:color w:val="auto"/>
          <w:lang w:val="uk-UA"/>
        </w:rPr>
        <w:t xml:space="preserve"> </w:t>
      </w:r>
      <w:r w:rsidRPr="00F36BC0">
        <w:rPr>
          <w:color w:val="auto"/>
          <w:lang w:val="uk-UA"/>
        </w:rPr>
        <w:t>присвячений дослідженню співпраці судових та правоохоронних органів держав Шенгенського простору, аналізу правового та інституційного механізмів захисту персональних даних, практиці Суду ЄС у даній сфері.</w:t>
      </w:r>
    </w:p>
    <w:p w:rsidR="00DB5CCB" w:rsidRPr="00F36BC0" w:rsidRDefault="00DB5CCB" w:rsidP="009831AC">
      <w:pPr>
        <w:ind w:firstLine="709"/>
        <w:jc w:val="both"/>
        <w:rPr>
          <w:color w:val="auto"/>
          <w:lang w:val="uk-UA"/>
        </w:rPr>
      </w:pPr>
      <w:r w:rsidRPr="008A0D73">
        <w:rPr>
          <w:color w:val="auto"/>
          <w:lang w:val="uk-UA"/>
        </w:rPr>
        <w:t xml:space="preserve">У </w:t>
      </w:r>
      <w:r w:rsidR="008A0D73">
        <w:rPr>
          <w:i/>
          <w:color w:val="auto"/>
          <w:lang w:val="uk-UA"/>
        </w:rPr>
        <w:t>підрозділі </w:t>
      </w:r>
      <w:r w:rsidRPr="00F36BC0">
        <w:rPr>
          <w:i/>
          <w:color w:val="auto"/>
          <w:lang w:val="uk-UA"/>
        </w:rPr>
        <w:t xml:space="preserve">7.1 «Співпраця поліцейських органів держав Шенгенського простору» </w:t>
      </w:r>
      <w:r w:rsidRPr="00F36BC0">
        <w:rPr>
          <w:color w:val="auto"/>
          <w:lang w:val="uk-UA"/>
        </w:rPr>
        <w:t>визначаються правові засади співробітництва держав у цій сфері</w:t>
      </w:r>
      <w:r w:rsidRPr="00F36BC0">
        <w:rPr>
          <w:i/>
          <w:color w:val="auto"/>
          <w:lang w:val="uk-UA"/>
        </w:rPr>
        <w:t>.</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Проблеми та виклики, пов’язані з організованою злочинністю, тероризмом, проявами насильства та хуліганства з боку мігрантів, можливо реалізувати завдяки скоординованій, налагодженій та ефективній співпраці поліцейських органів держав Шенгенського простору. Дана співпраця зорієнтована на запровадження системних заходів та створення органів щодо запобігання, виявлення та розслідування кримінальних злочинів, боротьби з організованою злочинністю, незаконним обігом наркотиків, торгівлею людьми, кіберзлочинністю і тероризмом </w:t>
      </w:r>
      <w:r w:rsidR="00FA60E6" w:rsidRPr="00F36BC0">
        <w:rPr>
          <w:color w:val="auto"/>
          <w:lang w:val="uk-UA"/>
        </w:rPr>
        <w:t xml:space="preserve">в </w:t>
      </w:r>
      <w:r w:rsidRPr="00F36BC0">
        <w:rPr>
          <w:color w:val="auto"/>
          <w:lang w:val="uk-UA"/>
        </w:rPr>
        <w:t xml:space="preserve">межах Шенгенського простору та забезпечення безпеки </w:t>
      </w:r>
      <w:r w:rsidR="009F6337" w:rsidRPr="00F36BC0">
        <w:rPr>
          <w:color w:val="auto"/>
          <w:lang w:val="uk-UA"/>
        </w:rPr>
        <w:t>в цілому</w:t>
      </w:r>
      <w:r w:rsidRPr="00F36BC0">
        <w:rPr>
          <w:color w:val="auto"/>
          <w:lang w:val="uk-UA"/>
        </w:rPr>
        <w:t xml:space="preserve">. </w:t>
      </w:r>
    </w:p>
    <w:p w:rsidR="00DB5CCB" w:rsidRPr="00F36BC0" w:rsidRDefault="00DB5CCB" w:rsidP="009831AC">
      <w:pPr>
        <w:ind w:firstLine="709"/>
        <w:jc w:val="both"/>
        <w:rPr>
          <w:color w:val="auto"/>
          <w:shd w:val="clear" w:color="auto" w:fill="FFFFFF"/>
          <w:lang w:val="uk-UA"/>
        </w:rPr>
      </w:pPr>
      <w:r w:rsidRPr="00F36BC0">
        <w:rPr>
          <w:color w:val="auto"/>
          <w:lang w:val="uk-UA"/>
        </w:rPr>
        <w:t>Відповідно, така політика має опиратися на дієві та ефективні правовий та організаційний інструментарії. Саме тому</w:t>
      </w:r>
      <w:r w:rsidR="00FA60E6" w:rsidRPr="00F36BC0">
        <w:rPr>
          <w:color w:val="auto"/>
          <w:lang w:val="uk-UA"/>
        </w:rPr>
        <w:t>,</w:t>
      </w:r>
      <w:r w:rsidRPr="00F36BC0">
        <w:rPr>
          <w:color w:val="auto"/>
          <w:lang w:val="uk-UA"/>
        </w:rPr>
        <w:t xml:space="preserve"> у сфері покращення безпеки та налагодженості співпраці поліцейських органів між державами Шенгенського простору пропонуються шляхи вирішення цих проблем. Йдеться насамперед про перегляд вже існуючих заходів та методів стосовно обміну персональними даними, запровадження стратегії внутрішньої безпеки серед європейських держав, розвиток Європейської поліцейської системи записів індексів тощо.</w:t>
      </w:r>
    </w:p>
    <w:p w:rsidR="00DB5CCB" w:rsidRPr="00F36BC0" w:rsidRDefault="00D935E5" w:rsidP="009831AC">
      <w:pPr>
        <w:ind w:firstLine="709"/>
        <w:jc w:val="both"/>
        <w:rPr>
          <w:color w:val="auto"/>
          <w:lang w:val="uk-UA"/>
        </w:rPr>
      </w:pPr>
      <w:r>
        <w:rPr>
          <w:i/>
          <w:color w:val="auto"/>
          <w:lang w:val="uk-UA"/>
        </w:rPr>
        <w:t>Підрозділ </w:t>
      </w:r>
      <w:r w:rsidR="00DB5CCB" w:rsidRPr="00F36BC0">
        <w:rPr>
          <w:i/>
          <w:color w:val="auto"/>
          <w:lang w:val="uk-UA"/>
        </w:rPr>
        <w:t xml:space="preserve">7.2 «Співпраця судових органів держав Шенгенського простору у кримінальних справах» </w:t>
      </w:r>
      <w:r w:rsidR="00DB5CCB" w:rsidRPr="00F36BC0">
        <w:rPr>
          <w:color w:val="auto"/>
          <w:lang w:val="uk-UA"/>
        </w:rPr>
        <w:t>містить аналіз національних законодавчих та нормативних актів держав Шенгенського простору у кримінальних справах.</w:t>
      </w:r>
    </w:p>
    <w:p w:rsidR="00DB5CCB" w:rsidRPr="00F36BC0" w:rsidRDefault="00DB5CCB" w:rsidP="009831AC">
      <w:pPr>
        <w:ind w:firstLine="709"/>
        <w:jc w:val="both"/>
        <w:rPr>
          <w:color w:val="auto"/>
          <w:lang w:val="uk-UA"/>
        </w:rPr>
      </w:pPr>
      <w:r w:rsidRPr="00F36BC0">
        <w:rPr>
          <w:color w:val="auto"/>
          <w:lang w:val="uk-UA"/>
        </w:rPr>
        <w:t>Обґрунтов</w:t>
      </w:r>
      <w:r w:rsidR="009F6337" w:rsidRPr="00F36BC0">
        <w:rPr>
          <w:color w:val="auto"/>
          <w:lang w:val="uk-UA"/>
        </w:rPr>
        <w:t>ується</w:t>
      </w:r>
      <w:r w:rsidRPr="00F36BC0">
        <w:rPr>
          <w:color w:val="auto"/>
          <w:lang w:val="uk-UA"/>
        </w:rPr>
        <w:t xml:space="preserve">, що як і інші складові Шенгенського acquis, сфера судової співпраці у кримінальних справах має налагоджену правову взаємодію договірного та інституційного механізмів. </w:t>
      </w:r>
    </w:p>
    <w:p w:rsidR="00DB5CCB" w:rsidRPr="00F36BC0" w:rsidRDefault="00DB5CCB" w:rsidP="009831AC">
      <w:pPr>
        <w:ind w:firstLine="709"/>
        <w:jc w:val="both"/>
        <w:rPr>
          <w:color w:val="auto"/>
          <w:shd w:val="clear" w:color="auto" w:fill="FFFFFF"/>
          <w:lang w:val="uk-UA"/>
        </w:rPr>
      </w:pPr>
      <w:r w:rsidRPr="00F36BC0">
        <w:rPr>
          <w:color w:val="auto"/>
          <w:lang w:val="uk-UA"/>
        </w:rPr>
        <w:lastRenderedPageBreak/>
        <w:t>Ухвалені у цій сфері документи встановлюють правові засади співробітництва європейських держав, які полягають у взаємному визнанні судових вироків та рішень, запобіганні і врегулюванні конфліктів юрисдикцій між державами</w:t>
      </w:r>
      <w:r w:rsidR="00D935E5">
        <w:rPr>
          <w:color w:val="auto"/>
          <w:lang w:val="uk-UA"/>
        </w:rPr>
        <w:t xml:space="preserve"> – </w:t>
      </w:r>
      <w:r w:rsidRPr="00F36BC0">
        <w:rPr>
          <w:color w:val="auto"/>
          <w:lang w:val="uk-UA"/>
        </w:rPr>
        <w:t>членами ЄС, полегшенні співробітництва між судовими чи іншими органами держав</w:t>
      </w:r>
      <w:r w:rsidR="00D935E5">
        <w:rPr>
          <w:color w:val="auto"/>
          <w:lang w:val="uk-UA"/>
        </w:rPr>
        <w:t xml:space="preserve"> – </w:t>
      </w:r>
      <w:r w:rsidRPr="00F36BC0">
        <w:rPr>
          <w:color w:val="auto"/>
          <w:lang w:val="uk-UA"/>
        </w:rPr>
        <w:t>членів ЄС у межах кримінального переслідування і примусового виконання судових рішень, а також посиленні поліцейського і судового співробітництва у кримінальних справах держав</w:t>
      </w:r>
      <w:r w:rsidR="00D935E5">
        <w:rPr>
          <w:color w:val="auto"/>
          <w:lang w:val="uk-UA"/>
        </w:rPr>
        <w:t xml:space="preserve"> – </w:t>
      </w:r>
      <w:r w:rsidRPr="00F36BC0">
        <w:rPr>
          <w:color w:val="auto"/>
          <w:lang w:val="uk-UA"/>
        </w:rPr>
        <w:t xml:space="preserve">учасниць Шенгенського простору з третіми країнами. </w:t>
      </w:r>
    </w:p>
    <w:p w:rsidR="00DB5CCB" w:rsidRPr="00F36BC0" w:rsidRDefault="00DB5CCB" w:rsidP="009831AC">
      <w:pPr>
        <w:ind w:firstLine="709"/>
        <w:jc w:val="both"/>
        <w:rPr>
          <w:color w:val="auto"/>
          <w:lang w:val="uk-UA"/>
        </w:rPr>
      </w:pPr>
      <w:r w:rsidRPr="00F36BC0">
        <w:rPr>
          <w:color w:val="auto"/>
          <w:lang w:val="uk-UA"/>
        </w:rPr>
        <w:t>В межах співробітництва судових органів європейських держав у кримінальних справах важливе місце відводиться інститутам затримання та екстрадиції. Завдяки низці ухвалених інститутами ЄС документів екстрадицію між державами-членами ЄС було замінено систем</w:t>
      </w:r>
      <w:r w:rsidR="009F6337" w:rsidRPr="00F36BC0">
        <w:rPr>
          <w:color w:val="auto"/>
          <w:lang w:val="uk-UA"/>
        </w:rPr>
        <w:t>ою</w:t>
      </w:r>
      <w:r w:rsidRPr="00F36BC0">
        <w:rPr>
          <w:color w:val="auto"/>
          <w:lang w:val="uk-UA"/>
        </w:rPr>
        <w:t xml:space="preserve"> передачі судового ордеру. Тим самим</w:t>
      </w:r>
      <w:r w:rsidR="009F6337" w:rsidRPr="00F36BC0">
        <w:rPr>
          <w:color w:val="auto"/>
          <w:lang w:val="uk-UA"/>
        </w:rPr>
        <w:t>,</w:t>
      </w:r>
      <w:r w:rsidRPr="00F36BC0">
        <w:rPr>
          <w:color w:val="auto"/>
          <w:lang w:val="uk-UA"/>
        </w:rPr>
        <w:t xml:space="preserve"> відповідні судові органи держав-членів ЄС отримали можливість прямо та оперативно передавати ордери на арешт, уникаючи тим самим доволі складну та кропітку процедуру запитів через їх зовнішньополітичні установи.</w:t>
      </w:r>
    </w:p>
    <w:p w:rsidR="00DB5CCB" w:rsidRPr="00F36BC0" w:rsidRDefault="00DB5CCB" w:rsidP="009831AC">
      <w:pPr>
        <w:ind w:firstLine="709"/>
        <w:jc w:val="both"/>
        <w:rPr>
          <w:color w:val="auto"/>
          <w:lang w:val="uk-UA"/>
        </w:rPr>
      </w:pPr>
      <w:r w:rsidRPr="00D935E5">
        <w:rPr>
          <w:color w:val="auto"/>
          <w:lang w:val="uk-UA"/>
        </w:rPr>
        <w:t xml:space="preserve">У </w:t>
      </w:r>
      <w:r w:rsidR="00D935E5">
        <w:rPr>
          <w:i/>
          <w:color w:val="auto"/>
          <w:lang w:val="uk-UA"/>
        </w:rPr>
        <w:t>підрозділі </w:t>
      </w:r>
      <w:r w:rsidRPr="00F36BC0">
        <w:rPr>
          <w:i/>
          <w:color w:val="auto"/>
          <w:lang w:val="uk-UA"/>
        </w:rPr>
        <w:t xml:space="preserve">7.3 «Шенгенське acquis щодо захисту персональних даних» </w:t>
      </w:r>
      <w:r w:rsidRPr="00F36BC0">
        <w:rPr>
          <w:color w:val="auto"/>
          <w:lang w:val="uk-UA"/>
        </w:rPr>
        <w:t xml:space="preserve">здійснено аналіз рішень Суду ЄС у сфері захисту </w:t>
      </w:r>
      <w:r w:rsidR="009F6337" w:rsidRPr="00F36BC0">
        <w:rPr>
          <w:color w:val="auto"/>
          <w:lang w:val="uk-UA"/>
        </w:rPr>
        <w:t>таких</w:t>
      </w:r>
      <w:r w:rsidRPr="00F36BC0">
        <w:rPr>
          <w:color w:val="auto"/>
          <w:lang w:val="uk-UA"/>
        </w:rPr>
        <w:t xml:space="preserve"> даних.</w:t>
      </w:r>
    </w:p>
    <w:p w:rsidR="00DB5CCB" w:rsidRPr="00F36BC0" w:rsidRDefault="00DB5CCB" w:rsidP="009831AC">
      <w:pPr>
        <w:ind w:firstLine="709"/>
        <w:jc w:val="both"/>
        <w:rPr>
          <w:color w:val="auto"/>
          <w:shd w:val="clear" w:color="auto" w:fill="FFFFFF"/>
          <w:lang w:val="uk-UA"/>
        </w:rPr>
      </w:pPr>
      <w:r w:rsidRPr="00F36BC0">
        <w:rPr>
          <w:color w:val="auto"/>
          <w:lang w:val="uk-UA"/>
        </w:rPr>
        <w:t>Визначено, що правовий механізм захисту персональних даних являє собою комплексну систему правових актів, яку, з одного боку, формують установчі договори ЄС, Хартія основоположних прав ЄС 2000</w:t>
      </w:r>
      <w:r w:rsidR="00D935E5">
        <w:rPr>
          <w:color w:val="auto"/>
          <w:lang w:val="uk-UA"/>
        </w:rPr>
        <w:t> р., Шенгенська конвенція 1990 </w:t>
      </w:r>
      <w:r w:rsidRPr="00F36BC0">
        <w:rPr>
          <w:color w:val="auto"/>
          <w:lang w:val="uk-UA"/>
        </w:rPr>
        <w:t xml:space="preserve">р. та ухвалене інститутами ЄС вторинне законодавство </w:t>
      </w:r>
      <w:r w:rsidR="009F6337" w:rsidRPr="00F36BC0">
        <w:rPr>
          <w:color w:val="auto"/>
          <w:lang w:val="uk-UA"/>
        </w:rPr>
        <w:t>ЄС</w:t>
      </w:r>
      <w:r w:rsidRPr="00F36BC0">
        <w:rPr>
          <w:color w:val="auto"/>
          <w:lang w:val="uk-UA"/>
        </w:rPr>
        <w:t xml:space="preserve"> у вигляді директив, регламентів, рішень, повідомлень тощо, з іншого, які детально регламентують правила обробки даних, методи та способи їх зберігання тощо.</w:t>
      </w:r>
    </w:p>
    <w:p w:rsidR="00DB5CCB" w:rsidRPr="00F36BC0" w:rsidRDefault="00DB5CCB" w:rsidP="009831AC">
      <w:pPr>
        <w:ind w:firstLine="709"/>
        <w:jc w:val="both"/>
        <w:rPr>
          <w:color w:val="auto"/>
          <w:lang w:val="uk-UA"/>
        </w:rPr>
      </w:pPr>
      <w:r w:rsidRPr="00F36BC0">
        <w:rPr>
          <w:color w:val="auto"/>
          <w:lang w:val="uk-UA"/>
        </w:rPr>
        <w:t>Інституційний механізм захисту персональних даних в ЄС представлений діяльністю Європейського уповноваженого із захисту персональних даних, основн</w:t>
      </w:r>
      <w:r w:rsidR="009F6337" w:rsidRPr="00F36BC0">
        <w:rPr>
          <w:color w:val="auto"/>
          <w:lang w:val="uk-UA"/>
        </w:rPr>
        <w:t xml:space="preserve">а функція </w:t>
      </w:r>
      <w:r w:rsidRPr="00F36BC0">
        <w:rPr>
          <w:color w:val="auto"/>
          <w:lang w:val="uk-UA"/>
        </w:rPr>
        <w:t xml:space="preserve">якого полягає у забезпеченні поваги до права на недоторканність приватного життя всіма органами та інститутами ЄС. Разом із Уповноваженим ключова роль </w:t>
      </w:r>
      <w:r w:rsidR="009F6337" w:rsidRPr="00F36BC0">
        <w:rPr>
          <w:color w:val="auto"/>
          <w:lang w:val="uk-UA"/>
        </w:rPr>
        <w:t>у</w:t>
      </w:r>
      <w:r w:rsidRPr="00F36BC0">
        <w:rPr>
          <w:color w:val="auto"/>
          <w:lang w:val="uk-UA"/>
        </w:rPr>
        <w:t xml:space="preserve"> захист</w:t>
      </w:r>
      <w:r w:rsidR="009F6337" w:rsidRPr="00F36BC0">
        <w:rPr>
          <w:color w:val="auto"/>
          <w:lang w:val="uk-UA"/>
        </w:rPr>
        <w:t>і</w:t>
      </w:r>
      <w:r w:rsidRPr="00F36BC0">
        <w:rPr>
          <w:color w:val="auto"/>
          <w:lang w:val="uk-UA"/>
        </w:rPr>
        <w:t xml:space="preserve"> інтересів фізичних осіб належить офіцерам, задіян</w:t>
      </w:r>
      <w:r w:rsidR="009F6337" w:rsidRPr="00F36BC0">
        <w:rPr>
          <w:color w:val="auto"/>
          <w:lang w:val="uk-UA"/>
        </w:rPr>
        <w:t>их</w:t>
      </w:r>
      <w:r w:rsidRPr="00F36BC0">
        <w:rPr>
          <w:color w:val="auto"/>
          <w:lang w:val="uk-UA"/>
        </w:rPr>
        <w:t xml:space="preserve"> в обробці даних </w:t>
      </w:r>
      <w:r w:rsidR="009F6337" w:rsidRPr="00F36BC0">
        <w:rPr>
          <w:color w:val="auto"/>
          <w:lang w:val="uk-UA"/>
        </w:rPr>
        <w:t>в</w:t>
      </w:r>
      <w:r w:rsidRPr="00F36BC0">
        <w:rPr>
          <w:color w:val="auto"/>
          <w:lang w:val="uk-UA"/>
        </w:rPr>
        <w:t xml:space="preserve"> інститутах ЄС, Робочій групі як консультаційного органу при Комісії ЄС та відповідним незалежним наглядовим органам, що функціонують у всіх державах</w:t>
      </w:r>
      <w:r w:rsidR="00D935E5">
        <w:rPr>
          <w:color w:val="auto"/>
          <w:lang w:val="uk-UA"/>
        </w:rPr>
        <w:t xml:space="preserve"> – </w:t>
      </w:r>
      <w:r w:rsidRPr="00F36BC0">
        <w:rPr>
          <w:color w:val="auto"/>
          <w:lang w:val="uk-UA"/>
        </w:rPr>
        <w:t>членах ЄС.</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Висловлюється думка, що комплексний аналіз правового та інституційного механізмів захисту персональних даних в ЄС свідчить про усталеність </w:t>
      </w:r>
      <w:r w:rsidR="009F6337" w:rsidRPr="00F36BC0">
        <w:rPr>
          <w:color w:val="auto"/>
          <w:lang w:val="uk-UA"/>
        </w:rPr>
        <w:t xml:space="preserve">діяльності цього </w:t>
      </w:r>
      <w:r w:rsidRPr="00F36BC0">
        <w:rPr>
          <w:color w:val="auto"/>
          <w:lang w:val="uk-UA"/>
        </w:rPr>
        <w:t xml:space="preserve">інституту. </w:t>
      </w:r>
      <w:r w:rsidR="009F6337" w:rsidRPr="00F36BC0">
        <w:rPr>
          <w:color w:val="auto"/>
          <w:lang w:val="uk-UA"/>
        </w:rPr>
        <w:t>З</w:t>
      </w:r>
      <w:r w:rsidRPr="00F36BC0">
        <w:rPr>
          <w:color w:val="auto"/>
          <w:lang w:val="uk-UA"/>
        </w:rPr>
        <w:t xml:space="preserve"> огляду на технологічний прогрес, розвиток інформаційних технологій, методів автоматизованої обробки даних, формування глобальних інформаційних систем</w:t>
      </w:r>
      <w:r w:rsidR="00FA60E6" w:rsidRPr="00F36BC0">
        <w:rPr>
          <w:color w:val="auto"/>
          <w:lang w:val="uk-UA"/>
        </w:rPr>
        <w:t>,</w:t>
      </w:r>
      <w:r w:rsidRPr="00F36BC0">
        <w:rPr>
          <w:color w:val="auto"/>
          <w:lang w:val="uk-UA"/>
        </w:rPr>
        <w:t xml:space="preserve"> перед </w:t>
      </w:r>
      <w:r w:rsidR="009F6337" w:rsidRPr="00F36BC0">
        <w:rPr>
          <w:color w:val="auto"/>
          <w:lang w:val="uk-UA"/>
        </w:rPr>
        <w:t>ЄС</w:t>
      </w:r>
      <w:r w:rsidRPr="00F36BC0">
        <w:rPr>
          <w:color w:val="auto"/>
          <w:lang w:val="uk-UA"/>
        </w:rPr>
        <w:t xml:space="preserve"> та державами-членами залишається </w:t>
      </w:r>
      <w:r w:rsidR="009F6337" w:rsidRPr="00F36BC0">
        <w:rPr>
          <w:color w:val="auto"/>
          <w:lang w:val="uk-UA"/>
        </w:rPr>
        <w:t>проблема необхідності</w:t>
      </w:r>
      <w:r w:rsidRPr="00F36BC0">
        <w:rPr>
          <w:color w:val="auto"/>
          <w:lang w:val="uk-UA"/>
        </w:rPr>
        <w:t xml:space="preserve"> подальшого удосконалення правового та технічного регулювання захисту персональних даних. </w:t>
      </w:r>
    </w:p>
    <w:p w:rsidR="00DB5CCB" w:rsidRPr="00F36BC0" w:rsidRDefault="00D935E5" w:rsidP="009831AC">
      <w:pPr>
        <w:ind w:firstLine="709"/>
        <w:jc w:val="both"/>
        <w:rPr>
          <w:color w:val="auto"/>
          <w:shd w:val="clear" w:color="auto" w:fill="FFFFFF"/>
          <w:lang w:val="uk-UA"/>
        </w:rPr>
      </w:pPr>
      <w:r>
        <w:rPr>
          <w:b/>
          <w:color w:val="auto"/>
          <w:lang w:val="uk-UA"/>
        </w:rPr>
        <w:t>Розділ </w:t>
      </w:r>
      <w:r w:rsidR="00DB5CCB" w:rsidRPr="00F36BC0">
        <w:rPr>
          <w:b/>
          <w:color w:val="auto"/>
          <w:lang w:val="uk-UA"/>
        </w:rPr>
        <w:t>8 «Правові засади співпраці України з державами Шенгенського простору»</w:t>
      </w:r>
      <w:r w:rsidR="00FA60E6" w:rsidRPr="00F36BC0">
        <w:rPr>
          <w:b/>
          <w:color w:val="auto"/>
          <w:lang w:val="uk-UA"/>
        </w:rPr>
        <w:t xml:space="preserve"> </w:t>
      </w:r>
      <w:r w:rsidR="00DB5CCB" w:rsidRPr="00F36BC0">
        <w:rPr>
          <w:color w:val="auto"/>
          <w:lang w:val="uk-UA"/>
        </w:rPr>
        <w:t>присвячений аналізу договірного та інституційного механізмів</w:t>
      </w:r>
      <w:r w:rsidR="00DB5CCB" w:rsidRPr="00F36BC0">
        <w:rPr>
          <w:b/>
          <w:color w:val="auto"/>
          <w:lang w:val="uk-UA"/>
        </w:rPr>
        <w:t xml:space="preserve"> </w:t>
      </w:r>
      <w:r w:rsidR="00DB5CCB" w:rsidRPr="00F36BC0">
        <w:rPr>
          <w:color w:val="auto"/>
          <w:lang w:val="uk-UA"/>
        </w:rPr>
        <w:t xml:space="preserve">співробітництва України та </w:t>
      </w:r>
      <w:r w:rsidR="009F6337" w:rsidRPr="00F36BC0">
        <w:rPr>
          <w:color w:val="auto"/>
          <w:lang w:val="uk-UA"/>
        </w:rPr>
        <w:t>ЄС</w:t>
      </w:r>
      <w:r w:rsidR="00DB5CCB" w:rsidRPr="00F36BC0">
        <w:rPr>
          <w:color w:val="auto"/>
          <w:lang w:val="uk-UA"/>
        </w:rPr>
        <w:t xml:space="preserve"> в межах Шенгенського acquis, дослідженню основних форм та напрямів цієї співпраці.</w:t>
      </w:r>
    </w:p>
    <w:p w:rsidR="00DB5CCB" w:rsidRPr="00F36BC0" w:rsidRDefault="00DB5CCB" w:rsidP="009831AC">
      <w:pPr>
        <w:ind w:firstLine="709"/>
        <w:jc w:val="both"/>
        <w:rPr>
          <w:color w:val="auto"/>
          <w:shd w:val="clear" w:color="auto" w:fill="FFFFFF"/>
          <w:lang w:val="uk-UA"/>
        </w:rPr>
      </w:pPr>
      <w:r w:rsidRPr="00D935E5">
        <w:rPr>
          <w:color w:val="auto"/>
          <w:shd w:val="clear" w:color="auto" w:fill="FFFFFF"/>
          <w:lang w:val="uk-UA"/>
        </w:rPr>
        <w:t xml:space="preserve">У </w:t>
      </w:r>
      <w:r w:rsidR="00D935E5">
        <w:rPr>
          <w:i/>
          <w:color w:val="auto"/>
          <w:shd w:val="clear" w:color="auto" w:fill="FFFFFF"/>
          <w:lang w:val="uk-UA"/>
        </w:rPr>
        <w:t>підрозділі </w:t>
      </w:r>
      <w:r w:rsidRPr="00F36BC0">
        <w:rPr>
          <w:i/>
          <w:color w:val="auto"/>
          <w:shd w:val="clear" w:color="auto" w:fill="FFFFFF"/>
          <w:lang w:val="uk-UA"/>
        </w:rPr>
        <w:t>8.1 «Договірний механізм співробітництва України з державами Шенгенського простору»</w:t>
      </w:r>
      <w:r w:rsidRPr="00F36BC0">
        <w:rPr>
          <w:color w:val="auto"/>
          <w:shd w:val="clear" w:color="auto" w:fill="FFFFFF"/>
          <w:lang w:val="uk-UA"/>
        </w:rPr>
        <w:t xml:space="preserve"> </w:t>
      </w:r>
      <w:r w:rsidR="009F6337" w:rsidRPr="00F36BC0">
        <w:rPr>
          <w:color w:val="auto"/>
          <w:shd w:val="clear" w:color="auto" w:fill="FFFFFF"/>
          <w:lang w:val="uk-UA"/>
        </w:rPr>
        <w:t>аналізуються</w:t>
      </w:r>
      <w:r w:rsidRPr="00F36BC0">
        <w:rPr>
          <w:color w:val="auto"/>
          <w:shd w:val="clear" w:color="auto" w:fill="FFFFFF"/>
          <w:lang w:val="uk-UA"/>
        </w:rPr>
        <w:t xml:space="preserve"> правові акти, що регулюють співпрацю України з державами </w:t>
      </w:r>
      <w:r w:rsidR="007D4CC7" w:rsidRPr="00F36BC0">
        <w:rPr>
          <w:color w:val="auto"/>
          <w:shd w:val="clear" w:color="auto" w:fill="FFFFFF"/>
          <w:lang w:val="uk-UA"/>
        </w:rPr>
        <w:t>цього</w:t>
      </w:r>
      <w:r w:rsidRPr="00F36BC0">
        <w:rPr>
          <w:color w:val="auto"/>
          <w:shd w:val="clear" w:color="auto" w:fill="FFFFFF"/>
          <w:lang w:val="uk-UA"/>
        </w:rPr>
        <w:t xml:space="preserve"> простору.</w:t>
      </w:r>
    </w:p>
    <w:p w:rsidR="00DB5CCB" w:rsidRPr="00F36BC0" w:rsidRDefault="00DB5CCB" w:rsidP="009831AC">
      <w:pPr>
        <w:ind w:firstLine="709"/>
        <w:jc w:val="both"/>
        <w:rPr>
          <w:color w:val="auto"/>
          <w:bdr w:val="none" w:sz="0" w:space="0" w:color="auto" w:frame="1"/>
          <w:lang w:val="uk-UA"/>
        </w:rPr>
      </w:pPr>
      <w:r w:rsidRPr="00F36BC0">
        <w:rPr>
          <w:color w:val="auto"/>
          <w:shd w:val="clear" w:color="auto" w:fill="FFFFFF"/>
          <w:lang w:val="uk-UA"/>
        </w:rPr>
        <w:lastRenderedPageBreak/>
        <w:t>З</w:t>
      </w:r>
      <w:r w:rsidRPr="00F36BC0">
        <w:rPr>
          <w:color w:val="auto"/>
          <w:lang w:val="uk-UA"/>
        </w:rPr>
        <w:t>азначено, що,</w:t>
      </w:r>
      <w:r w:rsidRPr="00F36BC0">
        <w:rPr>
          <w:i/>
          <w:color w:val="auto"/>
          <w:lang w:val="uk-UA"/>
        </w:rPr>
        <w:t xml:space="preserve"> </w:t>
      </w:r>
      <w:r w:rsidRPr="00F36BC0">
        <w:rPr>
          <w:color w:val="auto"/>
          <w:lang w:val="uk-UA"/>
        </w:rPr>
        <w:t>окрім Угоди про асоціацію 2014</w:t>
      </w:r>
      <w:r w:rsidR="00D935E5">
        <w:rPr>
          <w:color w:val="auto"/>
          <w:lang w:val="uk-UA"/>
        </w:rPr>
        <w:t> </w:t>
      </w:r>
      <w:r w:rsidRPr="00F36BC0">
        <w:rPr>
          <w:color w:val="auto"/>
          <w:lang w:val="uk-UA"/>
        </w:rPr>
        <w:t>р.,</w:t>
      </w:r>
      <w:r w:rsidRPr="00F36BC0">
        <w:rPr>
          <w:i/>
          <w:color w:val="auto"/>
          <w:lang w:val="uk-UA"/>
        </w:rPr>
        <w:t xml:space="preserve"> </w:t>
      </w:r>
      <w:r w:rsidRPr="00F36BC0">
        <w:rPr>
          <w:color w:val="auto"/>
          <w:lang w:val="uk-UA"/>
        </w:rPr>
        <w:t xml:space="preserve">основними документами, що визначають правові засади співробітництва України з </w:t>
      </w:r>
      <w:r w:rsidR="007D4CC7" w:rsidRPr="00F36BC0">
        <w:rPr>
          <w:color w:val="auto"/>
          <w:lang w:val="uk-UA"/>
        </w:rPr>
        <w:t>ЄС</w:t>
      </w:r>
      <w:r w:rsidRPr="00F36BC0">
        <w:rPr>
          <w:color w:val="auto"/>
          <w:lang w:val="uk-UA"/>
        </w:rPr>
        <w:t xml:space="preserve"> та практичними інструментами її імплементації, є такі спільні сфери співробітництва ЄС та України, що здійснюються в рамках Східного партнерства, Європейської політики сусідства та Порядку денного асоціації. Україна, у свою чергу, </w:t>
      </w:r>
      <w:r w:rsidRPr="00F36BC0">
        <w:rPr>
          <w:color w:val="auto"/>
          <w:bdr w:val="none" w:sz="0" w:space="0" w:color="auto" w:frame="1"/>
          <w:lang w:val="uk-UA"/>
        </w:rPr>
        <w:t>зобов’язується використовувати можливості, надані вищезазначеними документами</w:t>
      </w:r>
      <w:r w:rsidR="007D4CC7" w:rsidRPr="00F36BC0">
        <w:rPr>
          <w:color w:val="auto"/>
          <w:bdr w:val="none" w:sz="0" w:space="0" w:color="auto" w:frame="1"/>
          <w:lang w:val="uk-UA"/>
        </w:rPr>
        <w:t>,</w:t>
      </w:r>
      <w:r w:rsidRPr="00F36BC0">
        <w:rPr>
          <w:color w:val="auto"/>
          <w:bdr w:val="none" w:sz="0" w:space="0" w:color="auto" w:frame="1"/>
          <w:lang w:val="uk-UA"/>
        </w:rPr>
        <w:t xml:space="preserve"> для того, щоб стати важливою складовою частиною Шенгенського простору.</w:t>
      </w:r>
    </w:p>
    <w:p w:rsidR="00DB5CCB" w:rsidRPr="00F36BC0" w:rsidRDefault="00D935E5" w:rsidP="009831AC">
      <w:pPr>
        <w:ind w:firstLine="709"/>
        <w:jc w:val="both"/>
        <w:rPr>
          <w:color w:val="auto"/>
          <w:shd w:val="clear" w:color="auto" w:fill="FFFFFF"/>
          <w:lang w:val="uk-UA"/>
        </w:rPr>
      </w:pPr>
      <w:r>
        <w:rPr>
          <w:i/>
          <w:color w:val="auto"/>
          <w:bdr w:val="none" w:sz="0" w:space="0" w:color="auto" w:frame="1"/>
          <w:lang w:val="uk-UA"/>
        </w:rPr>
        <w:t>Підрозділ </w:t>
      </w:r>
      <w:r w:rsidR="00DB5CCB" w:rsidRPr="00F36BC0">
        <w:rPr>
          <w:i/>
          <w:color w:val="auto"/>
          <w:bdr w:val="none" w:sz="0" w:space="0" w:color="auto" w:frame="1"/>
          <w:lang w:val="uk-UA"/>
        </w:rPr>
        <w:t xml:space="preserve">8.2 «Інституційний механізм співробітництва України з державами Шенгенського простору» </w:t>
      </w:r>
      <w:r w:rsidR="00DB5CCB" w:rsidRPr="00F36BC0">
        <w:rPr>
          <w:color w:val="auto"/>
          <w:bdr w:val="none" w:sz="0" w:space="0" w:color="auto" w:frame="1"/>
          <w:lang w:val="uk-UA"/>
        </w:rPr>
        <w:t xml:space="preserve">присвячено аналізу діяльності </w:t>
      </w:r>
      <w:r w:rsidR="00110E77" w:rsidRPr="00F36BC0">
        <w:rPr>
          <w:color w:val="auto"/>
          <w:bdr w:val="none" w:sz="0" w:space="0" w:color="auto" w:frame="1"/>
          <w:lang w:val="uk-UA"/>
        </w:rPr>
        <w:t xml:space="preserve">їх спільних </w:t>
      </w:r>
      <w:r w:rsidR="00DB5CCB" w:rsidRPr="00F36BC0">
        <w:rPr>
          <w:color w:val="auto"/>
          <w:bdr w:val="none" w:sz="0" w:space="0" w:color="auto" w:frame="1"/>
          <w:lang w:val="uk-UA"/>
        </w:rPr>
        <w:t>органів</w:t>
      </w:r>
      <w:r w:rsidR="00110E77" w:rsidRPr="00F36BC0">
        <w:rPr>
          <w:color w:val="auto"/>
          <w:bdr w:val="none" w:sz="0" w:space="0" w:color="auto" w:frame="1"/>
          <w:lang w:val="uk-UA"/>
        </w:rPr>
        <w:t>, що діють в межах</w:t>
      </w:r>
      <w:r w:rsidR="00DB5CCB" w:rsidRPr="00F36BC0">
        <w:rPr>
          <w:color w:val="auto"/>
          <w:bdr w:val="none" w:sz="0" w:space="0" w:color="auto" w:frame="1"/>
          <w:lang w:val="uk-UA"/>
        </w:rPr>
        <w:t xml:space="preserve"> Шенгенського простору.</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Встановлено, що у межах спільних органів співпраці між Україною та </w:t>
      </w:r>
      <w:r w:rsidR="00110E77" w:rsidRPr="00F36BC0">
        <w:rPr>
          <w:color w:val="auto"/>
          <w:lang w:val="uk-UA"/>
        </w:rPr>
        <w:t>ЄС</w:t>
      </w:r>
      <w:r w:rsidRPr="00F36BC0">
        <w:rPr>
          <w:color w:val="auto"/>
          <w:lang w:val="uk-UA"/>
        </w:rPr>
        <w:t xml:space="preserve"> у різних сферах Шенгенського acquis між сторонами передбачено обмін практиками, які включають, зокрема, технічні аспекти, обмін інформацією з дотриманням встановлених правил та процедур, спільний аналіз ризиків, участь у спільних діях, підготовк</w:t>
      </w:r>
      <w:r w:rsidR="00FA60E6" w:rsidRPr="00F36BC0">
        <w:rPr>
          <w:color w:val="auto"/>
          <w:lang w:val="uk-UA"/>
        </w:rPr>
        <w:t>у</w:t>
      </w:r>
      <w:r w:rsidRPr="00F36BC0">
        <w:rPr>
          <w:color w:val="auto"/>
          <w:lang w:val="uk-UA"/>
        </w:rPr>
        <w:t xml:space="preserve"> персоналу, навчання тощо. Для їх реалізації сторони доклад</w:t>
      </w:r>
      <w:r w:rsidR="00FA60E6" w:rsidRPr="00F36BC0">
        <w:rPr>
          <w:color w:val="auto"/>
          <w:lang w:val="uk-UA"/>
        </w:rPr>
        <w:t xml:space="preserve">ають </w:t>
      </w:r>
      <w:r w:rsidRPr="00F36BC0">
        <w:rPr>
          <w:color w:val="auto"/>
          <w:lang w:val="uk-UA"/>
        </w:rPr>
        <w:t>спільні зусилля, спрямовані на ефективну імплементацію відповідних положень Шенгенського acquis.</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Для надання підтримки Україні у реформуванні її законодавства відповідно до положень Шенгенського acquis, </w:t>
      </w:r>
      <w:r w:rsidR="00110E77" w:rsidRPr="00F36BC0">
        <w:rPr>
          <w:color w:val="auto"/>
          <w:lang w:val="uk-UA"/>
        </w:rPr>
        <w:t>ЄС</w:t>
      </w:r>
      <w:r w:rsidRPr="00F36BC0">
        <w:rPr>
          <w:color w:val="auto"/>
          <w:lang w:val="uk-UA"/>
        </w:rPr>
        <w:t xml:space="preserve"> створює власні органи, доповнюючи тим самим вже існуючий між </w:t>
      </w:r>
      <w:r w:rsidR="00110E77" w:rsidRPr="00F36BC0">
        <w:rPr>
          <w:color w:val="auto"/>
          <w:lang w:val="uk-UA"/>
        </w:rPr>
        <w:t>ними механізм</w:t>
      </w:r>
      <w:r w:rsidRPr="00F36BC0">
        <w:rPr>
          <w:color w:val="auto"/>
          <w:lang w:val="uk-UA"/>
        </w:rPr>
        <w:t>. Йдеться</w:t>
      </w:r>
      <w:r w:rsidR="00110E77" w:rsidRPr="00F36BC0">
        <w:rPr>
          <w:color w:val="auto"/>
          <w:lang w:val="uk-UA"/>
        </w:rPr>
        <w:t xml:space="preserve"> </w:t>
      </w:r>
      <w:r w:rsidRPr="00F36BC0">
        <w:rPr>
          <w:color w:val="auto"/>
          <w:lang w:val="uk-UA"/>
        </w:rPr>
        <w:t xml:space="preserve">про Групу Комісії ЄС з підтримки України та Консультативну місію </w:t>
      </w:r>
      <w:r w:rsidR="00110E77" w:rsidRPr="00F36BC0">
        <w:rPr>
          <w:color w:val="auto"/>
          <w:lang w:val="uk-UA"/>
        </w:rPr>
        <w:t>ЄС</w:t>
      </w:r>
      <w:r w:rsidRPr="00F36BC0">
        <w:rPr>
          <w:color w:val="auto"/>
          <w:lang w:val="uk-UA"/>
        </w:rPr>
        <w:t xml:space="preserve"> в Україні. Їх діяльність характеризується наданням консультацій, проведенням тренінгів </w:t>
      </w:r>
      <w:r w:rsidRPr="00F36BC0">
        <w:rPr>
          <w:color w:val="auto"/>
          <w:shd w:val="clear" w:color="auto" w:fill="FFFFFF"/>
          <w:lang w:val="uk-UA"/>
        </w:rPr>
        <w:t>з метою підтримки реформування правоохоронних та судових органів України, таких як: Міністерство внутрішніх справ, Національна поліція, Генеральна прокуратура, Служба безпеки України, Національне антикорупційне бюро тощо.</w:t>
      </w:r>
    </w:p>
    <w:p w:rsidR="00DB5CCB" w:rsidRPr="00F36BC0" w:rsidRDefault="00110E77" w:rsidP="009831AC">
      <w:pPr>
        <w:ind w:firstLine="709"/>
        <w:jc w:val="both"/>
        <w:rPr>
          <w:color w:val="auto"/>
          <w:shd w:val="clear" w:color="auto" w:fill="FFFFFF"/>
          <w:lang w:val="uk-UA"/>
        </w:rPr>
      </w:pPr>
      <w:r w:rsidRPr="00F36BC0">
        <w:rPr>
          <w:color w:val="auto"/>
          <w:shd w:val="clear" w:color="auto" w:fill="FFFFFF"/>
          <w:lang w:val="uk-UA"/>
        </w:rPr>
        <w:t xml:space="preserve">В даний час </w:t>
      </w:r>
      <w:r w:rsidR="00DB5CCB" w:rsidRPr="00F36BC0">
        <w:rPr>
          <w:color w:val="auto"/>
          <w:shd w:val="clear" w:color="auto" w:fill="FFFFFF"/>
          <w:lang w:val="uk-UA"/>
        </w:rPr>
        <w:t xml:space="preserve">Україна формує </w:t>
      </w:r>
      <w:r w:rsidR="00DB5CCB" w:rsidRPr="00F36BC0">
        <w:rPr>
          <w:color w:val="auto"/>
          <w:lang w:val="uk-UA"/>
        </w:rPr>
        <w:t xml:space="preserve">відповідну систему органів, </w:t>
      </w:r>
      <w:r w:rsidR="00DB5CCB" w:rsidRPr="00F36BC0">
        <w:rPr>
          <w:rStyle w:val="rvts23"/>
          <w:color w:val="auto"/>
          <w:lang w:val="uk-UA"/>
        </w:rPr>
        <w:t xml:space="preserve">спрямовану на реалізацію Шенгенського acquis. Йдеться про </w:t>
      </w:r>
      <w:r w:rsidR="00DB5CCB" w:rsidRPr="00F36BC0">
        <w:rPr>
          <w:color w:val="auto"/>
          <w:lang w:val="uk-UA"/>
        </w:rPr>
        <w:t>Національне антикорупційне бюро України,</w:t>
      </w:r>
      <w:r w:rsidR="00DB5CCB" w:rsidRPr="00F36BC0">
        <w:rPr>
          <w:rStyle w:val="rvts23"/>
          <w:color w:val="auto"/>
          <w:lang w:val="uk-UA"/>
        </w:rPr>
        <w:t xml:space="preserve"> Спеціалізовану антикорупційну прокуратуру,</w:t>
      </w:r>
      <w:r w:rsidR="00DB5CCB" w:rsidRPr="00F36BC0">
        <w:rPr>
          <w:color w:val="auto"/>
          <w:lang w:val="uk-UA"/>
        </w:rPr>
        <w:t xml:space="preserve"> Національне агентство з питань запобігання корупції та Агентство з розшуку/повернення активів. </w:t>
      </w:r>
    </w:p>
    <w:p w:rsidR="00DB5CCB" w:rsidRPr="00F36BC0" w:rsidRDefault="00DB5CCB" w:rsidP="009831AC">
      <w:pPr>
        <w:ind w:firstLine="709"/>
        <w:jc w:val="both"/>
        <w:rPr>
          <w:color w:val="auto"/>
          <w:shd w:val="clear" w:color="auto" w:fill="FFFFFF"/>
          <w:lang w:val="uk-UA"/>
        </w:rPr>
      </w:pPr>
      <w:r w:rsidRPr="00D935E5">
        <w:rPr>
          <w:color w:val="auto"/>
          <w:shd w:val="clear" w:color="auto" w:fill="FFFFFF"/>
          <w:lang w:val="uk-UA"/>
        </w:rPr>
        <w:t xml:space="preserve">У </w:t>
      </w:r>
      <w:r w:rsidR="00D935E5">
        <w:rPr>
          <w:i/>
          <w:color w:val="auto"/>
          <w:shd w:val="clear" w:color="auto" w:fill="FFFFFF"/>
          <w:lang w:val="uk-UA"/>
        </w:rPr>
        <w:t>підрозділі </w:t>
      </w:r>
      <w:r w:rsidRPr="00F36BC0">
        <w:rPr>
          <w:i/>
          <w:color w:val="auto"/>
          <w:shd w:val="clear" w:color="auto" w:fill="FFFFFF"/>
          <w:lang w:val="uk-UA"/>
        </w:rPr>
        <w:t>8.3 «Основні напрями та форми співпраці між Україною та державами Шенгенського простору»</w:t>
      </w:r>
      <w:r w:rsidRPr="00F36BC0">
        <w:rPr>
          <w:color w:val="auto"/>
          <w:shd w:val="clear" w:color="auto" w:fill="FFFFFF"/>
          <w:lang w:val="uk-UA"/>
        </w:rPr>
        <w:t xml:space="preserve"> визначаються напрями співпраці України з ЄС та державами</w:t>
      </w:r>
      <w:r w:rsidR="00D935E5">
        <w:rPr>
          <w:color w:val="auto"/>
          <w:shd w:val="clear" w:color="auto" w:fill="FFFFFF"/>
          <w:lang w:val="uk-UA"/>
        </w:rPr>
        <w:t xml:space="preserve"> – </w:t>
      </w:r>
      <w:r w:rsidR="00110E77" w:rsidRPr="00F36BC0">
        <w:rPr>
          <w:color w:val="auto"/>
          <w:shd w:val="clear" w:color="auto" w:fill="FFFFFF"/>
          <w:lang w:val="uk-UA"/>
        </w:rPr>
        <w:t>учасницями</w:t>
      </w:r>
      <w:r w:rsidRPr="00F36BC0">
        <w:rPr>
          <w:color w:val="auto"/>
          <w:shd w:val="clear" w:color="auto" w:fill="FFFFFF"/>
          <w:lang w:val="uk-UA"/>
        </w:rPr>
        <w:t xml:space="preserve"> Шенгенського простору.</w:t>
      </w:r>
    </w:p>
    <w:p w:rsidR="00DB5CCB" w:rsidRPr="00F36BC0" w:rsidRDefault="00DB5CCB" w:rsidP="009831AC">
      <w:pPr>
        <w:ind w:firstLine="709"/>
        <w:jc w:val="both"/>
        <w:rPr>
          <w:color w:val="auto"/>
          <w:lang w:val="uk-UA"/>
        </w:rPr>
      </w:pPr>
      <w:r w:rsidRPr="00F36BC0">
        <w:rPr>
          <w:color w:val="auto"/>
          <w:shd w:val="clear" w:color="auto" w:fill="FFFFFF"/>
          <w:lang w:val="uk-UA"/>
        </w:rPr>
        <w:t>В</w:t>
      </w:r>
      <w:r w:rsidRPr="00F36BC0">
        <w:rPr>
          <w:color w:val="auto"/>
          <w:lang w:val="uk-UA"/>
        </w:rPr>
        <w:t>изначено, що основними напрямами співпраці</w:t>
      </w:r>
      <w:r w:rsidRPr="00F36BC0">
        <w:rPr>
          <w:i/>
          <w:color w:val="auto"/>
          <w:lang w:val="uk-UA"/>
        </w:rPr>
        <w:t xml:space="preserve"> </w:t>
      </w:r>
      <w:r w:rsidRPr="00F36BC0">
        <w:rPr>
          <w:color w:val="auto"/>
          <w:lang w:val="uk-UA"/>
        </w:rPr>
        <w:t xml:space="preserve">між Україною та </w:t>
      </w:r>
      <w:r w:rsidR="00FA60E6" w:rsidRPr="00F36BC0">
        <w:rPr>
          <w:color w:val="auto"/>
          <w:lang w:val="uk-UA"/>
        </w:rPr>
        <w:t>Європейським поліцейським офісом (</w:t>
      </w:r>
      <w:r w:rsidR="00F768F9" w:rsidRPr="00F36BC0">
        <w:rPr>
          <w:color w:val="auto"/>
          <w:lang w:val="uk-UA"/>
        </w:rPr>
        <w:t xml:space="preserve">далі </w:t>
      </w:r>
      <w:r w:rsidR="00D935E5">
        <w:rPr>
          <w:color w:val="auto"/>
          <w:lang w:val="uk-UA"/>
        </w:rPr>
        <w:t>–</w:t>
      </w:r>
      <w:r w:rsidR="00F768F9" w:rsidRPr="00F36BC0">
        <w:rPr>
          <w:color w:val="auto"/>
          <w:lang w:val="uk-UA"/>
        </w:rPr>
        <w:t xml:space="preserve"> </w:t>
      </w:r>
      <w:r w:rsidRPr="00F36BC0">
        <w:rPr>
          <w:color w:val="auto"/>
          <w:lang w:val="uk-UA"/>
        </w:rPr>
        <w:t>Європол</w:t>
      </w:r>
      <w:r w:rsidR="00F768F9" w:rsidRPr="00F36BC0">
        <w:rPr>
          <w:color w:val="auto"/>
          <w:lang w:val="uk-UA"/>
        </w:rPr>
        <w:t>) є</w:t>
      </w:r>
      <w:r w:rsidRPr="00F36BC0">
        <w:rPr>
          <w:color w:val="auto"/>
          <w:lang w:val="uk-UA"/>
        </w:rPr>
        <w:t>: боротьба з відмиванням грошей, протидія незаконному обігу наркотиків, протидія організованій злочинності, боротьба з корупцією, тероризмом, оцінка потенційних загроз злочинності тощо. Р</w:t>
      </w:r>
      <w:r w:rsidRPr="00F36BC0">
        <w:rPr>
          <w:color w:val="auto"/>
          <w:shd w:val="clear" w:color="auto" w:fill="FFFFFF"/>
          <w:lang w:val="uk-UA"/>
        </w:rPr>
        <w:t xml:space="preserve">атифікація </w:t>
      </w:r>
      <w:r w:rsidR="00F768F9" w:rsidRPr="00F36BC0">
        <w:rPr>
          <w:color w:val="auto"/>
          <w:shd w:val="clear" w:color="auto" w:fill="FFFFFF"/>
          <w:lang w:val="uk-UA"/>
        </w:rPr>
        <w:t>Україною у 2017</w:t>
      </w:r>
      <w:r w:rsidR="00D935E5">
        <w:rPr>
          <w:color w:val="auto"/>
          <w:shd w:val="clear" w:color="auto" w:fill="FFFFFF"/>
          <w:lang w:val="uk-UA"/>
        </w:rPr>
        <w:t> </w:t>
      </w:r>
      <w:r w:rsidR="00F768F9" w:rsidRPr="00F36BC0">
        <w:rPr>
          <w:color w:val="auto"/>
          <w:shd w:val="clear" w:color="auto" w:fill="FFFFFF"/>
          <w:lang w:val="uk-UA"/>
        </w:rPr>
        <w:t xml:space="preserve">р. </w:t>
      </w:r>
      <w:r w:rsidRPr="00F36BC0">
        <w:rPr>
          <w:color w:val="auto"/>
          <w:shd w:val="clear" w:color="auto" w:fill="FFFFFF"/>
          <w:lang w:val="uk-UA"/>
        </w:rPr>
        <w:t xml:space="preserve">Угоди про оперативне та стратегічне співробітництво з Європолом </w:t>
      </w:r>
      <w:r w:rsidR="00110E77" w:rsidRPr="00F36BC0">
        <w:rPr>
          <w:color w:val="auto"/>
          <w:shd w:val="clear" w:color="auto" w:fill="FFFFFF"/>
          <w:lang w:val="uk-UA"/>
        </w:rPr>
        <w:t>дає комплекс</w:t>
      </w:r>
      <w:r w:rsidRPr="00F36BC0">
        <w:rPr>
          <w:color w:val="auto"/>
          <w:lang w:val="uk-UA"/>
        </w:rPr>
        <w:t xml:space="preserve"> </w:t>
      </w:r>
      <w:r w:rsidR="00110E77" w:rsidRPr="00F36BC0">
        <w:rPr>
          <w:color w:val="auto"/>
          <w:lang w:val="uk-UA"/>
        </w:rPr>
        <w:t xml:space="preserve">нових </w:t>
      </w:r>
      <w:r w:rsidRPr="00F36BC0">
        <w:rPr>
          <w:color w:val="auto"/>
          <w:lang w:val="uk-UA"/>
        </w:rPr>
        <w:t>можливост</w:t>
      </w:r>
      <w:r w:rsidR="00110E77" w:rsidRPr="00F36BC0">
        <w:rPr>
          <w:color w:val="auto"/>
          <w:lang w:val="uk-UA"/>
        </w:rPr>
        <w:t>ей</w:t>
      </w:r>
      <w:r w:rsidRPr="00F36BC0">
        <w:rPr>
          <w:color w:val="auto"/>
          <w:lang w:val="uk-UA"/>
        </w:rPr>
        <w:t xml:space="preserve"> Україн</w:t>
      </w:r>
      <w:r w:rsidR="00110E77" w:rsidRPr="00F36BC0">
        <w:rPr>
          <w:color w:val="auto"/>
          <w:lang w:val="uk-UA"/>
        </w:rPr>
        <w:t>і</w:t>
      </w:r>
      <w:r w:rsidRPr="00F36BC0">
        <w:rPr>
          <w:color w:val="auto"/>
          <w:lang w:val="uk-UA"/>
        </w:rPr>
        <w:t xml:space="preserve"> надати нові інструменти для боротьби з організованою злочинністю транскордонного характеру шляхом аналізу та обміну інформацією, </w:t>
      </w:r>
      <w:r w:rsidR="009831AC" w:rsidRPr="00F36BC0">
        <w:rPr>
          <w:color w:val="auto"/>
          <w:lang w:val="uk-UA"/>
        </w:rPr>
        <w:t>у тому числі</w:t>
      </w:r>
      <w:r w:rsidR="00F768F9" w:rsidRPr="00F36BC0">
        <w:rPr>
          <w:color w:val="auto"/>
          <w:lang w:val="uk-UA"/>
        </w:rPr>
        <w:t>,</w:t>
      </w:r>
      <w:r w:rsidRPr="00F36BC0">
        <w:rPr>
          <w:color w:val="auto"/>
          <w:lang w:val="uk-UA"/>
        </w:rPr>
        <w:t xml:space="preserve"> персональними даними. </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Участь України </w:t>
      </w:r>
      <w:r w:rsidR="00F768F9" w:rsidRPr="00F36BC0">
        <w:rPr>
          <w:color w:val="auto"/>
          <w:lang w:val="uk-UA"/>
        </w:rPr>
        <w:t>в</w:t>
      </w:r>
      <w:r w:rsidRPr="00F36BC0">
        <w:rPr>
          <w:color w:val="auto"/>
          <w:lang w:val="uk-UA"/>
        </w:rPr>
        <w:t xml:space="preserve"> проектах Фронтексу </w:t>
      </w:r>
      <w:r w:rsidR="006F5D5E" w:rsidRPr="00F36BC0">
        <w:rPr>
          <w:color w:val="auto"/>
          <w:lang w:val="uk-UA"/>
        </w:rPr>
        <w:t xml:space="preserve">має підвищити </w:t>
      </w:r>
      <w:r w:rsidR="00110E77" w:rsidRPr="00F36BC0">
        <w:rPr>
          <w:color w:val="auto"/>
          <w:lang w:val="uk-UA"/>
        </w:rPr>
        <w:t>ефективність</w:t>
      </w:r>
      <w:r w:rsidRPr="00F36BC0">
        <w:rPr>
          <w:color w:val="auto"/>
          <w:lang w:val="uk-UA"/>
        </w:rPr>
        <w:t xml:space="preserve"> охорон</w:t>
      </w:r>
      <w:r w:rsidR="00110E77" w:rsidRPr="00F36BC0">
        <w:rPr>
          <w:color w:val="auto"/>
          <w:lang w:val="uk-UA"/>
        </w:rPr>
        <w:t>и</w:t>
      </w:r>
      <w:r w:rsidRPr="00F36BC0">
        <w:rPr>
          <w:color w:val="auto"/>
          <w:lang w:val="uk-UA"/>
        </w:rPr>
        <w:t xml:space="preserve"> спільн</w:t>
      </w:r>
      <w:r w:rsidR="00110E77" w:rsidRPr="00F36BC0">
        <w:rPr>
          <w:color w:val="auto"/>
          <w:lang w:val="uk-UA"/>
        </w:rPr>
        <w:t>ого</w:t>
      </w:r>
      <w:r w:rsidRPr="00F36BC0">
        <w:rPr>
          <w:color w:val="auto"/>
          <w:lang w:val="uk-UA"/>
        </w:rPr>
        <w:t xml:space="preserve"> з ЄС кордон</w:t>
      </w:r>
      <w:r w:rsidR="00110E77" w:rsidRPr="00F36BC0">
        <w:rPr>
          <w:color w:val="auto"/>
          <w:lang w:val="uk-UA"/>
        </w:rPr>
        <w:t>у</w:t>
      </w:r>
      <w:r w:rsidRPr="00F36BC0">
        <w:rPr>
          <w:color w:val="auto"/>
          <w:lang w:val="uk-UA"/>
        </w:rPr>
        <w:t xml:space="preserve">, відповідаючи сучасним викликам прикордонної безпеки. До того ж, </w:t>
      </w:r>
      <w:r w:rsidR="00110E77" w:rsidRPr="00F36BC0">
        <w:rPr>
          <w:color w:val="auto"/>
          <w:lang w:val="uk-UA"/>
        </w:rPr>
        <w:t>з’являються додаткові</w:t>
      </w:r>
      <w:r w:rsidRPr="00F36BC0">
        <w:rPr>
          <w:color w:val="auto"/>
          <w:lang w:val="uk-UA"/>
        </w:rPr>
        <w:t xml:space="preserve"> можливості оцінк</w:t>
      </w:r>
      <w:r w:rsidR="006F5D5E" w:rsidRPr="00F36BC0">
        <w:rPr>
          <w:color w:val="auto"/>
          <w:lang w:val="uk-UA"/>
        </w:rPr>
        <w:t xml:space="preserve">и </w:t>
      </w:r>
      <w:r w:rsidRPr="00F36BC0">
        <w:rPr>
          <w:color w:val="auto"/>
          <w:lang w:val="uk-UA"/>
        </w:rPr>
        <w:t>ризиків, перепідготовк</w:t>
      </w:r>
      <w:r w:rsidR="006F5D5E" w:rsidRPr="00F36BC0">
        <w:rPr>
          <w:color w:val="auto"/>
          <w:lang w:val="uk-UA"/>
        </w:rPr>
        <w:t>и</w:t>
      </w:r>
      <w:r w:rsidRPr="00F36BC0">
        <w:rPr>
          <w:color w:val="auto"/>
          <w:lang w:val="uk-UA"/>
        </w:rPr>
        <w:t xml:space="preserve"> фахівців відповідно до загальноєвропейської моделі підготовки персоналу, адаптаці</w:t>
      </w:r>
      <w:r w:rsidR="006F5D5E" w:rsidRPr="00F36BC0">
        <w:rPr>
          <w:color w:val="auto"/>
          <w:lang w:val="uk-UA"/>
        </w:rPr>
        <w:t>ї</w:t>
      </w:r>
      <w:r w:rsidRPr="00F36BC0">
        <w:rPr>
          <w:color w:val="auto"/>
          <w:lang w:val="uk-UA"/>
        </w:rPr>
        <w:t xml:space="preserve"> </w:t>
      </w:r>
      <w:r w:rsidRPr="00F36BC0">
        <w:rPr>
          <w:color w:val="auto"/>
          <w:lang w:val="uk-UA"/>
        </w:rPr>
        <w:lastRenderedPageBreak/>
        <w:t>системи охорони кордонів України та інтеграції її у загальноєвропейську систему інтег</w:t>
      </w:r>
      <w:r w:rsidR="006F5D5E" w:rsidRPr="00F36BC0">
        <w:rPr>
          <w:color w:val="auto"/>
          <w:lang w:val="uk-UA"/>
        </w:rPr>
        <w:t>рованого управління кордонами, </w:t>
      </w:r>
      <w:r w:rsidRPr="00F36BC0">
        <w:rPr>
          <w:color w:val="auto"/>
          <w:lang w:val="uk-UA"/>
        </w:rPr>
        <w:t>розвитк</w:t>
      </w:r>
      <w:r w:rsidR="006F5D5E" w:rsidRPr="00F36BC0">
        <w:rPr>
          <w:color w:val="auto"/>
          <w:lang w:val="uk-UA"/>
        </w:rPr>
        <w:t>у</w:t>
      </w:r>
      <w:r w:rsidRPr="00F36BC0">
        <w:rPr>
          <w:color w:val="auto"/>
          <w:lang w:val="uk-UA"/>
        </w:rPr>
        <w:t xml:space="preserve"> сучасних технологій</w:t>
      </w:r>
      <w:r w:rsidR="00F768F9" w:rsidRPr="00F36BC0">
        <w:rPr>
          <w:color w:val="auto"/>
          <w:lang w:val="uk-UA"/>
        </w:rPr>
        <w:t>,</w:t>
      </w:r>
      <w:r w:rsidRPr="00F36BC0">
        <w:rPr>
          <w:color w:val="auto"/>
          <w:lang w:val="uk-UA"/>
        </w:rPr>
        <w:t xml:space="preserve"> систем спостереження тощо.</w:t>
      </w:r>
    </w:p>
    <w:p w:rsidR="00DB5CCB" w:rsidRPr="00F36BC0" w:rsidRDefault="00DB5CCB" w:rsidP="009831AC">
      <w:pPr>
        <w:ind w:firstLine="709"/>
        <w:jc w:val="both"/>
        <w:rPr>
          <w:color w:val="auto"/>
          <w:shd w:val="clear" w:color="auto" w:fill="FFFFFF"/>
          <w:lang w:val="uk-UA"/>
        </w:rPr>
      </w:pPr>
      <w:r w:rsidRPr="00F36BC0">
        <w:rPr>
          <w:color w:val="auto"/>
          <w:lang w:val="uk-UA"/>
        </w:rPr>
        <w:t xml:space="preserve">Завдяки </w:t>
      </w:r>
      <w:r w:rsidR="00F768F9" w:rsidRPr="00F36BC0">
        <w:rPr>
          <w:color w:val="auto"/>
          <w:lang w:val="uk-UA"/>
        </w:rPr>
        <w:t>ратифікації</w:t>
      </w:r>
      <w:r w:rsidRPr="00F36BC0">
        <w:rPr>
          <w:color w:val="auto"/>
          <w:shd w:val="clear" w:color="auto" w:fill="FFFFFF"/>
          <w:lang w:val="uk-UA"/>
        </w:rPr>
        <w:t xml:space="preserve"> </w:t>
      </w:r>
      <w:r w:rsidR="00F768F9" w:rsidRPr="00F36BC0">
        <w:rPr>
          <w:color w:val="auto"/>
          <w:shd w:val="clear" w:color="auto" w:fill="FFFFFF"/>
          <w:lang w:val="uk-UA"/>
        </w:rPr>
        <w:t>у 2017</w:t>
      </w:r>
      <w:r w:rsidR="00D935E5">
        <w:rPr>
          <w:color w:val="auto"/>
          <w:shd w:val="clear" w:color="auto" w:fill="FFFFFF"/>
          <w:lang w:val="uk-UA"/>
        </w:rPr>
        <w:t> </w:t>
      </w:r>
      <w:r w:rsidR="00F768F9" w:rsidRPr="00F36BC0">
        <w:rPr>
          <w:color w:val="auto"/>
          <w:shd w:val="clear" w:color="auto" w:fill="FFFFFF"/>
          <w:lang w:val="uk-UA"/>
        </w:rPr>
        <w:t xml:space="preserve">р. </w:t>
      </w:r>
      <w:r w:rsidR="006F5D5E" w:rsidRPr="00F36BC0">
        <w:rPr>
          <w:color w:val="auto"/>
          <w:shd w:val="clear" w:color="auto" w:fill="FFFFFF"/>
          <w:lang w:val="uk-UA"/>
        </w:rPr>
        <w:t>У</w:t>
      </w:r>
      <w:r w:rsidRPr="00F36BC0">
        <w:rPr>
          <w:color w:val="auto"/>
          <w:shd w:val="clear" w:color="auto" w:fill="FFFFFF"/>
          <w:lang w:val="uk-UA"/>
        </w:rPr>
        <w:t xml:space="preserve">годи </w:t>
      </w:r>
      <w:r w:rsidRPr="00F36BC0">
        <w:rPr>
          <w:color w:val="auto"/>
          <w:lang w:val="uk-UA"/>
        </w:rPr>
        <w:t xml:space="preserve">про співробітництво між Україною та </w:t>
      </w:r>
      <w:r w:rsidR="00F768F9" w:rsidRPr="00F36BC0">
        <w:rPr>
          <w:color w:val="auto"/>
          <w:lang w:val="uk-UA"/>
        </w:rPr>
        <w:t xml:space="preserve">Європейською організацією з питань юстиції </w:t>
      </w:r>
      <w:r w:rsidRPr="00F36BC0">
        <w:rPr>
          <w:color w:val="auto"/>
          <w:lang w:val="uk-UA"/>
        </w:rPr>
        <w:t>їх співпраця здійснювати</w:t>
      </w:r>
      <w:r w:rsidR="006F5D5E" w:rsidRPr="00F36BC0">
        <w:rPr>
          <w:color w:val="auto"/>
          <w:lang w:val="uk-UA"/>
        </w:rPr>
        <w:t>меть</w:t>
      </w:r>
      <w:r w:rsidRPr="00F36BC0">
        <w:rPr>
          <w:color w:val="auto"/>
          <w:lang w:val="uk-UA"/>
        </w:rPr>
        <w:t xml:space="preserve">ся шляхом створення спільних слідчих груп, оперативного обміну інформацією, координації дій з протидії транскордонній злочинності, сприяння збору доказів, проведення інших процесуальних дій та надання правової допомоги. </w:t>
      </w:r>
      <w:r w:rsidR="006F5D5E" w:rsidRPr="00F36BC0">
        <w:rPr>
          <w:color w:val="auto"/>
          <w:lang w:val="uk-UA"/>
        </w:rPr>
        <w:t xml:space="preserve">Крім того, </w:t>
      </w:r>
      <w:r w:rsidRPr="00F36BC0">
        <w:rPr>
          <w:color w:val="auto"/>
          <w:lang w:val="uk-UA"/>
        </w:rPr>
        <w:t xml:space="preserve">Україна матиме </w:t>
      </w:r>
      <w:r w:rsidR="006F5D5E" w:rsidRPr="00F36BC0">
        <w:rPr>
          <w:color w:val="auto"/>
          <w:lang w:val="uk-UA"/>
        </w:rPr>
        <w:t>можливість мати</w:t>
      </w:r>
      <w:r w:rsidRPr="00F36BC0">
        <w:rPr>
          <w:color w:val="auto"/>
          <w:lang w:val="uk-UA"/>
        </w:rPr>
        <w:t xml:space="preserve"> свого офіцера зв'язку </w:t>
      </w:r>
      <w:r w:rsidR="006F5D5E" w:rsidRPr="00F36BC0">
        <w:rPr>
          <w:color w:val="auto"/>
          <w:lang w:val="uk-UA"/>
        </w:rPr>
        <w:t>в</w:t>
      </w:r>
      <w:r w:rsidRPr="00F36BC0">
        <w:rPr>
          <w:color w:val="auto"/>
          <w:lang w:val="uk-UA"/>
        </w:rPr>
        <w:t xml:space="preserve"> Євроюст</w:t>
      </w:r>
      <w:r w:rsidR="006F5D5E" w:rsidRPr="00F36BC0">
        <w:rPr>
          <w:color w:val="auto"/>
          <w:lang w:val="uk-UA"/>
        </w:rPr>
        <w:t xml:space="preserve">і та </w:t>
      </w:r>
      <w:r w:rsidRPr="00F36BC0">
        <w:rPr>
          <w:color w:val="auto"/>
          <w:lang w:val="uk-UA"/>
        </w:rPr>
        <w:t xml:space="preserve">обмінюватися інформацією, </w:t>
      </w:r>
      <w:r w:rsidR="009831AC" w:rsidRPr="00F36BC0">
        <w:rPr>
          <w:color w:val="auto"/>
          <w:lang w:val="uk-UA"/>
        </w:rPr>
        <w:t>у тому числі</w:t>
      </w:r>
      <w:r w:rsidRPr="00F36BC0">
        <w:rPr>
          <w:color w:val="auto"/>
          <w:lang w:val="uk-UA"/>
        </w:rPr>
        <w:t>, персональними даними.</w:t>
      </w:r>
    </w:p>
    <w:p w:rsidR="00DB5CCB" w:rsidRPr="00F36BC0" w:rsidRDefault="00DB5CCB" w:rsidP="009831AC">
      <w:pPr>
        <w:tabs>
          <w:tab w:val="left" w:pos="540"/>
        </w:tabs>
        <w:ind w:firstLine="709"/>
        <w:jc w:val="both"/>
        <w:rPr>
          <w:color w:val="auto"/>
          <w:lang w:val="uk-UA"/>
        </w:rPr>
      </w:pPr>
    </w:p>
    <w:p w:rsidR="00DB5CCB" w:rsidRDefault="00DB5CCB" w:rsidP="00D935E5">
      <w:pPr>
        <w:tabs>
          <w:tab w:val="left" w:pos="540"/>
        </w:tabs>
        <w:ind w:firstLine="0"/>
        <w:jc w:val="center"/>
        <w:rPr>
          <w:b/>
          <w:color w:val="auto"/>
          <w:lang w:val="uk-UA"/>
        </w:rPr>
      </w:pPr>
      <w:r w:rsidRPr="00F36BC0">
        <w:rPr>
          <w:b/>
          <w:color w:val="auto"/>
          <w:lang w:val="uk-UA"/>
        </w:rPr>
        <w:t>ВИСНОВКИ</w:t>
      </w:r>
    </w:p>
    <w:p w:rsidR="00B74855" w:rsidRPr="00F36BC0" w:rsidRDefault="00B74855" w:rsidP="00D935E5">
      <w:pPr>
        <w:tabs>
          <w:tab w:val="left" w:pos="540"/>
        </w:tabs>
        <w:ind w:firstLine="0"/>
        <w:jc w:val="center"/>
        <w:rPr>
          <w:b/>
          <w:color w:val="auto"/>
          <w:lang w:val="uk-UA"/>
        </w:rPr>
      </w:pPr>
    </w:p>
    <w:p w:rsidR="004E2CAD" w:rsidRPr="00F36BC0" w:rsidRDefault="00B74855" w:rsidP="004E2CAD">
      <w:pPr>
        <w:tabs>
          <w:tab w:val="left" w:pos="540"/>
        </w:tabs>
        <w:ind w:firstLine="709"/>
        <w:jc w:val="both"/>
        <w:rPr>
          <w:color w:val="auto"/>
          <w:lang w:val="uk-UA"/>
        </w:rPr>
      </w:pPr>
      <w:r w:rsidRPr="00B74855">
        <w:rPr>
          <w:color w:val="auto"/>
          <w:lang w:val="uk-UA"/>
        </w:rPr>
        <w:t xml:space="preserve">У </w:t>
      </w:r>
      <w:r w:rsidRPr="004E2CAD">
        <w:rPr>
          <w:b/>
          <w:color w:val="auto"/>
          <w:lang w:val="uk-UA"/>
        </w:rPr>
        <w:t>Висновках</w:t>
      </w:r>
      <w:r w:rsidRPr="004E2CAD">
        <w:rPr>
          <w:color w:val="auto"/>
          <w:lang w:val="uk-UA"/>
        </w:rPr>
        <w:t xml:space="preserve"> сформульовано найважливіші результати дисертаційного дослідження та вирішено науков</w:t>
      </w:r>
      <w:r w:rsidR="00EF76F9">
        <w:rPr>
          <w:color w:val="auto"/>
          <w:lang w:val="uk-UA"/>
        </w:rPr>
        <w:t>у</w:t>
      </w:r>
      <w:r w:rsidRPr="004E2CAD">
        <w:rPr>
          <w:color w:val="auto"/>
          <w:lang w:val="uk-UA"/>
        </w:rPr>
        <w:t xml:space="preserve"> </w:t>
      </w:r>
      <w:r w:rsidR="00EF76F9">
        <w:rPr>
          <w:color w:val="auto"/>
          <w:lang w:val="uk-UA"/>
        </w:rPr>
        <w:t>проблему</w:t>
      </w:r>
      <w:r w:rsidRPr="004E2CAD">
        <w:rPr>
          <w:color w:val="auto"/>
          <w:lang w:val="uk-UA"/>
        </w:rPr>
        <w:t xml:space="preserve">, що полягає у визначенні </w:t>
      </w:r>
      <w:r w:rsidR="004E2CAD" w:rsidRPr="004E2CAD">
        <w:rPr>
          <w:color w:val="auto"/>
          <w:lang w:val="uk-UA"/>
        </w:rPr>
        <w:t xml:space="preserve">правового порядку Шенгенського аcquis, який має забезпечити реалізацію однієї з найважливіших засад ЄС, а саме вільний рух осіб в межах кордонів держав-членів. </w:t>
      </w:r>
    </w:p>
    <w:p w:rsidR="00B74855" w:rsidRPr="00B74855" w:rsidRDefault="00B74855" w:rsidP="009831AC">
      <w:pPr>
        <w:tabs>
          <w:tab w:val="left" w:pos="540"/>
        </w:tabs>
        <w:ind w:firstLine="709"/>
        <w:jc w:val="both"/>
        <w:rPr>
          <w:color w:val="auto"/>
          <w:lang w:val="uk-UA"/>
        </w:rPr>
      </w:pPr>
    </w:p>
    <w:p w:rsidR="0053360D" w:rsidRPr="00F36BC0" w:rsidRDefault="0053360D" w:rsidP="009831AC">
      <w:pPr>
        <w:tabs>
          <w:tab w:val="left" w:pos="540"/>
        </w:tabs>
        <w:ind w:firstLine="709"/>
        <w:jc w:val="both"/>
        <w:rPr>
          <w:color w:val="auto"/>
          <w:lang w:val="uk-UA"/>
        </w:rPr>
      </w:pPr>
      <w:r w:rsidRPr="00F36BC0">
        <w:rPr>
          <w:color w:val="auto"/>
          <w:lang w:val="uk-UA"/>
        </w:rPr>
        <w:t>Відповідно, в дисертації сформульовано такі положення і висновки, що характеризують найважливіші результати дослідження згідно з поставленою метою та завданнями:</w:t>
      </w:r>
    </w:p>
    <w:p w:rsidR="00DB5CCB" w:rsidRPr="00F36BC0" w:rsidRDefault="002B7429" w:rsidP="009831AC">
      <w:pPr>
        <w:tabs>
          <w:tab w:val="left" w:pos="540"/>
        </w:tabs>
        <w:ind w:firstLine="709"/>
        <w:jc w:val="both"/>
        <w:rPr>
          <w:bCs/>
          <w:color w:val="auto"/>
          <w:lang w:val="uk-UA"/>
        </w:rPr>
      </w:pPr>
      <w:r>
        <w:rPr>
          <w:bCs/>
          <w:color w:val="auto"/>
          <w:lang w:val="uk-UA"/>
        </w:rPr>
        <w:t>1. </w:t>
      </w:r>
      <w:r w:rsidR="0053360D" w:rsidRPr="00F36BC0">
        <w:rPr>
          <w:color w:val="auto"/>
          <w:lang w:val="uk-UA"/>
        </w:rPr>
        <w:t>Шенгенське аcquis являє собою багатоаспектний інструмент правового характеру, що визначає умови вільного пересування громадян ЄС в межах територіального простору держав-членів, названий Шенгенським простором</w:t>
      </w:r>
      <w:r w:rsidR="00DB5CCB" w:rsidRPr="00F36BC0">
        <w:rPr>
          <w:bCs/>
          <w:color w:val="auto"/>
          <w:lang w:val="uk-UA"/>
        </w:rPr>
        <w:t xml:space="preserve">. </w:t>
      </w:r>
    </w:p>
    <w:p w:rsidR="00DB5CCB" w:rsidRPr="00F36BC0" w:rsidRDefault="002B7429" w:rsidP="009831AC">
      <w:pPr>
        <w:tabs>
          <w:tab w:val="left" w:pos="540"/>
        </w:tabs>
        <w:ind w:firstLine="709"/>
        <w:jc w:val="both"/>
        <w:rPr>
          <w:rStyle w:val="hps"/>
          <w:color w:val="auto"/>
          <w:lang w:val="uk-UA"/>
        </w:rPr>
      </w:pPr>
      <w:r>
        <w:rPr>
          <w:color w:val="auto"/>
          <w:lang w:val="uk-UA"/>
        </w:rPr>
        <w:t>2. </w:t>
      </w:r>
      <w:r w:rsidR="0060325D" w:rsidRPr="00F36BC0">
        <w:rPr>
          <w:color w:val="auto"/>
          <w:lang w:val="uk-UA"/>
        </w:rPr>
        <w:t>Шенгенське аcquis</w:t>
      </w:r>
      <w:r w:rsidR="0060325D" w:rsidRPr="00F36BC0">
        <w:rPr>
          <w:rStyle w:val="hps"/>
          <w:color w:val="auto"/>
          <w:lang w:val="uk-UA"/>
        </w:rPr>
        <w:t xml:space="preserve"> функціонує як окремий правовий порядок, що діє в рамках права ЄС, поширюючись на держави-члени шляхом відміни між ними внутрішнього прикордонного та імміграційного контролю.</w:t>
      </w:r>
    </w:p>
    <w:p w:rsidR="0060325D" w:rsidRPr="00F36BC0" w:rsidRDefault="002B7429" w:rsidP="009831AC">
      <w:pPr>
        <w:tabs>
          <w:tab w:val="left" w:pos="540"/>
        </w:tabs>
        <w:ind w:firstLine="709"/>
        <w:jc w:val="both"/>
        <w:rPr>
          <w:color w:val="auto"/>
          <w:lang w:val="uk-UA"/>
        </w:rPr>
      </w:pPr>
      <w:r>
        <w:rPr>
          <w:color w:val="auto"/>
          <w:lang w:val="uk-UA"/>
        </w:rPr>
        <w:t>3. </w:t>
      </w:r>
      <w:r w:rsidR="0060325D" w:rsidRPr="00F36BC0">
        <w:rPr>
          <w:color w:val="auto"/>
          <w:lang w:val="uk-UA"/>
        </w:rPr>
        <w:t>В рамках Шенгенського простору реалізуються права громадян держав</w:t>
      </w:r>
      <w:r>
        <w:rPr>
          <w:color w:val="auto"/>
          <w:lang w:val="uk-UA"/>
        </w:rPr>
        <w:t xml:space="preserve"> – </w:t>
      </w:r>
      <w:r w:rsidR="0060325D" w:rsidRPr="00F36BC0">
        <w:rPr>
          <w:color w:val="auto"/>
          <w:lang w:val="uk-UA"/>
        </w:rPr>
        <w:t>членів ЄС на вільне пересування, що є безпосереднім засобом здійснення та поглиблення інтеграційних процесів, які забезпечують виконання в об’єднанні економічних, політичних, безпекових, гуманітарних та інших цілей і завдань.</w:t>
      </w:r>
    </w:p>
    <w:p w:rsidR="0060325D" w:rsidRPr="00F36BC0" w:rsidRDefault="002B7429" w:rsidP="009831AC">
      <w:pPr>
        <w:tabs>
          <w:tab w:val="left" w:pos="540"/>
        </w:tabs>
        <w:ind w:firstLine="709"/>
        <w:jc w:val="both"/>
        <w:rPr>
          <w:color w:val="auto"/>
          <w:lang w:val="uk-UA"/>
        </w:rPr>
      </w:pPr>
      <w:r>
        <w:rPr>
          <w:color w:val="auto"/>
          <w:lang w:val="uk-UA"/>
        </w:rPr>
        <w:t>4. </w:t>
      </w:r>
      <w:r w:rsidR="0060325D" w:rsidRPr="00F36BC0">
        <w:rPr>
          <w:color w:val="auto"/>
          <w:lang w:val="uk-UA"/>
        </w:rPr>
        <w:t>Важливою особливістю Шенгенського acquis</w:t>
      </w:r>
      <w:r w:rsidR="00ED68BF" w:rsidRPr="00F36BC0">
        <w:rPr>
          <w:color w:val="auto"/>
          <w:lang w:val="uk-UA"/>
        </w:rPr>
        <w:t xml:space="preserve"> є встановлення </w:t>
      </w:r>
      <w:r w:rsidR="0060325D" w:rsidRPr="00F36BC0">
        <w:rPr>
          <w:color w:val="auto"/>
          <w:lang w:val="uk-UA"/>
        </w:rPr>
        <w:t>правових умов вступу до цього простору третіх країн, що характеризує цей правовий порядок як відкритий також для держав</w:t>
      </w:r>
      <w:r>
        <w:rPr>
          <w:color w:val="auto"/>
          <w:lang w:val="uk-UA"/>
        </w:rPr>
        <w:t xml:space="preserve"> – </w:t>
      </w:r>
      <w:r w:rsidR="0060325D" w:rsidRPr="00F36BC0">
        <w:rPr>
          <w:color w:val="auto"/>
          <w:lang w:val="uk-UA"/>
        </w:rPr>
        <w:t>членів ЄС.</w:t>
      </w:r>
    </w:p>
    <w:p w:rsidR="00DB5CCB" w:rsidRPr="00F36BC0" w:rsidRDefault="002B7429" w:rsidP="009831AC">
      <w:pPr>
        <w:tabs>
          <w:tab w:val="left" w:pos="540"/>
        </w:tabs>
        <w:ind w:firstLine="709"/>
        <w:jc w:val="both"/>
        <w:rPr>
          <w:color w:val="auto"/>
          <w:lang w:val="uk-UA"/>
        </w:rPr>
      </w:pPr>
      <w:r>
        <w:rPr>
          <w:color w:val="auto"/>
          <w:lang w:val="uk-UA"/>
        </w:rPr>
        <w:t>5. </w:t>
      </w:r>
      <w:r w:rsidR="0060325D" w:rsidRPr="00F36BC0">
        <w:rPr>
          <w:color w:val="auto"/>
          <w:lang w:val="uk-UA"/>
        </w:rPr>
        <w:t xml:space="preserve">Шенгенське аcquis демонструє гнучкість свого правового інструментарію, в рамках якого допускається функціонування різних за обсягом прав і обов’язків держав-учасниць, </w:t>
      </w:r>
      <w:r w:rsidR="00160A5C" w:rsidRPr="00F36BC0">
        <w:rPr>
          <w:color w:val="auto"/>
          <w:lang w:val="uk-UA"/>
        </w:rPr>
        <w:t xml:space="preserve">які </w:t>
      </w:r>
      <w:r w:rsidR="0060325D" w:rsidRPr="00F36BC0">
        <w:rPr>
          <w:color w:val="auto"/>
          <w:lang w:val="uk-UA"/>
        </w:rPr>
        <w:t>складаю</w:t>
      </w:r>
      <w:r w:rsidR="00160A5C" w:rsidRPr="00F36BC0">
        <w:rPr>
          <w:color w:val="auto"/>
          <w:lang w:val="uk-UA"/>
        </w:rPr>
        <w:t>ть</w:t>
      </w:r>
      <w:r w:rsidR="0060325D" w:rsidRPr="00F36BC0">
        <w:rPr>
          <w:color w:val="auto"/>
          <w:lang w:val="uk-UA"/>
        </w:rPr>
        <w:t xml:space="preserve"> внутрішній та зовнішній виміри</w:t>
      </w:r>
      <w:r w:rsidR="00855C10" w:rsidRPr="00F36BC0">
        <w:rPr>
          <w:color w:val="auto"/>
          <w:lang w:val="uk-UA"/>
        </w:rPr>
        <w:t>. Перший створюється згідно з договірними та іншими відносинами держав</w:t>
      </w:r>
      <w:r>
        <w:rPr>
          <w:color w:val="auto"/>
          <w:lang w:val="uk-UA"/>
        </w:rPr>
        <w:t xml:space="preserve"> – </w:t>
      </w:r>
      <w:r w:rsidR="00855C10" w:rsidRPr="00F36BC0">
        <w:rPr>
          <w:color w:val="auto"/>
          <w:lang w:val="uk-UA"/>
        </w:rPr>
        <w:t>учасниць Шенгенського простору (</w:t>
      </w:r>
      <w:r w:rsidR="00DB5CCB" w:rsidRPr="00F36BC0">
        <w:rPr>
          <w:color w:val="auto"/>
          <w:lang w:val="uk-UA"/>
        </w:rPr>
        <w:t>Шенгенська угода 1985</w:t>
      </w:r>
      <w:r>
        <w:rPr>
          <w:color w:val="auto"/>
          <w:lang w:val="uk-UA"/>
        </w:rPr>
        <w:t> </w:t>
      </w:r>
      <w:r w:rsidR="00DB5CCB" w:rsidRPr="00F36BC0">
        <w:rPr>
          <w:color w:val="auto"/>
          <w:lang w:val="uk-UA"/>
        </w:rPr>
        <w:t>р., Шенгенська конвенція 1990</w:t>
      </w:r>
      <w:r>
        <w:rPr>
          <w:color w:val="auto"/>
          <w:lang w:val="uk-UA"/>
        </w:rPr>
        <w:t> </w:t>
      </w:r>
      <w:r w:rsidR="00DB5CCB" w:rsidRPr="00F36BC0">
        <w:rPr>
          <w:color w:val="auto"/>
          <w:lang w:val="uk-UA"/>
        </w:rPr>
        <w:t xml:space="preserve">р., </w:t>
      </w:r>
      <w:r w:rsidR="00855C10" w:rsidRPr="00F36BC0">
        <w:rPr>
          <w:color w:val="auto"/>
          <w:lang w:val="uk-UA"/>
        </w:rPr>
        <w:t xml:space="preserve">відповідні </w:t>
      </w:r>
      <w:r w:rsidR="00DB5CCB" w:rsidRPr="00F36BC0">
        <w:rPr>
          <w:color w:val="auto"/>
          <w:lang w:val="uk-UA"/>
        </w:rPr>
        <w:t>рішення Ради ЄС т</w:t>
      </w:r>
      <w:r w:rsidR="00855C10" w:rsidRPr="00F36BC0">
        <w:rPr>
          <w:color w:val="auto"/>
          <w:lang w:val="uk-UA"/>
        </w:rPr>
        <w:t>а ін.). Другий засновується на угодах ЄС з третіми країнами (</w:t>
      </w:r>
      <w:r w:rsidR="00DB5CCB" w:rsidRPr="00F36BC0">
        <w:rPr>
          <w:color w:val="auto"/>
          <w:lang w:val="uk-UA"/>
        </w:rPr>
        <w:t>угоди про реадмісію</w:t>
      </w:r>
      <w:r w:rsidR="00855C10" w:rsidRPr="00F36BC0">
        <w:rPr>
          <w:color w:val="auto"/>
          <w:lang w:val="uk-UA"/>
        </w:rPr>
        <w:t xml:space="preserve"> і</w:t>
      </w:r>
      <w:r w:rsidR="00DB5CCB" w:rsidRPr="00F36BC0">
        <w:rPr>
          <w:color w:val="auto"/>
          <w:lang w:val="uk-UA"/>
        </w:rPr>
        <w:t xml:space="preserve"> спрощення візового режиму</w:t>
      </w:r>
      <w:r w:rsidR="00855C10" w:rsidRPr="00F36BC0">
        <w:rPr>
          <w:color w:val="auto"/>
          <w:lang w:val="uk-UA"/>
        </w:rPr>
        <w:t xml:space="preserve"> та </w:t>
      </w:r>
      <w:r w:rsidR="00DB5CCB" w:rsidRPr="00F36BC0">
        <w:rPr>
          <w:color w:val="auto"/>
          <w:lang w:val="uk-UA"/>
        </w:rPr>
        <w:t>декларації, програми</w:t>
      </w:r>
      <w:r w:rsidR="00855C10" w:rsidRPr="00F36BC0">
        <w:rPr>
          <w:color w:val="auto"/>
          <w:lang w:val="uk-UA"/>
        </w:rPr>
        <w:t xml:space="preserve"> </w:t>
      </w:r>
      <w:r w:rsidR="00DB5CCB" w:rsidRPr="00F36BC0">
        <w:rPr>
          <w:color w:val="auto"/>
          <w:lang w:val="uk-UA"/>
        </w:rPr>
        <w:t>дій, рамков</w:t>
      </w:r>
      <w:r w:rsidR="00855C10" w:rsidRPr="00F36BC0">
        <w:rPr>
          <w:color w:val="auto"/>
          <w:lang w:val="uk-UA"/>
        </w:rPr>
        <w:t>і акти інститутів ЄС)</w:t>
      </w:r>
      <w:r w:rsidR="00DB5CCB" w:rsidRPr="00F36BC0">
        <w:rPr>
          <w:color w:val="auto"/>
          <w:lang w:val="uk-UA"/>
        </w:rPr>
        <w:t>.</w:t>
      </w:r>
    </w:p>
    <w:p w:rsidR="00DB5CCB" w:rsidRPr="00F36BC0" w:rsidRDefault="00855C10" w:rsidP="009831AC">
      <w:pPr>
        <w:tabs>
          <w:tab w:val="left" w:pos="540"/>
        </w:tabs>
        <w:ind w:firstLine="709"/>
        <w:jc w:val="both"/>
        <w:rPr>
          <w:color w:val="auto"/>
          <w:lang w:val="uk-UA"/>
        </w:rPr>
      </w:pPr>
      <w:r w:rsidRPr="00F36BC0">
        <w:rPr>
          <w:color w:val="auto"/>
          <w:lang w:val="uk-UA"/>
        </w:rPr>
        <w:t>6</w:t>
      </w:r>
      <w:r w:rsidR="002B7429">
        <w:rPr>
          <w:color w:val="auto"/>
          <w:lang w:val="uk-UA"/>
        </w:rPr>
        <w:t>. </w:t>
      </w:r>
      <w:r w:rsidR="00DB5CCB" w:rsidRPr="00F36BC0">
        <w:rPr>
          <w:color w:val="auto"/>
          <w:lang w:val="uk-UA"/>
        </w:rPr>
        <w:t xml:space="preserve">Джерела Шенгенського acquis </w:t>
      </w:r>
      <w:r w:rsidRPr="00F36BC0">
        <w:rPr>
          <w:color w:val="auto"/>
          <w:lang w:val="uk-UA"/>
        </w:rPr>
        <w:t>складають правові рішення та заходи держав</w:t>
      </w:r>
      <w:r w:rsidR="002B7429">
        <w:rPr>
          <w:color w:val="auto"/>
          <w:lang w:val="uk-UA"/>
        </w:rPr>
        <w:t xml:space="preserve"> – </w:t>
      </w:r>
      <w:r w:rsidRPr="00F36BC0">
        <w:rPr>
          <w:color w:val="auto"/>
          <w:lang w:val="uk-UA"/>
        </w:rPr>
        <w:t xml:space="preserve">учасниць </w:t>
      </w:r>
      <w:r w:rsidR="00DB5CCB" w:rsidRPr="00F36BC0">
        <w:rPr>
          <w:color w:val="auto"/>
          <w:lang w:val="uk-UA"/>
        </w:rPr>
        <w:t xml:space="preserve">Шенгенського простору, </w:t>
      </w:r>
      <w:r w:rsidRPr="00F36BC0">
        <w:rPr>
          <w:color w:val="auto"/>
          <w:lang w:val="uk-UA"/>
        </w:rPr>
        <w:t>які</w:t>
      </w:r>
      <w:r w:rsidR="00DB5CCB" w:rsidRPr="00F36BC0">
        <w:rPr>
          <w:color w:val="auto"/>
          <w:lang w:val="uk-UA"/>
        </w:rPr>
        <w:t xml:space="preserve"> регулюють інтеграційні </w:t>
      </w:r>
      <w:r w:rsidRPr="00F36BC0">
        <w:rPr>
          <w:color w:val="auto"/>
          <w:lang w:val="uk-UA"/>
        </w:rPr>
        <w:t xml:space="preserve">процеси, </w:t>
      </w:r>
      <w:r w:rsidR="00DB5CCB" w:rsidRPr="00F36BC0">
        <w:rPr>
          <w:color w:val="auto"/>
          <w:lang w:val="uk-UA"/>
        </w:rPr>
        <w:t>що стосуються</w:t>
      </w:r>
      <w:r w:rsidRPr="00F36BC0">
        <w:rPr>
          <w:color w:val="auto"/>
          <w:lang w:val="uk-UA"/>
        </w:rPr>
        <w:t xml:space="preserve">: відміни </w:t>
      </w:r>
      <w:r w:rsidR="00DB5CCB" w:rsidRPr="00F36BC0">
        <w:rPr>
          <w:color w:val="auto"/>
          <w:lang w:val="uk-UA"/>
        </w:rPr>
        <w:t xml:space="preserve">перевірок на внутрішніх кордонах </w:t>
      </w:r>
      <w:r w:rsidRPr="00F36BC0">
        <w:rPr>
          <w:color w:val="auto"/>
          <w:lang w:val="uk-UA"/>
        </w:rPr>
        <w:t>і</w:t>
      </w:r>
      <w:r w:rsidR="00DB5CCB" w:rsidRPr="00F36BC0">
        <w:rPr>
          <w:color w:val="auto"/>
          <w:lang w:val="uk-UA"/>
        </w:rPr>
        <w:t xml:space="preserve"> запровадження правил </w:t>
      </w:r>
      <w:r w:rsidR="00DB5CCB" w:rsidRPr="00F36BC0">
        <w:rPr>
          <w:color w:val="auto"/>
          <w:lang w:val="uk-UA"/>
        </w:rPr>
        <w:lastRenderedPageBreak/>
        <w:t xml:space="preserve">перетину зовнішніх кордонів; </w:t>
      </w:r>
      <w:r w:rsidRPr="00F36BC0">
        <w:rPr>
          <w:color w:val="auto"/>
          <w:lang w:val="uk-UA"/>
        </w:rPr>
        <w:t xml:space="preserve">здійснення ними </w:t>
      </w:r>
      <w:r w:rsidR="00DB5CCB" w:rsidRPr="00F36BC0">
        <w:rPr>
          <w:color w:val="auto"/>
          <w:lang w:val="uk-UA"/>
        </w:rPr>
        <w:t>спільно</w:t>
      </w:r>
      <w:r w:rsidRPr="00F36BC0">
        <w:rPr>
          <w:color w:val="auto"/>
          <w:lang w:val="uk-UA"/>
        </w:rPr>
        <w:t>ї</w:t>
      </w:r>
      <w:r w:rsidR="00DB5CCB" w:rsidRPr="00F36BC0">
        <w:rPr>
          <w:color w:val="auto"/>
          <w:lang w:val="uk-UA"/>
        </w:rPr>
        <w:t xml:space="preserve"> візово</w:t>
      </w:r>
      <w:r w:rsidRPr="00F36BC0">
        <w:rPr>
          <w:color w:val="auto"/>
          <w:lang w:val="uk-UA"/>
        </w:rPr>
        <w:t>ї</w:t>
      </w:r>
      <w:r w:rsidR="00DB5CCB" w:rsidRPr="00F36BC0">
        <w:rPr>
          <w:color w:val="auto"/>
          <w:lang w:val="uk-UA"/>
        </w:rPr>
        <w:t xml:space="preserve"> </w:t>
      </w:r>
      <w:r w:rsidRPr="00F36BC0">
        <w:rPr>
          <w:color w:val="auto"/>
          <w:lang w:val="uk-UA"/>
        </w:rPr>
        <w:t xml:space="preserve">та імміграційної </w:t>
      </w:r>
      <w:r w:rsidR="00DB5CCB" w:rsidRPr="00F36BC0">
        <w:rPr>
          <w:color w:val="auto"/>
          <w:lang w:val="uk-UA"/>
        </w:rPr>
        <w:t>політик</w:t>
      </w:r>
      <w:r w:rsidRPr="00F36BC0">
        <w:rPr>
          <w:color w:val="auto"/>
          <w:lang w:val="uk-UA"/>
        </w:rPr>
        <w:t>и</w:t>
      </w:r>
      <w:r w:rsidR="00DB5CCB" w:rsidRPr="00F36BC0">
        <w:rPr>
          <w:color w:val="auto"/>
          <w:lang w:val="uk-UA"/>
        </w:rPr>
        <w:t xml:space="preserve">; </w:t>
      </w:r>
      <w:r w:rsidRPr="00F36BC0">
        <w:rPr>
          <w:color w:val="auto"/>
          <w:lang w:val="uk-UA"/>
        </w:rPr>
        <w:t xml:space="preserve">узгодження їх політики щодо </w:t>
      </w:r>
      <w:r w:rsidR="00DB5CCB" w:rsidRPr="00F36BC0">
        <w:rPr>
          <w:color w:val="auto"/>
          <w:lang w:val="uk-UA"/>
        </w:rPr>
        <w:t xml:space="preserve">надання притулку; </w:t>
      </w:r>
      <w:r w:rsidRPr="00F36BC0">
        <w:rPr>
          <w:color w:val="auto"/>
          <w:lang w:val="uk-UA"/>
        </w:rPr>
        <w:t xml:space="preserve">організації </w:t>
      </w:r>
      <w:r w:rsidR="00DB5CCB" w:rsidRPr="00F36BC0">
        <w:rPr>
          <w:color w:val="auto"/>
          <w:lang w:val="uk-UA"/>
        </w:rPr>
        <w:t xml:space="preserve">співпраці </w:t>
      </w:r>
      <w:r w:rsidRPr="00F36BC0">
        <w:rPr>
          <w:color w:val="auto"/>
          <w:lang w:val="uk-UA"/>
        </w:rPr>
        <w:t xml:space="preserve">їх </w:t>
      </w:r>
      <w:r w:rsidR="00DB5CCB" w:rsidRPr="00F36BC0">
        <w:rPr>
          <w:color w:val="auto"/>
          <w:lang w:val="uk-UA"/>
        </w:rPr>
        <w:t>судових</w:t>
      </w:r>
      <w:r w:rsidRPr="00F36BC0">
        <w:rPr>
          <w:color w:val="auto"/>
          <w:lang w:val="uk-UA"/>
        </w:rPr>
        <w:t xml:space="preserve"> і </w:t>
      </w:r>
      <w:r w:rsidR="00DB5CCB" w:rsidRPr="00F36BC0">
        <w:rPr>
          <w:color w:val="auto"/>
          <w:lang w:val="uk-UA"/>
        </w:rPr>
        <w:t>поліцейських органів</w:t>
      </w:r>
      <w:r w:rsidRPr="00F36BC0">
        <w:rPr>
          <w:color w:val="auto"/>
          <w:lang w:val="uk-UA"/>
        </w:rPr>
        <w:t>;</w:t>
      </w:r>
      <w:r w:rsidR="00DB5CCB" w:rsidRPr="00F36BC0">
        <w:rPr>
          <w:color w:val="auto"/>
          <w:lang w:val="uk-UA"/>
        </w:rPr>
        <w:t xml:space="preserve"> </w:t>
      </w:r>
      <w:r w:rsidRPr="00F36BC0">
        <w:rPr>
          <w:color w:val="auto"/>
          <w:lang w:val="uk-UA"/>
        </w:rPr>
        <w:t xml:space="preserve">встановлення правил захисту </w:t>
      </w:r>
      <w:r w:rsidR="00DB5CCB" w:rsidRPr="00F36BC0">
        <w:rPr>
          <w:color w:val="auto"/>
          <w:lang w:val="uk-UA"/>
        </w:rPr>
        <w:t>персональних даних та запровадження Шенгенської інформаційної системи, Візової інформаційної системи тощо.</w:t>
      </w:r>
    </w:p>
    <w:p w:rsidR="00DB5CCB" w:rsidRPr="00F36BC0" w:rsidRDefault="002B7429" w:rsidP="009831AC">
      <w:pPr>
        <w:tabs>
          <w:tab w:val="left" w:pos="540"/>
        </w:tabs>
        <w:ind w:firstLine="709"/>
        <w:jc w:val="both"/>
        <w:rPr>
          <w:color w:val="auto"/>
          <w:lang w:val="uk-UA"/>
        </w:rPr>
      </w:pPr>
      <w:r>
        <w:rPr>
          <w:color w:val="auto"/>
          <w:lang w:val="uk-UA"/>
        </w:rPr>
        <w:t>7. </w:t>
      </w:r>
      <w:r w:rsidR="00855C10" w:rsidRPr="00F36BC0">
        <w:rPr>
          <w:color w:val="auto"/>
          <w:lang w:val="uk-UA"/>
        </w:rPr>
        <w:t xml:space="preserve">Гнучкість Шенгенського acquis </w:t>
      </w:r>
      <w:r w:rsidR="007F6BD8" w:rsidRPr="00F36BC0">
        <w:rPr>
          <w:color w:val="auto"/>
          <w:lang w:val="uk-UA"/>
        </w:rPr>
        <w:t>досягається укладанням угод Ради ЄС з відповідними державами</w:t>
      </w:r>
      <w:r>
        <w:rPr>
          <w:color w:val="auto"/>
          <w:lang w:val="uk-UA"/>
        </w:rPr>
        <w:t xml:space="preserve"> – </w:t>
      </w:r>
      <w:r w:rsidR="007F6BD8" w:rsidRPr="00F36BC0">
        <w:rPr>
          <w:color w:val="auto"/>
          <w:lang w:val="uk-UA"/>
        </w:rPr>
        <w:t xml:space="preserve">учасницями цього простору. Такі угоди, зокрема, </w:t>
      </w:r>
      <w:r w:rsidR="00DB5CCB" w:rsidRPr="00F36BC0">
        <w:rPr>
          <w:color w:val="auto"/>
          <w:lang w:val="uk-UA"/>
        </w:rPr>
        <w:t>укладені з Ісландією, Норвегією, Ліхтенштейном і Швейцарією</w:t>
      </w:r>
      <w:r w:rsidR="007F6BD8" w:rsidRPr="00F36BC0">
        <w:rPr>
          <w:color w:val="auto"/>
          <w:lang w:val="uk-UA"/>
        </w:rPr>
        <w:t xml:space="preserve">, що </w:t>
      </w:r>
      <w:r w:rsidR="00DB5CCB" w:rsidRPr="00F36BC0">
        <w:rPr>
          <w:color w:val="auto"/>
          <w:lang w:val="uk-UA"/>
        </w:rPr>
        <w:t xml:space="preserve">передбачає </w:t>
      </w:r>
      <w:r w:rsidR="007F6BD8" w:rsidRPr="00F36BC0">
        <w:rPr>
          <w:color w:val="auto"/>
          <w:lang w:val="uk-UA"/>
        </w:rPr>
        <w:t>відміни</w:t>
      </w:r>
      <w:r w:rsidR="00DB5CCB" w:rsidRPr="00F36BC0">
        <w:rPr>
          <w:color w:val="auto"/>
          <w:lang w:val="uk-UA"/>
        </w:rPr>
        <w:t xml:space="preserve"> ними перевірок та контролю на своїх зовнішніх кордонах і застосування правових </w:t>
      </w:r>
      <w:r w:rsidR="007F6BD8" w:rsidRPr="00F36BC0">
        <w:rPr>
          <w:color w:val="auto"/>
          <w:lang w:val="uk-UA"/>
        </w:rPr>
        <w:t xml:space="preserve">рішень та </w:t>
      </w:r>
      <w:r w:rsidR="00DB5CCB" w:rsidRPr="00F36BC0">
        <w:rPr>
          <w:color w:val="auto"/>
          <w:lang w:val="uk-UA"/>
        </w:rPr>
        <w:t xml:space="preserve">заходів Шенгенського acquis. </w:t>
      </w:r>
      <w:r w:rsidR="007F6BD8" w:rsidRPr="00F36BC0">
        <w:rPr>
          <w:color w:val="auto"/>
          <w:lang w:val="uk-UA"/>
        </w:rPr>
        <w:t xml:space="preserve">Контроль за здійсненням останніх покладається на комітети, що діють </w:t>
      </w:r>
      <w:r w:rsidR="00DB5CCB" w:rsidRPr="00F36BC0">
        <w:rPr>
          <w:color w:val="auto"/>
          <w:lang w:val="uk-UA"/>
        </w:rPr>
        <w:t xml:space="preserve">в межах робочих груп Ради ЄС. До </w:t>
      </w:r>
      <w:r w:rsidR="007F6BD8" w:rsidRPr="00F36BC0">
        <w:rPr>
          <w:color w:val="auto"/>
          <w:lang w:val="uk-UA"/>
        </w:rPr>
        <w:t>них</w:t>
      </w:r>
      <w:r w:rsidR="00DB5CCB" w:rsidRPr="00F36BC0">
        <w:rPr>
          <w:color w:val="auto"/>
          <w:lang w:val="uk-UA"/>
        </w:rPr>
        <w:t>, як правило, входять представники урядів держав – членів ЄС,</w:t>
      </w:r>
      <w:r w:rsidR="00ED68BF" w:rsidRPr="00F36BC0">
        <w:rPr>
          <w:color w:val="auto"/>
          <w:lang w:val="uk-UA"/>
        </w:rPr>
        <w:t xml:space="preserve"> </w:t>
      </w:r>
      <w:r w:rsidR="00DB5CCB" w:rsidRPr="00F36BC0">
        <w:rPr>
          <w:color w:val="auto"/>
          <w:lang w:val="uk-UA"/>
        </w:rPr>
        <w:t>Ради</w:t>
      </w:r>
      <w:r w:rsidR="00E613D5" w:rsidRPr="00F36BC0">
        <w:rPr>
          <w:color w:val="auto"/>
          <w:lang w:val="uk-UA"/>
        </w:rPr>
        <w:t xml:space="preserve"> </w:t>
      </w:r>
      <w:r w:rsidR="00DB5CCB" w:rsidRPr="00F36BC0">
        <w:rPr>
          <w:color w:val="auto"/>
          <w:lang w:val="uk-UA"/>
        </w:rPr>
        <w:t xml:space="preserve">ЄС, Комісії ЄС та представники третіх країн. Останні </w:t>
      </w:r>
      <w:r w:rsidR="007F6BD8" w:rsidRPr="00F36BC0">
        <w:rPr>
          <w:color w:val="auto"/>
          <w:lang w:val="uk-UA"/>
        </w:rPr>
        <w:t>можуть брати</w:t>
      </w:r>
      <w:r w:rsidR="00DB5CCB" w:rsidRPr="00F36BC0">
        <w:rPr>
          <w:color w:val="auto"/>
          <w:lang w:val="uk-UA"/>
        </w:rPr>
        <w:t xml:space="preserve"> участь в обговоренні законодавчих актів Шенгенського acquis</w:t>
      </w:r>
      <w:r w:rsidR="007F6BD8" w:rsidRPr="00F36BC0">
        <w:rPr>
          <w:color w:val="auto"/>
          <w:lang w:val="uk-UA"/>
        </w:rPr>
        <w:t xml:space="preserve"> б</w:t>
      </w:r>
      <w:r w:rsidR="00DB5CCB" w:rsidRPr="00F36BC0">
        <w:rPr>
          <w:color w:val="auto"/>
          <w:lang w:val="uk-UA"/>
        </w:rPr>
        <w:t>ез права голосу.</w:t>
      </w:r>
    </w:p>
    <w:p w:rsidR="00DB5CCB" w:rsidRPr="00F36BC0" w:rsidRDefault="002B7429" w:rsidP="009831AC">
      <w:pPr>
        <w:tabs>
          <w:tab w:val="left" w:pos="540"/>
        </w:tabs>
        <w:ind w:firstLine="709"/>
        <w:jc w:val="both"/>
        <w:rPr>
          <w:color w:val="auto"/>
          <w:lang w:val="uk-UA"/>
        </w:rPr>
      </w:pPr>
      <w:r>
        <w:rPr>
          <w:color w:val="auto"/>
          <w:lang w:val="uk-UA"/>
        </w:rPr>
        <w:t>8. </w:t>
      </w:r>
      <w:r w:rsidR="00BC2B01" w:rsidRPr="00F36BC0">
        <w:rPr>
          <w:color w:val="auto"/>
          <w:lang w:val="uk-UA"/>
        </w:rPr>
        <w:t>С</w:t>
      </w:r>
      <w:r w:rsidR="00DB5CCB" w:rsidRPr="00F36BC0">
        <w:rPr>
          <w:color w:val="auto"/>
          <w:lang w:val="uk-UA"/>
        </w:rPr>
        <w:t>пільна візова політика ЄС є одн</w:t>
      </w:r>
      <w:r w:rsidR="00BC2B01" w:rsidRPr="00F36BC0">
        <w:rPr>
          <w:color w:val="auto"/>
          <w:lang w:val="uk-UA"/>
        </w:rPr>
        <w:t>им</w:t>
      </w:r>
      <w:r w:rsidR="00DB5CCB" w:rsidRPr="00F36BC0">
        <w:rPr>
          <w:color w:val="auto"/>
          <w:lang w:val="uk-UA"/>
        </w:rPr>
        <w:t xml:space="preserve"> з </w:t>
      </w:r>
      <w:r w:rsidR="00BC2B01" w:rsidRPr="00F36BC0">
        <w:rPr>
          <w:color w:val="auto"/>
          <w:lang w:val="uk-UA"/>
        </w:rPr>
        <w:t>основних напрямів</w:t>
      </w:r>
      <w:r w:rsidR="00DB5CCB" w:rsidRPr="00F36BC0">
        <w:rPr>
          <w:color w:val="auto"/>
          <w:lang w:val="uk-UA"/>
        </w:rPr>
        <w:t xml:space="preserve"> співробітництва держав Шенгенського простору. В межах </w:t>
      </w:r>
      <w:r w:rsidR="00BC2B01" w:rsidRPr="00F36BC0">
        <w:rPr>
          <w:color w:val="auto"/>
          <w:lang w:val="uk-UA"/>
        </w:rPr>
        <w:t xml:space="preserve">його </w:t>
      </w:r>
      <w:r w:rsidR="00DB5CCB" w:rsidRPr="00F36BC0">
        <w:rPr>
          <w:color w:val="auto"/>
          <w:lang w:val="uk-UA"/>
        </w:rPr>
        <w:t xml:space="preserve">внутрішніх кордонів громадяни </w:t>
      </w:r>
      <w:r w:rsidR="00BC2B01" w:rsidRPr="00F36BC0">
        <w:rPr>
          <w:color w:val="auto"/>
          <w:lang w:val="uk-UA"/>
        </w:rPr>
        <w:t xml:space="preserve">держав-учасниць </w:t>
      </w:r>
      <w:r w:rsidR="00DB5CCB" w:rsidRPr="00F36BC0">
        <w:rPr>
          <w:color w:val="auto"/>
          <w:lang w:val="uk-UA"/>
        </w:rPr>
        <w:t xml:space="preserve">користуються свободою пересування. Що стосується </w:t>
      </w:r>
      <w:r w:rsidR="00BC2B01" w:rsidRPr="00F36BC0">
        <w:rPr>
          <w:color w:val="auto"/>
          <w:lang w:val="uk-UA"/>
        </w:rPr>
        <w:t xml:space="preserve">участі </w:t>
      </w:r>
      <w:r w:rsidR="00DB5CCB" w:rsidRPr="00F36BC0">
        <w:rPr>
          <w:color w:val="auto"/>
          <w:lang w:val="uk-UA"/>
        </w:rPr>
        <w:t xml:space="preserve">третіх країн </w:t>
      </w:r>
      <w:r w:rsidR="00BC2B01" w:rsidRPr="00F36BC0">
        <w:rPr>
          <w:color w:val="auto"/>
          <w:lang w:val="uk-UA"/>
        </w:rPr>
        <w:t>в</w:t>
      </w:r>
      <w:r w:rsidR="00DB5CCB" w:rsidRPr="00F36BC0">
        <w:rPr>
          <w:color w:val="auto"/>
          <w:lang w:val="uk-UA"/>
        </w:rPr>
        <w:t xml:space="preserve"> Шенгенсько</w:t>
      </w:r>
      <w:r w:rsidR="00BC2B01" w:rsidRPr="00F36BC0">
        <w:rPr>
          <w:color w:val="auto"/>
          <w:lang w:val="uk-UA"/>
        </w:rPr>
        <w:t>му</w:t>
      </w:r>
      <w:r w:rsidR="00DB5CCB" w:rsidRPr="00F36BC0">
        <w:rPr>
          <w:color w:val="auto"/>
          <w:lang w:val="uk-UA"/>
        </w:rPr>
        <w:t xml:space="preserve"> простор</w:t>
      </w:r>
      <w:r w:rsidR="00BC2B01" w:rsidRPr="00F36BC0">
        <w:rPr>
          <w:color w:val="auto"/>
          <w:lang w:val="uk-UA"/>
        </w:rPr>
        <w:t>і</w:t>
      </w:r>
      <w:r w:rsidR="00DB5CCB" w:rsidRPr="00F36BC0">
        <w:rPr>
          <w:color w:val="auto"/>
          <w:lang w:val="uk-UA"/>
        </w:rPr>
        <w:t xml:space="preserve">, то </w:t>
      </w:r>
      <w:r w:rsidR="00E613D5" w:rsidRPr="00F36BC0">
        <w:rPr>
          <w:color w:val="auto"/>
          <w:lang w:val="uk-UA"/>
        </w:rPr>
        <w:t xml:space="preserve">візова політика </w:t>
      </w:r>
      <w:r w:rsidR="00DB5CCB" w:rsidRPr="00F36BC0">
        <w:rPr>
          <w:color w:val="auto"/>
          <w:lang w:val="uk-UA"/>
        </w:rPr>
        <w:t>ЄС залишається важливим інструментом, за допомогою якого держави</w:t>
      </w:r>
      <w:r>
        <w:rPr>
          <w:color w:val="auto"/>
          <w:lang w:val="uk-UA"/>
        </w:rPr>
        <w:t>-</w:t>
      </w:r>
      <w:r w:rsidR="00DB5CCB" w:rsidRPr="00F36BC0">
        <w:rPr>
          <w:color w:val="auto"/>
          <w:lang w:val="uk-UA"/>
        </w:rPr>
        <w:t xml:space="preserve">члени </w:t>
      </w:r>
      <w:r w:rsidR="00E613D5" w:rsidRPr="00F36BC0">
        <w:rPr>
          <w:color w:val="auto"/>
          <w:lang w:val="uk-UA"/>
        </w:rPr>
        <w:t xml:space="preserve">на своїх кордонах </w:t>
      </w:r>
      <w:r w:rsidR="00BC2B01" w:rsidRPr="00F36BC0">
        <w:rPr>
          <w:color w:val="auto"/>
          <w:lang w:val="uk-UA"/>
        </w:rPr>
        <w:t xml:space="preserve">можуть захищати себе </w:t>
      </w:r>
      <w:r w:rsidR="00DB5CCB" w:rsidRPr="00F36BC0">
        <w:rPr>
          <w:color w:val="auto"/>
          <w:lang w:val="uk-UA"/>
        </w:rPr>
        <w:t>від нелегальної імміграції, потоків біженців та забезпечити при цьому належний рівень безпеки власних громадян.</w:t>
      </w:r>
    </w:p>
    <w:p w:rsidR="00DB5CCB" w:rsidRPr="00F36BC0" w:rsidRDefault="002B7429" w:rsidP="009831AC">
      <w:pPr>
        <w:tabs>
          <w:tab w:val="left" w:pos="540"/>
        </w:tabs>
        <w:ind w:firstLine="709"/>
        <w:jc w:val="both"/>
        <w:rPr>
          <w:color w:val="auto"/>
          <w:lang w:val="uk-UA"/>
        </w:rPr>
      </w:pPr>
      <w:r>
        <w:rPr>
          <w:color w:val="auto"/>
          <w:lang w:val="uk-UA"/>
        </w:rPr>
        <w:t>9. </w:t>
      </w:r>
      <w:r w:rsidR="003A5CB9" w:rsidRPr="00F36BC0">
        <w:rPr>
          <w:color w:val="auto"/>
          <w:lang w:val="uk-UA"/>
        </w:rPr>
        <w:t xml:space="preserve">Надано оцінку критеріям стосовно віднесення до «чорного переліку» певних третіх країн та обмеження у зв’язку з цим видачі шенгенської візи при перетині громадянами цих країн зовнішніх кордонів ЄС. Встановлення ЄС цих критеріїв пов’язується з ризиками нелегальної міграції, державною політикою з питань безпеки, зовнішніх відносин ЄС з цими країнами. Отже, </w:t>
      </w:r>
      <w:r w:rsidR="00DB5CCB" w:rsidRPr="00F36BC0">
        <w:rPr>
          <w:color w:val="auto"/>
          <w:lang w:val="uk-UA"/>
        </w:rPr>
        <w:t xml:space="preserve">віднесення певної третьої країни до </w:t>
      </w:r>
      <w:r w:rsidR="003A5CB9" w:rsidRPr="00F36BC0">
        <w:rPr>
          <w:color w:val="auto"/>
          <w:lang w:val="uk-UA"/>
        </w:rPr>
        <w:t xml:space="preserve">того або іншого ризику, має бути належним чином обгрунтоване, </w:t>
      </w:r>
      <w:r w:rsidR="00DB5CCB" w:rsidRPr="00F36BC0">
        <w:rPr>
          <w:color w:val="auto"/>
          <w:lang w:val="uk-UA"/>
        </w:rPr>
        <w:t xml:space="preserve">з наведенням максимально достатніх та виправданих фактичних обставин. </w:t>
      </w:r>
      <w:r w:rsidR="003A5CB9" w:rsidRPr="00F36BC0">
        <w:rPr>
          <w:color w:val="auto"/>
          <w:lang w:val="uk-UA"/>
        </w:rPr>
        <w:t>В</w:t>
      </w:r>
      <w:r>
        <w:rPr>
          <w:color w:val="auto"/>
          <w:lang w:val="uk-UA"/>
        </w:rPr>
        <w:t>одно</w:t>
      </w:r>
      <w:r w:rsidR="003A5CB9" w:rsidRPr="00F36BC0">
        <w:rPr>
          <w:color w:val="auto"/>
          <w:lang w:val="uk-UA"/>
        </w:rPr>
        <w:t>час ЄС практикує встановлення «білого переліку» третіх країн, звільняючи їх громадян від вимоги мати шенгенські візи при перетині зовнішніх кордонів ЄС</w:t>
      </w:r>
      <w:r w:rsidR="00B85D03" w:rsidRPr="00F36BC0">
        <w:rPr>
          <w:color w:val="auto"/>
          <w:lang w:val="uk-UA"/>
        </w:rPr>
        <w:t xml:space="preserve">. </w:t>
      </w:r>
      <w:r w:rsidR="00C94776" w:rsidRPr="00F36BC0">
        <w:rPr>
          <w:color w:val="auto"/>
          <w:lang w:val="uk-UA"/>
        </w:rPr>
        <w:t xml:space="preserve">Однак, проблема біженців, що </w:t>
      </w:r>
      <w:r w:rsidR="00B85D03" w:rsidRPr="00F36BC0">
        <w:rPr>
          <w:color w:val="auto"/>
          <w:lang w:val="uk-UA"/>
        </w:rPr>
        <w:t xml:space="preserve">пов’язана також з боротьбою з нелегальною міграцією, до цих пір не тільки не вирішена ЄС, а в останній час ще більше поглибилася, ставши серйозною загрозою для безпеки держав-членів, їх цивілізаційним цінностям. </w:t>
      </w:r>
    </w:p>
    <w:p w:rsidR="00C94776" w:rsidRPr="00F36BC0" w:rsidRDefault="002B7429" w:rsidP="009831AC">
      <w:pPr>
        <w:tabs>
          <w:tab w:val="left" w:pos="540"/>
        </w:tabs>
        <w:ind w:firstLine="709"/>
        <w:jc w:val="both"/>
        <w:rPr>
          <w:color w:val="auto"/>
          <w:lang w:val="uk-UA"/>
        </w:rPr>
      </w:pPr>
      <w:r>
        <w:rPr>
          <w:color w:val="auto"/>
          <w:lang w:val="uk-UA"/>
        </w:rPr>
        <w:t>10. </w:t>
      </w:r>
      <w:r w:rsidR="00B85D03" w:rsidRPr="00F36BC0">
        <w:rPr>
          <w:color w:val="auto"/>
          <w:lang w:val="uk-UA"/>
        </w:rPr>
        <w:t xml:space="preserve">Зроблено висновок про досить високий рівень уніфікації Візового кодексу ЄС, в якому знайшло більш точне визначення таких понять як віза та їх категорії, а також встановлення </w:t>
      </w:r>
      <w:r w:rsidR="00DB5CCB" w:rsidRPr="00F36BC0">
        <w:rPr>
          <w:color w:val="auto"/>
          <w:lang w:val="uk-UA"/>
        </w:rPr>
        <w:t>процедур</w:t>
      </w:r>
      <w:r w:rsidR="00C94776" w:rsidRPr="00F36BC0">
        <w:rPr>
          <w:color w:val="auto"/>
          <w:lang w:val="uk-UA"/>
        </w:rPr>
        <w:t xml:space="preserve"> їх</w:t>
      </w:r>
      <w:r w:rsidR="00DB5CCB" w:rsidRPr="00F36BC0">
        <w:rPr>
          <w:color w:val="auto"/>
          <w:lang w:val="uk-UA"/>
        </w:rPr>
        <w:t xml:space="preserve"> видачі</w:t>
      </w:r>
      <w:r w:rsidR="00C94776" w:rsidRPr="00F36BC0">
        <w:rPr>
          <w:color w:val="auto"/>
          <w:lang w:val="uk-UA"/>
        </w:rPr>
        <w:t>. В результаті, в рамках Шенгенського простору відбулося спрощення правового режиму візової політики ЄС, що сприяло гармонізації законодавства держав-членів у цій сфері.</w:t>
      </w:r>
    </w:p>
    <w:p w:rsidR="00DB5CCB" w:rsidRPr="00F36BC0" w:rsidRDefault="00DB5CCB" w:rsidP="009831AC">
      <w:pPr>
        <w:tabs>
          <w:tab w:val="left" w:pos="540"/>
        </w:tabs>
        <w:ind w:firstLine="709"/>
        <w:jc w:val="both"/>
        <w:rPr>
          <w:color w:val="auto"/>
          <w:lang w:val="uk-UA"/>
        </w:rPr>
      </w:pPr>
      <w:r w:rsidRPr="00F36BC0">
        <w:rPr>
          <w:color w:val="auto"/>
          <w:lang w:val="uk-UA"/>
        </w:rPr>
        <w:t>11.</w:t>
      </w:r>
      <w:r w:rsidR="002B7429">
        <w:rPr>
          <w:color w:val="auto"/>
          <w:lang w:val="uk-UA"/>
        </w:rPr>
        <w:t> </w:t>
      </w:r>
      <w:r w:rsidR="00C94776" w:rsidRPr="00F36BC0">
        <w:rPr>
          <w:color w:val="auto"/>
          <w:lang w:val="uk-UA"/>
        </w:rPr>
        <w:t>Проведено детальний аналіз функціонування Візової інформаційної системи, створеної в ЄС, з метою встановлення ефективного контролю прикордонних органів держав-членів за перетином їх кордонів. Вона характеризується комплексом необхідних процедур</w:t>
      </w:r>
      <w:r w:rsidR="00575923" w:rsidRPr="00F36BC0">
        <w:rPr>
          <w:color w:val="auto"/>
          <w:lang w:val="uk-UA"/>
        </w:rPr>
        <w:t>, застосування яких слугує виявленню</w:t>
      </w:r>
      <w:r w:rsidRPr="00F36BC0">
        <w:rPr>
          <w:color w:val="auto"/>
          <w:lang w:val="uk-UA"/>
        </w:rPr>
        <w:t xml:space="preserve"> інформаці</w:t>
      </w:r>
      <w:r w:rsidR="00575923" w:rsidRPr="00F36BC0">
        <w:rPr>
          <w:color w:val="auto"/>
          <w:lang w:val="uk-UA"/>
        </w:rPr>
        <w:t>ї</w:t>
      </w:r>
      <w:r w:rsidRPr="00F36BC0">
        <w:rPr>
          <w:color w:val="auto"/>
          <w:lang w:val="uk-UA"/>
        </w:rPr>
        <w:t xml:space="preserve"> про громадян із третіх країн, які подають заявки на отримання шенгенської візи</w:t>
      </w:r>
      <w:r w:rsidR="00575923" w:rsidRPr="00F36BC0">
        <w:rPr>
          <w:color w:val="auto"/>
          <w:lang w:val="uk-UA"/>
        </w:rPr>
        <w:t xml:space="preserve"> та</w:t>
      </w:r>
      <w:r w:rsidRPr="00F36BC0">
        <w:rPr>
          <w:color w:val="auto"/>
          <w:lang w:val="uk-UA"/>
        </w:rPr>
        <w:t xml:space="preserve"> визнач</w:t>
      </w:r>
      <w:r w:rsidR="00575923" w:rsidRPr="00F36BC0">
        <w:rPr>
          <w:color w:val="auto"/>
          <w:lang w:val="uk-UA"/>
        </w:rPr>
        <w:t>енню</w:t>
      </w:r>
      <w:r w:rsidRPr="00F36BC0">
        <w:rPr>
          <w:color w:val="auto"/>
          <w:lang w:val="uk-UA"/>
        </w:rPr>
        <w:t xml:space="preserve"> осіб, що тимчасово або постійно перебувають </w:t>
      </w:r>
      <w:r w:rsidR="00575923" w:rsidRPr="00F36BC0">
        <w:rPr>
          <w:color w:val="auto"/>
          <w:lang w:val="uk-UA"/>
        </w:rPr>
        <w:t xml:space="preserve">на території </w:t>
      </w:r>
      <w:r w:rsidRPr="00F36BC0">
        <w:rPr>
          <w:color w:val="auto"/>
          <w:lang w:val="uk-UA"/>
        </w:rPr>
        <w:t>держав</w:t>
      </w:r>
      <w:r w:rsidR="002B7429">
        <w:rPr>
          <w:color w:val="auto"/>
          <w:lang w:val="uk-UA"/>
        </w:rPr>
        <w:t xml:space="preserve"> – </w:t>
      </w:r>
      <w:r w:rsidRPr="00F36BC0">
        <w:rPr>
          <w:color w:val="auto"/>
          <w:lang w:val="uk-UA"/>
        </w:rPr>
        <w:t xml:space="preserve">учасниць Шенгенського простору </w:t>
      </w:r>
      <w:r w:rsidR="00575923" w:rsidRPr="00F36BC0">
        <w:rPr>
          <w:color w:val="auto"/>
          <w:lang w:val="uk-UA"/>
        </w:rPr>
        <w:t xml:space="preserve">з метою </w:t>
      </w:r>
      <w:r w:rsidR="00575923" w:rsidRPr="00F36BC0">
        <w:rPr>
          <w:color w:val="auto"/>
          <w:lang w:val="uk-UA"/>
        </w:rPr>
        <w:lastRenderedPageBreak/>
        <w:t>встановлення</w:t>
      </w:r>
      <w:r w:rsidRPr="00F36BC0">
        <w:rPr>
          <w:color w:val="auto"/>
          <w:lang w:val="uk-UA"/>
        </w:rPr>
        <w:t xml:space="preserve"> порушників візового режиму на їх зовнішніх кордонах. </w:t>
      </w:r>
      <w:r w:rsidR="00575923" w:rsidRPr="00F36BC0">
        <w:rPr>
          <w:color w:val="auto"/>
          <w:lang w:val="uk-UA"/>
        </w:rPr>
        <w:t>З</w:t>
      </w:r>
      <w:r w:rsidRPr="00F36BC0">
        <w:rPr>
          <w:color w:val="auto"/>
          <w:lang w:val="uk-UA"/>
        </w:rPr>
        <w:t xml:space="preserve">апровадження </w:t>
      </w:r>
      <w:r w:rsidR="00575923" w:rsidRPr="00F36BC0">
        <w:rPr>
          <w:color w:val="auto"/>
          <w:lang w:val="uk-UA"/>
        </w:rPr>
        <w:t>цієї системи</w:t>
      </w:r>
      <w:r w:rsidRPr="00F36BC0">
        <w:rPr>
          <w:color w:val="auto"/>
          <w:lang w:val="uk-UA"/>
        </w:rPr>
        <w:t xml:space="preserve"> також сприяє захисту персональних даних заявників від крадіжки їхньої ідентичності</w:t>
      </w:r>
      <w:r w:rsidR="00575923" w:rsidRPr="00F36BC0">
        <w:rPr>
          <w:color w:val="auto"/>
          <w:lang w:val="uk-UA"/>
        </w:rPr>
        <w:t xml:space="preserve">, </w:t>
      </w:r>
      <w:r w:rsidRPr="00F36BC0">
        <w:rPr>
          <w:color w:val="auto"/>
          <w:lang w:val="uk-UA"/>
        </w:rPr>
        <w:t>перешкоджа</w:t>
      </w:r>
      <w:r w:rsidR="00575923" w:rsidRPr="00F36BC0">
        <w:rPr>
          <w:color w:val="auto"/>
          <w:lang w:val="uk-UA"/>
        </w:rPr>
        <w:t>ючи</w:t>
      </w:r>
      <w:r w:rsidRPr="00F36BC0">
        <w:rPr>
          <w:color w:val="auto"/>
          <w:lang w:val="uk-UA"/>
        </w:rPr>
        <w:t xml:space="preserve"> шахрайству з документами і торгівлі візами. </w:t>
      </w:r>
      <w:r w:rsidR="00575923" w:rsidRPr="00F36BC0">
        <w:rPr>
          <w:color w:val="auto"/>
          <w:lang w:val="uk-UA"/>
        </w:rPr>
        <w:t>В</w:t>
      </w:r>
      <w:r w:rsidRPr="00F36BC0">
        <w:rPr>
          <w:color w:val="auto"/>
          <w:lang w:val="uk-UA"/>
        </w:rPr>
        <w:t>зяття відбитків пальців широко застосовується в межах Шенгенського простору з метою забезпечення достатньо високого рівня безпеки інших супровідних документів –</w:t>
      </w:r>
      <w:r w:rsidR="009831AC" w:rsidRPr="00F36BC0">
        <w:rPr>
          <w:color w:val="auto"/>
          <w:lang w:val="uk-UA"/>
        </w:rPr>
        <w:t xml:space="preserve"> </w:t>
      </w:r>
      <w:r w:rsidRPr="00F36BC0">
        <w:rPr>
          <w:color w:val="auto"/>
          <w:lang w:val="uk-UA"/>
        </w:rPr>
        <w:t xml:space="preserve">посвідчення особи, паспортів тощо. </w:t>
      </w:r>
      <w:r w:rsidR="00575923" w:rsidRPr="00F36BC0">
        <w:rPr>
          <w:color w:val="auto"/>
          <w:lang w:val="uk-UA"/>
        </w:rPr>
        <w:t>Крім того, в</w:t>
      </w:r>
      <w:r w:rsidRPr="00F36BC0">
        <w:rPr>
          <w:color w:val="auto"/>
          <w:lang w:val="uk-UA"/>
        </w:rPr>
        <w:t xml:space="preserve">икористання біометричних даних для підтвердження ідентичності особи, яка має шенгенську візу, також </w:t>
      </w:r>
      <w:r w:rsidR="00575923" w:rsidRPr="00F36BC0">
        <w:rPr>
          <w:color w:val="auto"/>
          <w:lang w:val="uk-UA"/>
        </w:rPr>
        <w:t xml:space="preserve">надає </w:t>
      </w:r>
      <w:r w:rsidRPr="00F36BC0">
        <w:rPr>
          <w:color w:val="auto"/>
          <w:lang w:val="uk-UA"/>
        </w:rPr>
        <w:t>можливість правоохоронним органам і прикордонним службам держав Шенгенського простору оперативно перевіряти дані іноземців, ефективно боротися з підробкою документів, протидіяти злочинній діяльності тощо.</w:t>
      </w:r>
    </w:p>
    <w:p w:rsidR="00DB5CCB" w:rsidRPr="00F36BC0" w:rsidRDefault="002B7429" w:rsidP="009831AC">
      <w:pPr>
        <w:pStyle w:val="9"/>
        <w:shd w:val="clear" w:color="auto" w:fill="auto"/>
        <w:spacing w:after="0" w:line="240" w:lineRule="auto"/>
        <w:ind w:firstLine="709"/>
        <w:jc w:val="both"/>
        <w:rPr>
          <w:rStyle w:val="ucoz-forum-post"/>
          <w:sz w:val="28"/>
          <w:szCs w:val="28"/>
          <w:lang w:val="uk-UA"/>
        </w:rPr>
      </w:pPr>
      <w:r>
        <w:rPr>
          <w:sz w:val="28"/>
          <w:szCs w:val="28"/>
          <w:lang w:val="uk-UA"/>
        </w:rPr>
        <w:t>12. </w:t>
      </w:r>
      <w:r w:rsidR="00575923" w:rsidRPr="00F36BC0">
        <w:rPr>
          <w:sz w:val="28"/>
          <w:szCs w:val="28"/>
          <w:lang w:val="uk-UA"/>
        </w:rPr>
        <w:t xml:space="preserve">Відміна </w:t>
      </w:r>
      <w:r w:rsidR="00DB5CCB" w:rsidRPr="00F36BC0">
        <w:rPr>
          <w:rStyle w:val="ucoz-forum-post"/>
          <w:sz w:val="28"/>
          <w:szCs w:val="28"/>
          <w:lang w:val="uk-UA"/>
        </w:rPr>
        <w:t xml:space="preserve">перевірок та контролю на кордонах у межах держав Шенгенського простору є однією з необхідних умов приєднання третіх країн до нього. Водночас, відкривши свої кордони, держави Шенгенського простору регулярно зіштовхуються з низкою </w:t>
      </w:r>
      <w:r w:rsidR="00575923" w:rsidRPr="00F36BC0">
        <w:rPr>
          <w:rStyle w:val="ucoz-forum-post"/>
          <w:sz w:val="28"/>
          <w:szCs w:val="28"/>
          <w:lang w:val="uk-UA"/>
        </w:rPr>
        <w:t>таких</w:t>
      </w:r>
      <w:r w:rsidR="00DB5CCB" w:rsidRPr="00F36BC0">
        <w:rPr>
          <w:rStyle w:val="ucoz-forum-post"/>
          <w:sz w:val="28"/>
          <w:szCs w:val="28"/>
          <w:lang w:val="uk-UA"/>
        </w:rPr>
        <w:t xml:space="preserve"> проблем</w:t>
      </w:r>
      <w:r>
        <w:rPr>
          <w:rStyle w:val="ucoz-forum-post"/>
          <w:sz w:val="28"/>
          <w:szCs w:val="28"/>
          <w:lang w:val="uk-UA"/>
        </w:rPr>
        <w:t xml:space="preserve"> </w:t>
      </w:r>
      <w:r w:rsidR="00575923" w:rsidRPr="00F36BC0">
        <w:rPr>
          <w:rStyle w:val="ucoz-forum-post"/>
          <w:sz w:val="28"/>
          <w:szCs w:val="28"/>
          <w:lang w:val="uk-UA"/>
        </w:rPr>
        <w:t xml:space="preserve">як </w:t>
      </w:r>
      <w:r w:rsidR="00DB5CCB" w:rsidRPr="00F36BC0">
        <w:rPr>
          <w:rStyle w:val="ucoz-forum-post"/>
          <w:sz w:val="28"/>
          <w:szCs w:val="28"/>
          <w:lang w:val="uk-UA"/>
        </w:rPr>
        <w:t>транскордонн</w:t>
      </w:r>
      <w:r w:rsidR="00575923" w:rsidRPr="00F36BC0">
        <w:rPr>
          <w:rStyle w:val="ucoz-forum-post"/>
          <w:sz w:val="28"/>
          <w:szCs w:val="28"/>
          <w:lang w:val="uk-UA"/>
        </w:rPr>
        <w:t>а</w:t>
      </w:r>
      <w:r w:rsidR="00DB5CCB" w:rsidRPr="00F36BC0">
        <w:rPr>
          <w:rStyle w:val="ucoz-forum-post"/>
          <w:sz w:val="28"/>
          <w:szCs w:val="28"/>
          <w:lang w:val="uk-UA"/>
        </w:rPr>
        <w:t xml:space="preserve"> злочинніст</w:t>
      </w:r>
      <w:r w:rsidR="00575923" w:rsidRPr="00F36BC0">
        <w:rPr>
          <w:rStyle w:val="ucoz-forum-post"/>
          <w:sz w:val="28"/>
          <w:szCs w:val="28"/>
          <w:lang w:val="uk-UA"/>
        </w:rPr>
        <w:t>ь</w:t>
      </w:r>
      <w:r w:rsidR="00DB5CCB" w:rsidRPr="00F36BC0">
        <w:rPr>
          <w:rStyle w:val="ucoz-forum-post"/>
          <w:sz w:val="28"/>
          <w:szCs w:val="28"/>
          <w:lang w:val="uk-UA"/>
        </w:rPr>
        <w:t xml:space="preserve">, проникнення нелегальних мігрантів, які становлять загрозу громадському порядку, національній безпеці тощо. </w:t>
      </w:r>
      <w:r w:rsidR="00575923" w:rsidRPr="00F36BC0">
        <w:rPr>
          <w:rStyle w:val="ucoz-forum-post"/>
          <w:sz w:val="28"/>
          <w:szCs w:val="28"/>
          <w:lang w:val="uk-UA"/>
        </w:rPr>
        <w:t xml:space="preserve">Вирішення цих проблем разом із </w:t>
      </w:r>
      <w:r w:rsidR="00DB5CCB" w:rsidRPr="00F36BC0">
        <w:rPr>
          <w:rStyle w:val="ucoz-forum-post"/>
          <w:sz w:val="28"/>
          <w:szCs w:val="28"/>
          <w:lang w:val="uk-UA"/>
        </w:rPr>
        <w:t xml:space="preserve">запобіганням нелегальній імміграції, </w:t>
      </w:r>
      <w:r w:rsidR="00575923" w:rsidRPr="00F36BC0">
        <w:rPr>
          <w:rStyle w:val="ucoz-forum-post"/>
          <w:sz w:val="28"/>
          <w:szCs w:val="28"/>
          <w:lang w:val="uk-UA"/>
        </w:rPr>
        <w:t xml:space="preserve">встановленням </w:t>
      </w:r>
      <w:r w:rsidR="00DB5CCB" w:rsidRPr="00F36BC0">
        <w:rPr>
          <w:rStyle w:val="ucoz-forum-post"/>
          <w:sz w:val="28"/>
          <w:szCs w:val="28"/>
          <w:lang w:val="uk-UA"/>
        </w:rPr>
        <w:t>правил та процедур перетину кордонів держав –</w:t>
      </w:r>
      <w:r w:rsidR="00050BB6" w:rsidRPr="00F36BC0">
        <w:rPr>
          <w:rStyle w:val="ucoz-forum-post"/>
          <w:sz w:val="28"/>
          <w:szCs w:val="28"/>
          <w:lang w:val="uk-UA"/>
        </w:rPr>
        <w:t xml:space="preserve"> </w:t>
      </w:r>
      <w:r w:rsidR="00DB5CCB" w:rsidRPr="00F36BC0">
        <w:rPr>
          <w:rStyle w:val="ucoz-forum-post"/>
          <w:sz w:val="28"/>
          <w:szCs w:val="28"/>
          <w:lang w:val="uk-UA"/>
        </w:rPr>
        <w:t>членів ЄС, умов</w:t>
      </w:r>
      <w:r w:rsidR="00575923" w:rsidRPr="00F36BC0">
        <w:rPr>
          <w:rStyle w:val="ucoz-forum-post"/>
          <w:sz w:val="28"/>
          <w:szCs w:val="28"/>
          <w:lang w:val="uk-UA"/>
        </w:rPr>
        <w:t>ами</w:t>
      </w:r>
      <w:r w:rsidR="00DB5CCB" w:rsidRPr="00F36BC0">
        <w:rPr>
          <w:rStyle w:val="ucoz-forum-post"/>
          <w:sz w:val="28"/>
          <w:szCs w:val="28"/>
          <w:lang w:val="uk-UA"/>
        </w:rPr>
        <w:t xml:space="preserve"> в’їзду, пересування</w:t>
      </w:r>
      <w:r w:rsidR="00575923" w:rsidRPr="00F36BC0">
        <w:rPr>
          <w:rStyle w:val="ucoz-forum-post"/>
          <w:sz w:val="28"/>
          <w:szCs w:val="28"/>
          <w:lang w:val="uk-UA"/>
        </w:rPr>
        <w:t>м</w:t>
      </w:r>
      <w:r w:rsidR="00DB5CCB" w:rsidRPr="00F36BC0">
        <w:rPr>
          <w:rStyle w:val="ucoz-forum-post"/>
          <w:sz w:val="28"/>
          <w:szCs w:val="28"/>
          <w:lang w:val="uk-UA"/>
        </w:rPr>
        <w:t>, проживання</w:t>
      </w:r>
      <w:r w:rsidR="00575923" w:rsidRPr="00F36BC0">
        <w:rPr>
          <w:rStyle w:val="ucoz-forum-post"/>
          <w:sz w:val="28"/>
          <w:szCs w:val="28"/>
          <w:lang w:val="uk-UA"/>
        </w:rPr>
        <w:t>м</w:t>
      </w:r>
      <w:r w:rsidR="00DB5CCB" w:rsidRPr="00F36BC0">
        <w:rPr>
          <w:rStyle w:val="ucoz-forum-post"/>
          <w:sz w:val="28"/>
          <w:szCs w:val="28"/>
          <w:lang w:val="uk-UA"/>
        </w:rPr>
        <w:t xml:space="preserve"> та працевлаштування</w:t>
      </w:r>
      <w:r w:rsidR="00575923" w:rsidRPr="00F36BC0">
        <w:rPr>
          <w:rStyle w:val="ucoz-forum-post"/>
          <w:sz w:val="28"/>
          <w:szCs w:val="28"/>
          <w:lang w:val="uk-UA"/>
        </w:rPr>
        <w:t>м</w:t>
      </w:r>
      <w:r w:rsidR="00DB5CCB" w:rsidRPr="00F36BC0">
        <w:rPr>
          <w:rStyle w:val="ucoz-forum-post"/>
          <w:sz w:val="28"/>
          <w:szCs w:val="28"/>
          <w:lang w:val="uk-UA"/>
        </w:rPr>
        <w:t xml:space="preserve"> іноземців, а також боротьбою з торгівлею людьми, </w:t>
      </w:r>
      <w:r w:rsidR="00575923" w:rsidRPr="00F36BC0">
        <w:rPr>
          <w:rStyle w:val="ucoz-forum-post"/>
          <w:sz w:val="28"/>
          <w:szCs w:val="28"/>
          <w:lang w:val="uk-UA"/>
        </w:rPr>
        <w:t>визначає</w:t>
      </w:r>
      <w:r w:rsidR="00DB5CCB" w:rsidRPr="00F36BC0">
        <w:rPr>
          <w:rStyle w:val="ucoz-forum-post"/>
          <w:sz w:val="28"/>
          <w:szCs w:val="28"/>
          <w:lang w:val="uk-UA"/>
        </w:rPr>
        <w:t xml:space="preserve"> основні напрями співробітництва держав Шенгенського простору у сфері охорони їх кордонів.</w:t>
      </w:r>
    </w:p>
    <w:p w:rsidR="00DB5CCB" w:rsidRPr="00F36BC0" w:rsidRDefault="002B7429" w:rsidP="009831AC">
      <w:pPr>
        <w:pStyle w:val="9"/>
        <w:shd w:val="clear" w:color="auto" w:fill="auto"/>
        <w:spacing w:after="0" w:line="240" w:lineRule="auto"/>
        <w:ind w:firstLine="709"/>
        <w:jc w:val="both"/>
        <w:rPr>
          <w:rStyle w:val="ucoz-forum-post"/>
          <w:sz w:val="28"/>
          <w:szCs w:val="28"/>
          <w:lang w:val="uk-UA"/>
        </w:rPr>
      </w:pPr>
      <w:r>
        <w:rPr>
          <w:rStyle w:val="ucoz-forum-post"/>
          <w:sz w:val="28"/>
          <w:szCs w:val="28"/>
          <w:lang w:val="uk-UA"/>
        </w:rPr>
        <w:t>13. </w:t>
      </w:r>
      <w:r w:rsidR="00050BB6" w:rsidRPr="00F36BC0">
        <w:rPr>
          <w:rStyle w:val="ucoz-forum-post"/>
          <w:sz w:val="28"/>
          <w:szCs w:val="28"/>
          <w:lang w:val="uk-UA"/>
        </w:rPr>
        <w:t xml:space="preserve">Важливу складову діяльності ЄС, спрямовану на підвищення ефективності функціонування </w:t>
      </w:r>
      <w:r w:rsidR="00DB5CCB" w:rsidRPr="00F36BC0">
        <w:rPr>
          <w:rStyle w:val="ucoz-forum-post"/>
          <w:sz w:val="28"/>
          <w:szCs w:val="28"/>
          <w:lang w:val="uk-UA"/>
        </w:rPr>
        <w:t>Шенгенського acquis</w:t>
      </w:r>
      <w:r w:rsidR="00050BB6" w:rsidRPr="00F36BC0">
        <w:rPr>
          <w:rStyle w:val="ucoz-forum-post"/>
          <w:sz w:val="28"/>
          <w:szCs w:val="28"/>
          <w:lang w:val="uk-UA"/>
        </w:rPr>
        <w:t xml:space="preserve">, становить визначення в його рамках наступних завдань: </w:t>
      </w:r>
      <w:r w:rsidR="00DB5CCB" w:rsidRPr="00F36BC0">
        <w:rPr>
          <w:rStyle w:val="ucoz-forum-post"/>
          <w:sz w:val="28"/>
          <w:szCs w:val="28"/>
          <w:lang w:val="uk-UA"/>
        </w:rPr>
        <w:t>забезпеченн</w:t>
      </w:r>
      <w:r w:rsidR="00050BB6" w:rsidRPr="00F36BC0">
        <w:rPr>
          <w:rStyle w:val="ucoz-forum-post"/>
          <w:sz w:val="28"/>
          <w:szCs w:val="28"/>
          <w:lang w:val="uk-UA"/>
        </w:rPr>
        <w:t>я</w:t>
      </w:r>
      <w:r w:rsidR="00DB5CCB" w:rsidRPr="00F36BC0">
        <w:rPr>
          <w:rStyle w:val="ucoz-forum-post"/>
          <w:sz w:val="28"/>
          <w:szCs w:val="28"/>
          <w:lang w:val="uk-UA"/>
        </w:rPr>
        <w:t xml:space="preserve"> </w:t>
      </w:r>
      <w:r w:rsidR="00050BB6" w:rsidRPr="00F36BC0">
        <w:rPr>
          <w:rStyle w:val="ucoz-forum-post"/>
          <w:sz w:val="28"/>
          <w:szCs w:val="28"/>
          <w:lang w:val="uk-UA"/>
        </w:rPr>
        <w:t>вільного руху о</w:t>
      </w:r>
      <w:r w:rsidR="00DB5CCB" w:rsidRPr="00F36BC0">
        <w:rPr>
          <w:rStyle w:val="ucoz-forum-post"/>
          <w:sz w:val="28"/>
          <w:szCs w:val="28"/>
          <w:lang w:val="uk-UA"/>
        </w:rPr>
        <w:t>сіб</w:t>
      </w:r>
      <w:r w:rsidR="00050BB6" w:rsidRPr="00F36BC0">
        <w:rPr>
          <w:rStyle w:val="ucoz-forum-post"/>
          <w:sz w:val="28"/>
          <w:szCs w:val="28"/>
          <w:lang w:val="uk-UA"/>
        </w:rPr>
        <w:t xml:space="preserve">, незалежно від їх громадянства, </w:t>
      </w:r>
      <w:r w:rsidR="00DB5CCB" w:rsidRPr="00F36BC0">
        <w:rPr>
          <w:rStyle w:val="ucoz-forum-post"/>
          <w:sz w:val="28"/>
          <w:szCs w:val="28"/>
          <w:lang w:val="uk-UA"/>
        </w:rPr>
        <w:t>при перетині ними внутрішніх кордонів; проведенн</w:t>
      </w:r>
      <w:r w:rsidR="00050BB6" w:rsidRPr="00F36BC0">
        <w:rPr>
          <w:rStyle w:val="ucoz-forum-post"/>
          <w:sz w:val="28"/>
          <w:szCs w:val="28"/>
          <w:lang w:val="uk-UA"/>
        </w:rPr>
        <w:t>я</w:t>
      </w:r>
      <w:r w:rsidR="00DB5CCB" w:rsidRPr="00F36BC0">
        <w:rPr>
          <w:rStyle w:val="ucoz-forum-post"/>
          <w:sz w:val="28"/>
          <w:szCs w:val="28"/>
          <w:lang w:val="uk-UA"/>
        </w:rPr>
        <w:t xml:space="preserve"> перевірок осіб та моніторингу при перетині зовнішніх кордонів; поступов</w:t>
      </w:r>
      <w:r w:rsidR="00050BB6" w:rsidRPr="00F36BC0">
        <w:rPr>
          <w:rStyle w:val="ucoz-forum-post"/>
          <w:sz w:val="28"/>
          <w:szCs w:val="28"/>
          <w:lang w:val="uk-UA"/>
        </w:rPr>
        <w:t>е</w:t>
      </w:r>
      <w:r w:rsidR="00DB5CCB" w:rsidRPr="00F36BC0">
        <w:rPr>
          <w:rStyle w:val="ucoz-forum-post"/>
          <w:sz w:val="28"/>
          <w:szCs w:val="28"/>
          <w:lang w:val="uk-UA"/>
        </w:rPr>
        <w:t xml:space="preserve"> впровадженн</w:t>
      </w:r>
      <w:r w:rsidR="00050BB6" w:rsidRPr="00F36BC0">
        <w:rPr>
          <w:rStyle w:val="ucoz-forum-post"/>
          <w:sz w:val="28"/>
          <w:szCs w:val="28"/>
          <w:lang w:val="uk-UA"/>
        </w:rPr>
        <w:t>я</w:t>
      </w:r>
      <w:r w:rsidR="00DB5CCB" w:rsidRPr="00F36BC0">
        <w:rPr>
          <w:rStyle w:val="ucoz-forum-post"/>
          <w:sz w:val="28"/>
          <w:szCs w:val="28"/>
          <w:lang w:val="uk-UA"/>
        </w:rPr>
        <w:t xml:space="preserve"> інтегрованої системи управління зовнішніми кордонами т</w:t>
      </w:r>
      <w:r w:rsidR="00050BB6" w:rsidRPr="00F36BC0">
        <w:rPr>
          <w:rStyle w:val="ucoz-forum-post"/>
          <w:sz w:val="28"/>
          <w:szCs w:val="28"/>
          <w:lang w:val="uk-UA"/>
        </w:rPr>
        <w:t>а ін</w:t>
      </w:r>
      <w:r w:rsidR="00DB5CCB" w:rsidRPr="00F36BC0">
        <w:rPr>
          <w:rStyle w:val="ucoz-forum-post"/>
          <w:sz w:val="28"/>
          <w:szCs w:val="28"/>
          <w:lang w:val="uk-UA"/>
        </w:rPr>
        <w:t xml:space="preserve">. </w:t>
      </w:r>
      <w:r w:rsidR="00050BB6" w:rsidRPr="00F36BC0">
        <w:rPr>
          <w:rStyle w:val="ucoz-forum-post"/>
          <w:sz w:val="28"/>
          <w:szCs w:val="28"/>
          <w:lang w:val="uk-UA"/>
        </w:rPr>
        <w:t>Все це сприяло</w:t>
      </w:r>
      <w:r w:rsidR="00DB5CCB" w:rsidRPr="00F36BC0">
        <w:rPr>
          <w:rStyle w:val="ucoz-forum-post"/>
          <w:sz w:val="28"/>
          <w:szCs w:val="28"/>
          <w:lang w:val="uk-UA"/>
        </w:rPr>
        <w:t xml:space="preserve"> гармонізації </w:t>
      </w:r>
      <w:r w:rsidR="00050BB6" w:rsidRPr="00F36BC0">
        <w:rPr>
          <w:rStyle w:val="ucoz-forum-post"/>
          <w:sz w:val="28"/>
          <w:szCs w:val="28"/>
          <w:lang w:val="uk-UA"/>
        </w:rPr>
        <w:t>у</w:t>
      </w:r>
      <w:r w:rsidR="00DB5CCB" w:rsidRPr="00F36BC0">
        <w:rPr>
          <w:rStyle w:val="ucoz-forum-post"/>
          <w:sz w:val="28"/>
          <w:szCs w:val="28"/>
          <w:lang w:val="uk-UA"/>
        </w:rPr>
        <w:t xml:space="preserve"> сфер</w:t>
      </w:r>
      <w:r w:rsidR="00050BB6" w:rsidRPr="00F36BC0">
        <w:rPr>
          <w:rStyle w:val="ucoz-forum-post"/>
          <w:sz w:val="28"/>
          <w:szCs w:val="28"/>
          <w:lang w:val="uk-UA"/>
        </w:rPr>
        <w:t>і</w:t>
      </w:r>
      <w:r w:rsidR="00DB5CCB" w:rsidRPr="00F36BC0">
        <w:rPr>
          <w:rStyle w:val="ucoz-forum-post"/>
          <w:sz w:val="28"/>
          <w:szCs w:val="28"/>
          <w:lang w:val="uk-UA"/>
        </w:rPr>
        <w:t xml:space="preserve"> прикордонного співробітництва</w:t>
      </w:r>
      <w:r w:rsidR="00050BB6" w:rsidRPr="00F36BC0">
        <w:rPr>
          <w:rStyle w:val="ucoz-forum-post"/>
          <w:sz w:val="28"/>
          <w:szCs w:val="28"/>
          <w:lang w:val="uk-UA"/>
        </w:rPr>
        <w:t xml:space="preserve"> законодавства держав-членів</w:t>
      </w:r>
      <w:r w:rsidR="00DB5CCB" w:rsidRPr="00F36BC0">
        <w:rPr>
          <w:rStyle w:val="ucoz-forum-post"/>
          <w:sz w:val="28"/>
          <w:szCs w:val="28"/>
          <w:lang w:val="uk-UA"/>
        </w:rPr>
        <w:t>.</w:t>
      </w:r>
    </w:p>
    <w:p w:rsidR="00DB5CCB" w:rsidRPr="00F36BC0" w:rsidRDefault="00DB5CCB" w:rsidP="009831AC">
      <w:pPr>
        <w:pStyle w:val="9"/>
        <w:shd w:val="clear" w:color="auto" w:fill="auto"/>
        <w:spacing w:after="0" w:line="240" w:lineRule="auto"/>
        <w:ind w:firstLine="709"/>
        <w:jc w:val="both"/>
        <w:rPr>
          <w:rStyle w:val="ucoz-forum-post"/>
          <w:sz w:val="28"/>
          <w:szCs w:val="28"/>
          <w:lang w:val="uk-UA"/>
        </w:rPr>
      </w:pPr>
      <w:r w:rsidRPr="00F36BC0">
        <w:rPr>
          <w:rStyle w:val="ucoz-forum-post"/>
          <w:sz w:val="28"/>
          <w:szCs w:val="28"/>
          <w:lang w:val="uk-UA"/>
        </w:rPr>
        <w:t>14.</w:t>
      </w:r>
      <w:r w:rsidR="002B7429">
        <w:rPr>
          <w:rStyle w:val="ucoz-forum-post"/>
          <w:sz w:val="28"/>
          <w:szCs w:val="28"/>
          <w:lang w:val="uk-UA"/>
        </w:rPr>
        <w:t> </w:t>
      </w:r>
      <w:r w:rsidRPr="00F36BC0">
        <w:rPr>
          <w:rStyle w:val="ucoz-forum-post"/>
          <w:sz w:val="28"/>
          <w:szCs w:val="28"/>
          <w:lang w:val="uk-UA"/>
        </w:rPr>
        <w:t xml:space="preserve"> </w:t>
      </w:r>
      <w:r w:rsidR="008B76B9" w:rsidRPr="00F36BC0">
        <w:rPr>
          <w:rStyle w:val="ucoz-forum-post"/>
          <w:sz w:val="28"/>
          <w:szCs w:val="28"/>
          <w:lang w:val="uk-UA"/>
        </w:rPr>
        <w:t>Зроблено висновок про те, що вирішення в рамках ЄС такої важливої проблеми як</w:t>
      </w:r>
      <w:r w:rsidRPr="00F36BC0">
        <w:rPr>
          <w:rStyle w:val="ucoz-forum-post"/>
          <w:sz w:val="28"/>
          <w:szCs w:val="28"/>
          <w:lang w:val="uk-UA"/>
        </w:rPr>
        <w:t xml:space="preserve"> охорон</w:t>
      </w:r>
      <w:r w:rsidR="008B76B9" w:rsidRPr="00F36BC0">
        <w:rPr>
          <w:rStyle w:val="ucoz-forum-post"/>
          <w:sz w:val="28"/>
          <w:szCs w:val="28"/>
          <w:lang w:val="uk-UA"/>
        </w:rPr>
        <w:t>а</w:t>
      </w:r>
      <w:r w:rsidRPr="00F36BC0">
        <w:rPr>
          <w:rStyle w:val="ucoz-forum-post"/>
          <w:sz w:val="28"/>
          <w:szCs w:val="28"/>
          <w:lang w:val="uk-UA"/>
        </w:rPr>
        <w:t xml:space="preserve"> зовнішніх кордонів держав Шенгенського простору, </w:t>
      </w:r>
      <w:r w:rsidR="008B76B9" w:rsidRPr="00F36BC0">
        <w:rPr>
          <w:rStyle w:val="ucoz-forum-post"/>
          <w:sz w:val="28"/>
          <w:szCs w:val="28"/>
          <w:lang w:val="uk-UA"/>
        </w:rPr>
        <w:t>яка</w:t>
      </w:r>
      <w:r w:rsidRPr="00F36BC0">
        <w:rPr>
          <w:rStyle w:val="ucoz-forum-post"/>
          <w:sz w:val="28"/>
          <w:szCs w:val="28"/>
          <w:lang w:val="uk-UA"/>
        </w:rPr>
        <w:t xml:space="preserve"> тісно пов’язан</w:t>
      </w:r>
      <w:r w:rsidR="008B76B9" w:rsidRPr="00F36BC0">
        <w:rPr>
          <w:rStyle w:val="ucoz-forum-post"/>
          <w:sz w:val="28"/>
          <w:szCs w:val="28"/>
          <w:lang w:val="uk-UA"/>
        </w:rPr>
        <w:t>а</w:t>
      </w:r>
      <w:r w:rsidRPr="00F36BC0">
        <w:rPr>
          <w:rStyle w:val="ucoz-forum-post"/>
          <w:sz w:val="28"/>
          <w:szCs w:val="28"/>
          <w:lang w:val="uk-UA"/>
        </w:rPr>
        <w:t xml:space="preserve"> із запобіганням нелегальної міграції, транскордонної злочинності та торгівлею людьми, </w:t>
      </w:r>
      <w:r w:rsidR="008B76B9" w:rsidRPr="00F36BC0">
        <w:rPr>
          <w:rStyle w:val="ucoz-forum-post"/>
          <w:sz w:val="28"/>
          <w:szCs w:val="28"/>
          <w:lang w:val="uk-UA"/>
        </w:rPr>
        <w:t>має</w:t>
      </w:r>
      <w:r w:rsidRPr="00F36BC0">
        <w:rPr>
          <w:rStyle w:val="ucoz-forum-post"/>
          <w:sz w:val="28"/>
          <w:szCs w:val="28"/>
          <w:lang w:val="uk-UA"/>
        </w:rPr>
        <w:t xml:space="preserve"> комплексний </w:t>
      </w:r>
      <w:r w:rsidR="008B76B9" w:rsidRPr="00F36BC0">
        <w:rPr>
          <w:rStyle w:val="ucoz-forum-post"/>
          <w:sz w:val="28"/>
          <w:szCs w:val="28"/>
          <w:lang w:val="uk-UA"/>
        </w:rPr>
        <w:t>характер, що сприяє режиму</w:t>
      </w:r>
      <w:r w:rsidRPr="00F36BC0">
        <w:rPr>
          <w:rStyle w:val="ucoz-forum-post"/>
          <w:sz w:val="28"/>
          <w:szCs w:val="28"/>
          <w:lang w:val="uk-UA"/>
        </w:rPr>
        <w:t xml:space="preserve"> безпеки </w:t>
      </w:r>
      <w:r w:rsidR="008B76B9" w:rsidRPr="00F36BC0">
        <w:rPr>
          <w:rStyle w:val="ucoz-forum-post"/>
          <w:sz w:val="28"/>
          <w:szCs w:val="28"/>
          <w:lang w:val="uk-UA"/>
        </w:rPr>
        <w:t>на його</w:t>
      </w:r>
      <w:r w:rsidRPr="00F36BC0">
        <w:rPr>
          <w:rStyle w:val="ucoz-forum-post"/>
          <w:sz w:val="28"/>
          <w:szCs w:val="28"/>
          <w:lang w:val="uk-UA"/>
        </w:rPr>
        <w:t xml:space="preserve"> кордон</w:t>
      </w:r>
      <w:r w:rsidR="008B76B9" w:rsidRPr="00F36BC0">
        <w:rPr>
          <w:rStyle w:val="ucoz-forum-post"/>
          <w:sz w:val="28"/>
          <w:szCs w:val="28"/>
          <w:lang w:val="uk-UA"/>
        </w:rPr>
        <w:t>ах</w:t>
      </w:r>
      <w:r w:rsidRPr="00F36BC0">
        <w:rPr>
          <w:rStyle w:val="ucoz-forum-post"/>
          <w:sz w:val="28"/>
          <w:szCs w:val="28"/>
          <w:lang w:val="uk-UA"/>
        </w:rPr>
        <w:t>. У зв’язку з цим</w:t>
      </w:r>
      <w:r w:rsidR="00F54F2F" w:rsidRPr="00F36BC0">
        <w:rPr>
          <w:rStyle w:val="ucoz-forum-post"/>
          <w:sz w:val="28"/>
          <w:szCs w:val="28"/>
          <w:lang w:val="uk-UA"/>
        </w:rPr>
        <w:t>,</w:t>
      </w:r>
      <w:r w:rsidRPr="00F36BC0">
        <w:rPr>
          <w:rStyle w:val="ucoz-forum-post"/>
          <w:sz w:val="28"/>
          <w:szCs w:val="28"/>
          <w:lang w:val="uk-UA"/>
        </w:rPr>
        <w:t xml:space="preserve"> усі правові та організаційні заходи у формі єдиних стандартів, спільних правил та процедур в рамках Шенгенського простору безпосередньо сприяють зміцненню та розвитку такого важливого напряму співробітництва держав-членів, як охорона зовнішніх кордонів </w:t>
      </w:r>
      <w:r w:rsidR="008B76B9" w:rsidRPr="00F36BC0">
        <w:rPr>
          <w:rStyle w:val="ucoz-forum-post"/>
          <w:sz w:val="28"/>
          <w:szCs w:val="28"/>
          <w:lang w:val="uk-UA"/>
        </w:rPr>
        <w:t>ЄС</w:t>
      </w:r>
      <w:r w:rsidRPr="00F36BC0">
        <w:rPr>
          <w:rStyle w:val="ucoz-forum-post"/>
          <w:sz w:val="28"/>
          <w:szCs w:val="28"/>
          <w:lang w:val="uk-UA"/>
        </w:rPr>
        <w:t>.</w:t>
      </w:r>
    </w:p>
    <w:p w:rsidR="00DB5CCB" w:rsidRPr="00F36BC0" w:rsidRDefault="002B7429" w:rsidP="009831AC">
      <w:pPr>
        <w:autoSpaceDE w:val="0"/>
        <w:autoSpaceDN w:val="0"/>
        <w:adjustRightInd w:val="0"/>
        <w:ind w:firstLine="709"/>
        <w:jc w:val="both"/>
        <w:rPr>
          <w:color w:val="auto"/>
          <w:lang w:val="uk-UA"/>
        </w:rPr>
      </w:pPr>
      <w:r>
        <w:rPr>
          <w:color w:val="auto"/>
          <w:lang w:val="uk-UA"/>
        </w:rPr>
        <w:t>15. </w:t>
      </w:r>
      <w:r w:rsidR="008B76B9" w:rsidRPr="00F36BC0">
        <w:rPr>
          <w:color w:val="auto"/>
          <w:lang w:val="uk-UA"/>
        </w:rPr>
        <w:t>Обгрунтовується положення про те, що сучасний розвиток</w:t>
      </w:r>
      <w:r w:rsidR="002C6ABF" w:rsidRPr="00F36BC0">
        <w:rPr>
          <w:color w:val="auto"/>
          <w:lang w:val="uk-UA"/>
        </w:rPr>
        <w:t xml:space="preserve"> </w:t>
      </w:r>
      <w:r w:rsidR="00DB5CCB" w:rsidRPr="00F36BC0">
        <w:rPr>
          <w:color w:val="auto"/>
          <w:lang w:val="uk-UA"/>
        </w:rPr>
        <w:t>інформаційних технологій</w:t>
      </w:r>
      <w:r w:rsidR="002C6ABF" w:rsidRPr="00F36BC0">
        <w:rPr>
          <w:color w:val="auto"/>
          <w:lang w:val="uk-UA"/>
        </w:rPr>
        <w:t xml:space="preserve"> значно вплинув на ефективне підвищення </w:t>
      </w:r>
      <w:r w:rsidR="00DB5CCB" w:rsidRPr="00F36BC0">
        <w:rPr>
          <w:color w:val="auto"/>
          <w:lang w:val="uk-UA"/>
        </w:rPr>
        <w:t>Шенгенськ</w:t>
      </w:r>
      <w:r w:rsidR="002C6ABF" w:rsidRPr="00F36BC0">
        <w:rPr>
          <w:color w:val="auto"/>
          <w:lang w:val="uk-UA"/>
        </w:rPr>
        <w:t>ої</w:t>
      </w:r>
      <w:r w:rsidR="00DB5CCB" w:rsidRPr="00F36BC0">
        <w:rPr>
          <w:color w:val="auto"/>
          <w:lang w:val="uk-UA"/>
        </w:rPr>
        <w:t xml:space="preserve"> інформаційн</w:t>
      </w:r>
      <w:r w:rsidR="002C6ABF" w:rsidRPr="00F36BC0">
        <w:rPr>
          <w:color w:val="auto"/>
          <w:lang w:val="uk-UA"/>
        </w:rPr>
        <w:t>ої</w:t>
      </w:r>
      <w:r w:rsidR="00DB5CCB" w:rsidRPr="00F36BC0">
        <w:rPr>
          <w:color w:val="auto"/>
          <w:lang w:val="uk-UA"/>
        </w:rPr>
        <w:t xml:space="preserve"> систем</w:t>
      </w:r>
      <w:r w:rsidR="002C6ABF" w:rsidRPr="00F36BC0">
        <w:rPr>
          <w:color w:val="auto"/>
          <w:lang w:val="uk-UA"/>
        </w:rPr>
        <w:t>и, піднявши її на рівень</w:t>
      </w:r>
      <w:r w:rsidR="00DB5CCB" w:rsidRPr="00F36BC0">
        <w:rPr>
          <w:color w:val="auto"/>
          <w:lang w:val="uk-UA"/>
        </w:rPr>
        <w:t xml:space="preserve"> другого покоління</w:t>
      </w:r>
      <w:r w:rsidR="002C6ABF" w:rsidRPr="00F36BC0">
        <w:rPr>
          <w:color w:val="auto"/>
          <w:lang w:val="uk-UA"/>
        </w:rPr>
        <w:t xml:space="preserve">. </w:t>
      </w:r>
      <w:r w:rsidR="00DB5CCB" w:rsidRPr="00F36BC0">
        <w:rPr>
          <w:color w:val="auto"/>
          <w:lang w:val="uk-UA"/>
        </w:rPr>
        <w:t>Вона</w:t>
      </w:r>
      <w:r w:rsidR="00DB5CCB" w:rsidRPr="00F36BC0">
        <w:rPr>
          <w:color w:val="auto"/>
          <w:bdr w:val="none" w:sz="0" w:space="0" w:color="auto" w:frame="1"/>
          <w:lang w:val="uk-UA"/>
        </w:rPr>
        <w:t xml:space="preserve"> передбачає можливість приєднання до </w:t>
      </w:r>
      <w:r w:rsidR="002C6ABF" w:rsidRPr="00F36BC0">
        <w:rPr>
          <w:color w:val="auto"/>
          <w:bdr w:val="none" w:sz="0" w:space="0" w:color="auto" w:frame="1"/>
          <w:lang w:val="uk-UA"/>
        </w:rPr>
        <w:t>неї</w:t>
      </w:r>
      <w:r w:rsidR="00DB5CCB" w:rsidRPr="00F36BC0">
        <w:rPr>
          <w:color w:val="auto"/>
          <w:bdr w:val="none" w:sz="0" w:space="0" w:color="auto" w:frame="1"/>
          <w:lang w:val="uk-UA"/>
        </w:rPr>
        <w:t xml:space="preserve"> нових європейських держав, розширення</w:t>
      </w:r>
      <w:r w:rsidR="002C6ABF" w:rsidRPr="00F36BC0">
        <w:rPr>
          <w:color w:val="auto"/>
          <w:bdr w:val="none" w:sz="0" w:space="0" w:color="auto" w:frame="1"/>
          <w:lang w:val="uk-UA"/>
        </w:rPr>
        <w:t>, зокрема,</w:t>
      </w:r>
      <w:r w:rsidR="00DB5CCB" w:rsidRPr="00F36BC0">
        <w:rPr>
          <w:color w:val="auto"/>
          <w:bdr w:val="none" w:sz="0" w:space="0" w:color="auto" w:frame="1"/>
          <w:lang w:val="uk-UA"/>
        </w:rPr>
        <w:t xml:space="preserve"> категорі</w:t>
      </w:r>
      <w:r w:rsidR="002C6ABF" w:rsidRPr="00F36BC0">
        <w:rPr>
          <w:color w:val="auto"/>
          <w:bdr w:val="none" w:sz="0" w:space="0" w:color="auto" w:frame="1"/>
          <w:lang w:val="uk-UA"/>
        </w:rPr>
        <w:t>й розшукуваних осіб та об’єктів</w:t>
      </w:r>
      <w:r w:rsidR="00DB5CCB" w:rsidRPr="00F36BC0">
        <w:rPr>
          <w:color w:val="auto"/>
          <w:bdr w:val="none" w:sz="0" w:space="0" w:color="auto" w:frame="1"/>
          <w:lang w:val="uk-UA"/>
        </w:rPr>
        <w:t>.</w:t>
      </w:r>
      <w:r>
        <w:rPr>
          <w:color w:val="auto"/>
          <w:bdr w:val="none" w:sz="0" w:space="0" w:color="auto" w:frame="1"/>
          <w:lang w:val="uk-UA"/>
        </w:rPr>
        <w:t xml:space="preserve"> </w:t>
      </w:r>
      <w:r w:rsidR="00DB5CCB" w:rsidRPr="00F36BC0">
        <w:rPr>
          <w:color w:val="auto"/>
          <w:lang w:val="uk-UA"/>
        </w:rPr>
        <w:t>Оновлена система перебуває на стадії реалізації забезпечення безпеки та охорони зовнішніх кордонів держав</w:t>
      </w:r>
      <w:r>
        <w:rPr>
          <w:color w:val="auto"/>
          <w:lang w:val="uk-UA"/>
        </w:rPr>
        <w:t xml:space="preserve"> – </w:t>
      </w:r>
      <w:r w:rsidR="00DB5CCB" w:rsidRPr="00F36BC0">
        <w:rPr>
          <w:color w:val="auto"/>
          <w:lang w:val="uk-UA"/>
        </w:rPr>
        <w:t>учасниць Шенгенського простору</w:t>
      </w:r>
      <w:r w:rsidR="002C6ABF" w:rsidRPr="00F36BC0">
        <w:rPr>
          <w:color w:val="auto"/>
          <w:lang w:val="uk-UA"/>
        </w:rPr>
        <w:t xml:space="preserve">, </w:t>
      </w:r>
      <w:r w:rsidR="00DB5CCB" w:rsidRPr="00F36BC0">
        <w:rPr>
          <w:color w:val="auto"/>
          <w:lang w:val="uk-UA"/>
        </w:rPr>
        <w:t>слугу</w:t>
      </w:r>
      <w:r w:rsidR="002C6ABF" w:rsidRPr="00F36BC0">
        <w:rPr>
          <w:color w:val="auto"/>
          <w:lang w:val="uk-UA"/>
        </w:rPr>
        <w:t>ючи</w:t>
      </w:r>
      <w:r w:rsidR="00DB5CCB" w:rsidRPr="00F36BC0">
        <w:rPr>
          <w:color w:val="auto"/>
          <w:lang w:val="uk-UA"/>
        </w:rPr>
        <w:t xml:space="preserve"> інструментом реалізації </w:t>
      </w:r>
      <w:r w:rsidR="002C6ABF" w:rsidRPr="00F36BC0">
        <w:rPr>
          <w:color w:val="auto"/>
          <w:lang w:val="uk-UA"/>
        </w:rPr>
        <w:t>його</w:t>
      </w:r>
      <w:r w:rsidR="00DB5CCB" w:rsidRPr="00F36BC0">
        <w:rPr>
          <w:color w:val="auto"/>
          <w:lang w:val="uk-UA"/>
        </w:rPr>
        <w:t xml:space="preserve"> acquis.</w:t>
      </w:r>
    </w:p>
    <w:p w:rsidR="00133D07" w:rsidRPr="00F36BC0" w:rsidRDefault="002B7429" w:rsidP="009831AC">
      <w:pPr>
        <w:ind w:firstLine="709"/>
        <w:jc w:val="both"/>
        <w:rPr>
          <w:color w:val="auto"/>
          <w:lang w:val="uk-UA"/>
        </w:rPr>
      </w:pPr>
      <w:r>
        <w:rPr>
          <w:color w:val="auto"/>
          <w:lang w:val="uk-UA"/>
        </w:rPr>
        <w:t>16. </w:t>
      </w:r>
      <w:r w:rsidR="006E5CD1" w:rsidRPr="00F36BC0">
        <w:rPr>
          <w:color w:val="auto"/>
          <w:lang w:val="uk-UA"/>
        </w:rPr>
        <w:t>Визначено і</w:t>
      </w:r>
      <w:r w:rsidR="00DB5CCB" w:rsidRPr="00F36BC0">
        <w:rPr>
          <w:color w:val="auto"/>
          <w:lang w:val="uk-UA"/>
        </w:rPr>
        <w:t>нституційний механізм співробітництва між державами-учасницями Шенгенського простору у сфері прикордонної співпраці</w:t>
      </w:r>
      <w:r w:rsidR="006E5CD1" w:rsidRPr="00F36BC0">
        <w:rPr>
          <w:color w:val="auto"/>
          <w:lang w:val="uk-UA"/>
        </w:rPr>
        <w:t xml:space="preserve">, що складається з: </w:t>
      </w:r>
      <w:r w:rsidR="00DB5CCB" w:rsidRPr="00F36BC0">
        <w:rPr>
          <w:color w:val="auto"/>
          <w:lang w:val="uk-UA"/>
        </w:rPr>
        <w:t>Фронтексу</w:t>
      </w:r>
      <w:r w:rsidR="006E5CD1" w:rsidRPr="00F36BC0">
        <w:rPr>
          <w:color w:val="auto"/>
          <w:lang w:val="uk-UA"/>
        </w:rPr>
        <w:t xml:space="preserve"> як агенції з охорони кордонів;</w:t>
      </w:r>
      <w:r w:rsidR="00DB5CCB" w:rsidRPr="00F36BC0">
        <w:rPr>
          <w:color w:val="auto"/>
          <w:lang w:val="uk-UA"/>
        </w:rPr>
        <w:t xml:space="preserve"> загонів швидкого</w:t>
      </w:r>
      <w:r w:rsidR="006E5CD1" w:rsidRPr="00F36BC0">
        <w:rPr>
          <w:color w:val="auto"/>
          <w:lang w:val="uk-UA"/>
        </w:rPr>
        <w:t xml:space="preserve"> </w:t>
      </w:r>
      <w:r w:rsidR="006E5CD1" w:rsidRPr="00F36BC0">
        <w:rPr>
          <w:color w:val="auto"/>
          <w:lang w:val="uk-UA"/>
        </w:rPr>
        <w:lastRenderedPageBreak/>
        <w:t xml:space="preserve">прикордонного реагування Рабіт; </w:t>
      </w:r>
      <w:r w:rsidR="00DB5CCB" w:rsidRPr="00F36BC0">
        <w:rPr>
          <w:color w:val="auto"/>
          <w:lang w:val="uk-UA"/>
        </w:rPr>
        <w:t>Європейської служби прикор</w:t>
      </w:r>
      <w:r w:rsidR="006E5CD1" w:rsidRPr="00F36BC0">
        <w:rPr>
          <w:color w:val="auto"/>
          <w:lang w:val="uk-UA"/>
        </w:rPr>
        <w:t xml:space="preserve">донної та берегової охорони </w:t>
      </w:r>
      <w:r w:rsidR="00133D07" w:rsidRPr="00F36BC0">
        <w:rPr>
          <w:color w:val="auto"/>
          <w:lang w:val="uk-UA"/>
        </w:rPr>
        <w:t>і</w:t>
      </w:r>
      <w:r w:rsidR="006E5CD1" w:rsidRPr="00F36BC0">
        <w:rPr>
          <w:color w:val="auto"/>
          <w:lang w:val="uk-UA"/>
        </w:rPr>
        <w:t xml:space="preserve"> Є</w:t>
      </w:r>
      <w:r w:rsidR="00DB5CCB" w:rsidRPr="00F36BC0">
        <w:rPr>
          <w:color w:val="auto"/>
          <w:lang w:val="uk-UA"/>
        </w:rPr>
        <w:t xml:space="preserve">вропейської системи прикордонного спостереження </w:t>
      </w:r>
      <w:r w:rsidR="00DB5CCB" w:rsidRPr="00F36BC0">
        <w:rPr>
          <w:bCs/>
          <w:color w:val="auto"/>
          <w:lang w:val="uk-UA"/>
        </w:rPr>
        <w:t>Євросур</w:t>
      </w:r>
      <w:r w:rsidR="00133D07" w:rsidRPr="00F36BC0">
        <w:rPr>
          <w:bCs/>
          <w:color w:val="auto"/>
          <w:lang w:val="uk-UA"/>
        </w:rPr>
        <w:t xml:space="preserve">, який можна </w:t>
      </w:r>
      <w:r w:rsidR="006E5CD1" w:rsidRPr="00F36BC0">
        <w:rPr>
          <w:bCs/>
          <w:color w:val="auto"/>
          <w:lang w:val="uk-UA"/>
        </w:rPr>
        <w:t xml:space="preserve">охарактеризувати як </w:t>
      </w:r>
      <w:r w:rsidR="00DB5CCB" w:rsidRPr="00F36BC0">
        <w:rPr>
          <w:color w:val="auto"/>
          <w:lang w:val="uk-UA"/>
        </w:rPr>
        <w:t>комплексн</w:t>
      </w:r>
      <w:r w:rsidR="006E5CD1" w:rsidRPr="00F36BC0">
        <w:rPr>
          <w:color w:val="auto"/>
          <w:lang w:val="uk-UA"/>
        </w:rPr>
        <w:t>у</w:t>
      </w:r>
      <w:r w:rsidR="00DB5CCB" w:rsidRPr="00F36BC0">
        <w:rPr>
          <w:color w:val="auto"/>
          <w:lang w:val="uk-UA"/>
        </w:rPr>
        <w:t xml:space="preserve"> інтегрован</w:t>
      </w:r>
      <w:r w:rsidR="006E5CD1" w:rsidRPr="00F36BC0">
        <w:rPr>
          <w:color w:val="auto"/>
          <w:lang w:val="uk-UA"/>
        </w:rPr>
        <w:t>у</w:t>
      </w:r>
      <w:r w:rsidR="00DB5CCB" w:rsidRPr="00F36BC0">
        <w:rPr>
          <w:color w:val="auto"/>
          <w:lang w:val="uk-UA"/>
        </w:rPr>
        <w:t xml:space="preserve"> систем</w:t>
      </w:r>
      <w:r w:rsidR="006E5CD1" w:rsidRPr="00F36BC0">
        <w:rPr>
          <w:color w:val="auto"/>
          <w:lang w:val="uk-UA"/>
        </w:rPr>
        <w:t>у</w:t>
      </w:r>
      <w:r w:rsidR="00DB5CCB" w:rsidRPr="00F36BC0">
        <w:rPr>
          <w:color w:val="auto"/>
          <w:lang w:val="uk-UA"/>
        </w:rPr>
        <w:t xml:space="preserve"> управління зовнішніми кордонами ЄС</w:t>
      </w:r>
      <w:r w:rsidR="00133D07" w:rsidRPr="00F36BC0">
        <w:rPr>
          <w:color w:val="auto"/>
          <w:lang w:val="uk-UA"/>
        </w:rPr>
        <w:t>.</w:t>
      </w:r>
    </w:p>
    <w:p w:rsidR="00DB5CCB" w:rsidRPr="00F36BC0" w:rsidRDefault="002B7429" w:rsidP="009831AC">
      <w:pPr>
        <w:ind w:firstLine="709"/>
        <w:jc w:val="both"/>
        <w:rPr>
          <w:color w:val="auto"/>
          <w:shd w:val="clear" w:color="auto" w:fill="FFFFFF"/>
          <w:lang w:val="uk-UA"/>
        </w:rPr>
      </w:pPr>
      <w:r>
        <w:rPr>
          <w:color w:val="auto"/>
          <w:shd w:val="clear" w:color="auto" w:fill="FFFFFF"/>
          <w:lang w:val="uk-UA"/>
        </w:rPr>
        <w:t>17. </w:t>
      </w:r>
      <w:r w:rsidR="00DB5CCB" w:rsidRPr="00F36BC0">
        <w:rPr>
          <w:color w:val="auto"/>
          <w:shd w:val="clear" w:color="auto" w:fill="FFFFFF"/>
          <w:lang w:val="uk-UA"/>
        </w:rPr>
        <w:t>В</w:t>
      </w:r>
      <w:r w:rsidR="00593DEC" w:rsidRPr="00F36BC0">
        <w:rPr>
          <w:color w:val="auto"/>
          <w:shd w:val="clear" w:color="auto" w:fill="FFFFFF"/>
          <w:lang w:val="uk-UA"/>
        </w:rPr>
        <w:t>изначено</w:t>
      </w:r>
      <w:r w:rsidR="00DB5CCB" w:rsidRPr="00F36BC0">
        <w:rPr>
          <w:color w:val="auto"/>
          <w:shd w:val="clear" w:color="auto" w:fill="FFFFFF"/>
          <w:lang w:val="uk-UA"/>
        </w:rPr>
        <w:t xml:space="preserve">, що спільна імміграційна політика </w:t>
      </w:r>
      <w:r w:rsidR="00593DEC" w:rsidRPr="00F36BC0">
        <w:rPr>
          <w:color w:val="auto"/>
          <w:shd w:val="clear" w:color="auto" w:fill="FFFFFF"/>
          <w:lang w:val="uk-UA"/>
        </w:rPr>
        <w:t xml:space="preserve">ЄС безпосередньо пов’язана з встановленням в його межах </w:t>
      </w:r>
      <w:r w:rsidR="00DB5CCB" w:rsidRPr="00F36BC0">
        <w:rPr>
          <w:color w:val="auto"/>
          <w:shd w:val="clear" w:color="auto" w:fill="FFFFFF"/>
          <w:lang w:val="uk-UA"/>
        </w:rPr>
        <w:t xml:space="preserve">прикордонного контролю, </w:t>
      </w:r>
      <w:r w:rsidR="00593DEC" w:rsidRPr="00F36BC0">
        <w:rPr>
          <w:color w:val="auto"/>
          <w:shd w:val="clear" w:color="auto" w:fill="FFFFFF"/>
          <w:lang w:val="uk-UA"/>
        </w:rPr>
        <w:t>регулюючи</w:t>
      </w:r>
      <w:r w:rsidR="00DB5CCB" w:rsidRPr="00F36BC0">
        <w:rPr>
          <w:color w:val="auto"/>
          <w:shd w:val="clear" w:color="auto" w:fill="FFFFFF"/>
          <w:lang w:val="uk-UA"/>
        </w:rPr>
        <w:t xml:space="preserve"> питання</w:t>
      </w:r>
      <w:r w:rsidR="00593DEC" w:rsidRPr="00F36BC0">
        <w:rPr>
          <w:color w:val="auto"/>
          <w:shd w:val="clear" w:color="auto" w:fill="FFFFFF"/>
          <w:lang w:val="uk-UA"/>
        </w:rPr>
        <w:t xml:space="preserve"> </w:t>
      </w:r>
      <w:r w:rsidR="00DB5CCB" w:rsidRPr="00F36BC0">
        <w:rPr>
          <w:color w:val="auto"/>
          <w:shd w:val="clear" w:color="auto" w:fill="FFFFFF"/>
          <w:lang w:val="uk-UA"/>
        </w:rPr>
        <w:t xml:space="preserve">в’їзду, пересування, проживання та працевлаштування громадян з третіх країн. </w:t>
      </w:r>
      <w:r w:rsidR="00593DEC" w:rsidRPr="00F36BC0">
        <w:rPr>
          <w:color w:val="auto"/>
          <w:shd w:val="clear" w:color="auto" w:fill="FFFFFF"/>
          <w:lang w:val="uk-UA"/>
        </w:rPr>
        <w:t xml:space="preserve">Її складовою є </w:t>
      </w:r>
      <w:r w:rsidR="00DB5CCB" w:rsidRPr="00F36BC0">
        <w:rPr>
          <w:color w:val="auto"/>
          <w:shd w:val="clear" w:color="auto" w:fill="FFFFFF"/>
          <w:lang w:val="uk-UA"/>
        </w:rPr>
        <w:t>боротьб</w:t>
      </w:r>
      <w:r w:rsidR="00593DEC" w:rsidRPr="00F36BC0">
        <w:rPr>
          <w:color w:val="auto"/>
          <w:shd w:val="clear" w:color="auto" w:fill="FFFFFF"/>
          <w:lang w:val="uk-UA"/>
        </w:rPr>
        <w:t>а</w:t>
      </w:r>
      <w:r w:rsidR="00DB5CCB" w:rsidRPr="00F36BC0">
        <w:rPr>
          <w:color w:val="auto"/>
          <w:shd w:val="clear" w:color="auto" w:fill="FFFFFF"/>
          <w:lang w:val="uk-UA"/>
        </w:rPr>
        <w:t xml:space="preserve"> з нелегально</w:t>
      </w:r>
      <w:r w:rsidR="00593DEC" w:rsidRPr="00F36BC0">
        <w:rPr>
          <w:color w:val="auto"/>
          <w:shd w:val="clear" w:color="auto" w:fill="FFFFFF"/>
          <w:lang w:val="uk-UA"/>
        </w:rPr>
        <w:t>ю</w:t>
      </w:r>
      <w:r w:rsidR="00DB5CCB" w:rsidRPr="00F36BC0">
        <w:rPr>
          <w:color w:val="auto"/>
          <w:shd w:val="clear" w:color="auto" w:fill="FFFFFF"/>
          <w:lang w:val="uk-UA"/>
        </w:rPr>
        <w:t xml:space="preserve"> </w:t>
      </w:r>
      <w:r w:rsidR="00593DEC" w:rsidRPr="00F36BC0">
        <w:rPr>
          <w:color w:val="auto"/>
          <w:shd w:val="clear" w:color="auto" w:fill="FFFFFF"/>
          <w:lang w:val="uk-UA"/>
        </w:rPr>
        <w:t>міграцією</w:t>
      </w:r>
      <w:r w:rsidR="00DB5CCB" w:rsidRPr="00F36BC0">
        <w:rPr>
          <w:color w:val="auto"/>
          <w:shd w:val="clear" w:color="auto" w:fill="FFFFFF"/>
          <w:lang w:val="uk-UA"/>
        </w:rPr>
        <w:t>, торгівл</w:t>
      </w:r>
      <w:r w:rsidR="00593DEC" w:rsidRPr="00F36BC0">
        <w:rPr>
          <w:color w:val="auto"/>
          <w:shd w:val="clear" w:color="auto" w:fill="FFFFFF"/>
          <w:lang w:val="uk-UA"/>
        </w:rPr>
        <w:t>ею</w:t>
      </w:r>
      <w:r w:rsidR="00DB5CCB" w:rsidRPr="00F36BC0">
        <w:rPr>
          <w:color w:val="auto"/>
          <w:shd w:val="clear" w:color="auto" w:fill="FFFFFF"/>
          <w:lang w:val="uk-UA"/>
        </w:rPr>
        <w:t xml:space="preserve"> людьми тощо.</w:t>
      </w:r>
    </w:p>
    <w:p w:rsidR="00593DEC" w:rsidRPr="00F36BC0" w:rsidRDefault="00DB5CCB" w:rsidP="009831AC">
      <w:pPr>
        <w:ind w:firstLine="709"/>
        <w:jc w:val="both"/>
        <w:rPr>
          <w:color w:val="auto"/>
          <w:shd w:val="clear" w:color="auto" w:fill="FFFFFF"/>
          <w:lang w:val="uk-UA"/>
        </w:rPr>
      </w:pPr>
      <w:r w:rsidRPr="00F36BC0">
        <w:rPr>
          <w:color w:val="auto"/>
          <w:shd w:val="clear" w:color="auto" w:fill="FFFFFF"/>
          <w:lang w:val="uk-UA"/>
        </w:rPr>
        <w:t>18.</w:t>
      </w:r>
      <w:r w:rsidR="002B7429">
        <w:rPr>
          <w:color w:val="auto"/>
          <w:shd w:val="clear" w:color="auto" w:fill="FFFFFF"/>
          <w:lang w:val="uk-UA"/>
        </w:rPr>
        <w:t> </w:t>
      </w:r>
      <w:r w:rsidRPr="00F36BC0">
        <w:rPr>
          <w:color w:val="auto"/>
          <w:shd w:val="clear" w:color="auto" w:fill="FFFFFF"/>
          <w:lang w:val="uk-UA"/>
        </w:rPr>
        <w:t xml:space="preserve"> </w:t>
      </w:r>
      <w:r w:rsidR="00593DEC" w:rsidRPr="00F36BC0">
        <w:rPr>
          <w:color w:val="auto"/>
          <w:shd w:val="clear" w:color="auto" w:fill="FFFFFF"/>
          <w:lang w:val="uk-UA"/>
        </w:rPr>
        <w:t>Показано правовий режим надання третім країнам фінансової допомоги для боротьби з нелегальною міграцією, що здійснюється на основі укладення з ними угод ЄС. В них передбачено проведення заходів, спрямованих на підтримання економічної та соціальної стабільності третіх країн разом із удосконаленням їх державного управління. Перш за все, вона має сприяти усуненню соціальних і економічних причин нелегальної міграції з цих країн.</w:t>
      </w:r>
    </w:p>
    <w:p w:rsidR="00DB5CCB" w:rsidRPr="00F36BC0" w:rsidRDefault="002B7429" w:rsidP="009831AC">
      <w:pPr>
        <w:ind w:firstLine="709"/>
        <w:jc w:val="both"/>
        <w:rPr>
          <w:color w:val="auto"/>
          <w:shd w:val="clear" w:color="auto" w:fill="FFFFFF"/>
          <w:lang w:val="uk-UA"/>
        </w:rPr>
      </w:pPr>
      <w:r>
        <w:rPr>
          <w:color w:val="auto"/>
          <w:shd w:val="clear" w:color="auto" w:fill="FFFFFF"/>
          <w:lang w:val="uk-UA"/>
        </w:rPr>
        <w:t>19. </w:t>
      </w:r>
      <w:r w:rsidR="001C48F4" w:rsidRPr="00F36BC0">
        <w:rPr>
          <w:color w:val="auto"/>
          <w:shd w:val="clear" w:color="auto" w:fill="FFFFFF"/>
          <w:lang w:val="uk-UA"/>
        </w:rPr>
        <w:t>Надано характеристику угод ЄС та держав-членів з третіми країнами про реадмісію, в яких встановлено</w:t>
      </w:r>
      <w:r w:rsidR="00A229C1" w:rsidRPr="00F36BC0">
        <w:rPr>
          <w:color w:val="auto"/>
          <w:shd w:val="clear" w:color="auto" w:fill="FFFFFF"/>
          <w:lang w:val="uk-UA"/>
        </w:rPr>
        <w:t xml:space="preserve"> </w:t>
      </w:r>
      <w:r w:rsidR="00DB5CCB" w:rsidRPr="00F36BC0">
        <w:rPr>
          <w:color w:val="auto"/>
          <w:lang w:val="uk-UA"/>
        </w:rPr>
        <w:t>процедуру повернення осіб, які не мають законних підстав для перебування на території держав-член</w:t>
      </w:r>
      <w:r w:rsidR="00A229C1" w:rsidRPr="00F36BC0">
        <w:rPr>
          <w:color w:val="auto"/>
          <w:lang w:val="uk-UA"/>
        </w:rPr>
        <w:t>ів</w:t>
      </w:r>
      <w:r w:rsidR="00DB5CCB" w:rsidRPr="00F36BC0">
        <w:rPr>
          <w:color w:val="auto"/>
          <w:lang w:val="uk-UA"/>
        </w:rPr>
        <w:t>, до країни походження або транзиту</w:t>
      </w:r>
      <w:r w:rsidR="00A229C1" w:rsidRPr="00F36BC0">
        <w:rPr>
          <w:color w:val="auto"/>
          <w:lang w:val="uk-UA"/>
        </w:rPr>
        <w:t xml:space="preserve">. </w:t>
      </w:r>
    </w:p>
    <w:p w:rsidR="00DB5CCB" w:rsidRPr="00F36BC0" w:rsidRDefault="00DB5CCB" w:rsidP="009831AC">
      <w:pPr>
        <w:ind w:firstLine="709"/>
        <w:jc w:val="both"/>
        <w:rPr>
          <w:color w:val="auto"/>
          <w:lang w:val="uk-UA"/>
        </w:rPr>
      </w:pPr>
      <w:r w:rsidRPr="00F36BC0">
        <w:rPr>
          <w:color w:val="auto"/>
          <w:lang w:val="uk-UA"/>
        </w:rPr>
        <w:t>2</w:t>
      </w:r>
      <w:r w:rsidR="00A229C1" w:rsidRPr="00F36BC0">
        <w:rPr>
          <w:color w:val="auto"/>
          <w:lang w:val="uk-UA"/>
        </w:rPr>
        <w:t>0</w:t>
      </w:r>
      <w:r w:rsidR="002B7429">
        <w:rPr>
          <w:color w:val="auto"/>
          <w:lang w:val="uk-UA"/>
        </w:rPr>
        <w:t>. </w:t>
      </w:r>
      <w:r w:rsidR="00D410B3">
        <w:rPr>
          <w:color w:val="auto"/>
          <w:lang w:val="uk-UA"/>
        </w:rPr>
        <w:t>Визначено</w:t>
      </w:r>
      <w:r w:rsidR="00A229C1" w:rsidRPr="00F36BC0">
        <w:rPr>
          <w:color w:val="auto"/>
          <w:lang w:val="uk-UA"/>
        </w:rPr>
        <w:t xml:space="preserve"> комплекс питань, що стосуються порядку надання ЄС притулку громадянам третіх країн та визначено рівень гармонізації законодавства держав-членів у цій сфері. Його основу становить метод координації між ЄС та державами-членами як їх спільної компетенції, що визначається установчими договорами ЄС, підтверджується практикою Суду ЄС та законодавством держав-членів</w:t>
      </w:r>
      <w:r w:rsidR="00690CBC" w:rsidRPr="00F36BC0">
        <w:rPr>
          <w:color w:val="auto"/>
          <w:lang w:val="uk-UA"/>
        </w:rPr>
        <w:t xml:space="preserve">. Метод координації стосується надання третім країнам правової, гуманітарної та мовної допомоги, передбачаючи </w:t>
      </w:r>
      <w:r w:rsidRPr="00F36BC0">
        <w:rPr>
          <w:color w:val="auto"/>
          <w:lang w:val="uk-UA"/>
        </w:rPr>
        <w:t xml:space="preserve">спрощення адміністративних процедур для перетину іммігрантами зовнішніх кордонів </w:t>
      </w:r>
      <w:r w:rsidR="00690CBC" w:rsidRPr="00F36BC0">
        <w:rPr>
          <w:color w:val="auto"/>
          <w:lang w:val="uk-UA"/>
        </w:rPr>
        <w:t xml:space="preserve">ЄС. При цьому застосовуються заходи щодо забезпечення економічних, соціальних та культурних прав цих осіб. </w:t>
      </w:r>
    </w:p>
    <w:p w:rsidR="00F76747" w:rsidRPr="00F36BC0" w:rsidRDefault="00F54F2F" w:rsidP="009831AC">
      <w:pPr>
        <w:ind w:firstLine="709"/>
        <w:jc w:val="both"/>
        <w:rPr>
          <w:color w:val="auto"/>
          <w:lang w:val="uk-UA"/>
        </w:rPr>
      </w:pPr>
      <w:r w:rsidRPr="00F36BC0">
        <w:rPr>
          <w:color w:val="auto"/>
          <w:shd w:val="clear" w:color="auto" w:fill="FFFFFF"/>
          <w:lang w:val="uk-UA"/>
        </w:rPr>
        <w:t>21</w:t>
      </w:r>
      <w:r w:rsidR="002B7429">
        <w:rPr>
          <w:color w:val="auto"/>
          <w:shd w:val="clear" w:color="auto" w:fill="FFFFFF"/>
          <w:lang w:val="uk-UA"/>
        </w:rPr>
        <w:t>. </w:t>
      </w:r>
      <w:r w:rsidR="00690CBC" w:rsidRPr="00F36BC0">
        <w:rPr>
          <w:color w:val="auto"/>
          <w:shd w:val="clear" w:color="auto" w:fill="FFFFFF"/>
          <w:lang w:val="uk-UA"/>
        </w:rPr>
        <w:t xml:space="preserve">Показано правову природу </w:t>
      </w:r>
      <w:r w:rsidR="00DB5CCB" w:rsidRPr="00F36BC0">
        <w:rPr>
          <w:color w:val="auto"/>
          <w:lang w:val="uk-UA"/>
        </w:rPr>
        <w:t>інституційн</w:t>
      </w:r>
      <w:r w:rsidR="00690CBC" w:rsidRPr="00F36BC0">
        <w:rPr>
          <w:color w:val="auto"/>
          <w:lang w:val="uk-UA"/>
        </w:rPr>
        <w:t xml:space="preserve">ого </w:t>
      </w:r>
      <w:r w:rsidR="00DB5CCB" w:rsidRPr="00F36BC0">
        <w:rPr>
          <w:color w:val="auto"/>
          <w:lang w:val="uk-UA"/>
        </w:rPr>
        <w:t>механізм</w:t>
      </w:r>
      <w:r w:rsidR="00690CBC" w:rsidRPr="00F36BC0">
        <w:rPr>
          <w:color w:val="auto"/>
          <w:lang w:val="uk-UA"/>
        </w:rPr>
        <w:t>у</w:t>
      </w:r>
      <w:r w:rsidR="00DB5CCB" w:rsidRPr="00F36BC0">
        <w:rPr>
          <w:color w:val="auto"/>
          <w:lang w:val="uk-UA"/>
        </w:rPr>
        <w:t xml:space="preserve"> реалізації Шенгенського acquis у сфері поліцейського співробітництва</w:t>
      </w:r>
      <w:r w:rsidR="00690CBC" w:rsidRPr="00F36BC0">
        <w:rPr>
          <w:color w:val="auto"/>
          <w:lang w:val="uk-UA"/>
        </w:rPr>
        <w:t xml:space="preserve">, що діє у складі відповідних </w:t>
      </w:r>
      <w:r w:rsidR="00DB5CCB" w:rsidRPr="00F36BC0">
        <w:rPr>
          <w:color w:val="auto"/>
          <w:lang w:val="uk-UA"/>
        </w:rPr>
        <w:t xml:space="preserve">агенцій та установ. </w:t>
      </w:r>
      <w:r w:rsidR="00F76747" w:rsidRPr="00F36BC0">
        <w:rPr>
          <w:color w:val="auto"/>
          <w:lang w:val="uk-UA"/>
        </w:rPr>
        <w:t xml:space="preserve">До них відносяться: </w:t>
      </w:r>
      <w:r w:rsidR="00DB5CCB" w:rsidRPr="00F36BC0">
        <w:rPr>
          <w:color w:val="auto"/>
          <w:lang w:val="uk-UA"/>
        </w:rPr>
        <w:t>Європейський поліцейський офіс, Європейський навчальний поліцейський коледж, Постійний комітет з оперативного співробітництва та внутрішньої безпеки, Європейський центр розвід</w:t>
      </w:r>
      <w:r w:rsidR="00690CBC" w:rsidRPr="00F36BC0">
        <w:rPr>
          <w:color w:val="auto"/>
          <w:lang w:val="uk-UA"/>
        </w:rPr>
        <w:t xml:space="preserve">увального аналізу, Європейський </w:t>
      </w:r>
      <w:r w:rsidR="00DB5CCB" w:rsidRPr="00F36BC0">
        <w:rPr>
          <w:color w:val="auto"/>
          <w:lang w:val="uk-UA"/>
        </w:rPr>
        <w:t xml:space="preserve">центр </w:t>
      </w:r>
      <w:r w:rsidR="00F76747" w:rsidRPr="00F36BC0">
        <w:rPr>
          <w:color w:val="auto"/>
          <w:lang w:val="uk-UA"/>
        </w:rPr>
        <w:t>з</w:t>
      </w:r>
      <w:r w:rsidR="00DB5CCB" w:rsidRPr="00F36BC0">
        <w:rPr>
          <w:color w:val="auto"/>
          <w:lang w:val="uk-UA"/>
        </w:rPr>
        <w:t xml:space="preserve"> боротьб</w:t>
      </w:r>
      <w:r w:rsidR="00F76747" w:rsidRPr="00F36BC0">
        <w:rPr>
          <w:color w:val="auto"/>
          <w:lang w:val="uk-UA"/>
        </w:rPr>
        <w:t>и</w:t>
      </w:r>
      <w:r w:rsidR="00DB5CCB" w:rsidRPr="00F36BC0">
        <w:rPr>
          <w:color w:val="auto"/>
          <w:lang w:val="uk-UA"/>
        </w:rPr>
        <w:t xml:space="preserve"> з кіберзлочинністю, Європейський центр протидії екстремізму </w:t>
      </w:r>
      <w:r w:rsidR="00F76747" w:rsidRPr="00F36BC0">
        <w:rPr>
          <w:color w:val="auto"/>
          <w:lang w:val="uk-UA"/>
        </w:rPr>
        <w:t>і</w:t>
      </w:r>
      <w:r w:rsidR="00DB5CCB" w:rsidRPr="00F36BC0">
        <w:rPr>
          <w:color w:val="auto"/>
          <w:lang w:val="uk-UA"/>
        </w:rPr>
        <w:t xml:space="preserve"> тероризму та Європейський ц</w:t>
      </w:r>
      <w:r w:rsidR="00DB5CCB" w:rsidRPr="00F36BC0">
        <w:rPr>
          <w:color w:val="auto"/>
          <w:shd w:val="clear" w:color="auto" w:fill="FFFFFF"/>
          <w:lang w:val="uk-UA"/>
        </w:rPr>
        <w:t xml:space="preserve">ентр </w:t>
      </w:r>
      <w:r w:rsidR="00F76747" w:rsidRPr="00F36BC0">
        <w:rPr>
          <w:color w:val="auto"/>
          <w:shd w:val="clear" w:color="auto" w:fill="FFFFFF"/>
          <w:lang w:val="uk-UA"/>
        </w:rPr>
        <w:t>з</w:t>
      </w:r>
      <w:r w:rsidR="00DB5CCB" w:rsidRPr="00F36BC0">
        <w:rPr>
          <w:color w:val="auto"/>
          <w:shd w:val="clear" w:color="auto" w:fill="FFFFFF"/>
          <w:lang w:val="uk-UA"/>
        </w:rPr>
        <w:t xml:space="preserve"> боротьб</w:t>
      </w:r>
      <w:r w:rsidR="00F76747" w:rsidRPr="00F36BC0">
        <w:rPr>
          <w:color w:val="auto"/>
          <w:shd w:val="clear" w:color="auto" w:fill="FFFFFF"/>
          <w:lang w:val="uk-UA"/>
        </w:rPr>
        <w:t>и</w:t>
      </w:r>
      <w:r w:rsidR="00DB5CCB" w:rsidRPr="00F36BC0">
        <w:rPr>
          <w:color w:val="auto"/>
          <w:shd w:val="clear" w:color="auto" w:fill="FFFFFF"/>
          <w:lang w:val="uk-UA"/>
        </w:rPr>
        <w:t xml:space="preserve"> з нелегальною імміграцією, діяльність яких не справляється у повній мірі з загрозами та небезпеками сьогодення. </w:t>
      </w:r>
      <w:r w:rsidR="00F76747" w:rsidRPr="00F36BC0">
        <w:rPr>
          <w:color w:val="auto"/>
          <w:shd w:val="clear" w:color="auto" w:fill="FFFFFF"/>
          <w:lang w:val="uk-UA"/>
        </w:rPr>
        <w:t>Зроблено висновок про те</w:t>
      </w:r>
      <w:r w:rsidR="00DB5CCB" w:rsidRPr="00F36BC0">
        <w:rPr>
          <w:color w:val="auto"/>
          <w:shd w:val="clear" w:color="auto" w:fill="FFFFFF"/>
          <w:lang w:val="uk-UA"/>
        </w:rPr>
        <w:t xml:space="preserve">, що вирішення </w:t>
      </w:r>
      <w:r w:rsidR="00F76747" w:rsidRPr="00F36BC0">
        <w:rPr>
          <w:color w:val="auto"/>
          <w:shd w:val="clear" w:color="auto" w:fill="FFFFFF"/>
          <w:lang w:val="uk-UA"/>
        </w:rPr>
        <w:t xml:space="preserve">цих гострих </w:t>
      </w:r>
      <w:r w:rsidR="00DB5CCB" w:rsidRPr="00F36BC0">
        <w:rPr>
          <w:color w:val="auto"/>
          <w:shd w:val="clear" w:color="auto" w:fill="FFFFFF"/>
          <w:lang w:val="uk-UA"/>
        </w:rPr>
        <w:t xml:space="preserve">питань, пов’язаних із </w:t>
      </w:r>
      <w:r w:rsidR="00DB5CCB" w:rsidRPr="00F36BC0">
        <w:rPr>
          <w:color w:val="auto"/>
          <w:lang w:val="uk-UA"/>
        </w:rPr>
        <w:t>боротьбою з організованою злочинністю, незаконним обігом наркотиків, торгівлею людьми, кіберзлочинністю і тероризмом</w:t>
      </w:r>
      <w:r w:rsidR="00F76747" w:rsidRPr="00F36BC0">
        <w:rPr>
          <w:color w:val="auto"/>
          <w:lang w:val="uk-UA"/>
        </w:rPr>
        <w:t>,</w:t>
      </w:r>
      <w:r w:rsidR="00DB5CCB" w:rsidRPr="00F36BC0">
        <w:rPr>
          <w:color w:val="auto"/>
          <w:lang w:val="uk-UA"/>
        </w:rPr>
        <w:t xml:space="preserve"> </w:t>
      </w:r>
      <w:r w:rsidR="00F76747" w:rsidRPr="00F36BC0">
        <w:rPr>
          <w:color w:val="auto"/>
          <w:lang w:val="uk-UA"/>
        </w:rPr>
        <w:t>потребує</w:t>
      </w:r>
      <w:r w:rsidR="00DB5CCB" w:rsidRPr="00F36BC0">
        <w:rPr>
          <w:color w:val="auto"/>
          <w:lang w:val="uk-UA"/>
        </w:rPr>
        <w:t xml:space="preserve"> більш скоординован</w:t>
      </w:r>
      <w:r w:rsidR="00F76747" w:rsidRPr="00F36BC0">
        <w:rPr>
          <w:color w:val="auto"/>
          <w:lang w:val="uk-UA"/>
        </w:rPr>
        <w:t xml:space="preserve">ої </w:t>
      </w:r>
      <w:r w:rsidR="00DB5CCB" w:rsidRPr="00F36BC0">
        <w:rPr>
          <w:color w:val="auto"/>
          <w:lang w:val="uk-UA"/>
        </w:rPr>
        <w:t>політик</w:t>
      </w:r>
      <w:r w:rsidR="00F76747" w:rsidRPr="00F36BC0">
        <w:rPr>
          <w:color w:val="auto"/>
          <w:lang w:val="uk-UA"/>
        </w:rPr>
        <w:t>и на рівні зазначених інституцій ЄС.</w:t>
      </w:r>
      <w:r w:rsidR="00DB5CCB" w:rsidRPr="00F36BC0">
        <w:rPr>
          <w:color w:val="auto"/>
          <w:lang w:val="uk-UA"/>
        </w:rPr>
        <w:t xml:space="preserve"> </w:t>
      </w:r>
    </w:p>
    <w:p w:rsidR="00DB5CCB" w:rsidRPr="00F36BC0" w:rsidRDefault="00DB5CCB" w:rsidP="009831AC">
      <w:pPr>
        <w:ind w:firstLine="709"/>
        <w:jc w:val="both"/>
        <w:rPr>
          <w:bCs/>
          <w:color w:val="auto"/>
          <w:lang w:val="uk-UA"/>
        </w:rPr>
      </w:pPr>
      <w:r w:rsidRPr="00F36BC0">
        <w:rPr>
          <w:color w:val="auto"/>
          <w:lang w:val="uk-UA"/>
        </w:rPr>
        <w:t>2</w:t>
      </w:r>
      <w:r w:rsidR="00F54F2F" w:rsidRPr="00F36BC0">
        <w:rPr>
          <w:color w:val="auto"/>
          <w:lang w:val="uk-UA"/>
        </w:rPr>
        <w:t>2</w:t>
      </w:r>
      <w:r w:rsidR="002B7429">
        <w:rPr>
          <w:color w:val="auto"/>
          <w:lang w:val="uk-UA"/>
        </w:rPr>
        <w:t>. </w:t>
      </w:r>
      <w:r w:rsidR="00D410B3">
        <w:rPr>
          <w:color w:val="auto"/>
          <w:lang w:val="uk-UA"/>
        </w:rPr>
        <w:t>С</w:t>
      </w:r>
      <w:r w:rsidR="00426760" w:rsidRPr="00F36BC0">
        <w:rPr>
          <w:color w:val="auto"/>
          <w:lang w:val="uk-UA"/>
        </w:rPr>
        <w:t>удове співробітництво держав</w:t>
      </w:r>
      <w:r w:rsidR="002B7429">
        <w:rPr>
          <w:color w:val="auto"/>
          <w:lang w:val="uk-UA"/>
        </w:rPr>
        <w:t xml:space="preserve"> – </w:t>
      </w:r>
      <w:r w:rsidR="00426760" w:rsidRPr="00F36BC0">
        <w:rPr>
          <w:color w:val="auto"/>
          <w:lang w:val="uk-UA"/>
        </w:rPr>
        <w:t xml:space="preserve">учасниць Шенгенського простору у кримінальних справах становить окрему систему органів ЄС, що складається з </w:t>
      </w:r>
      <w:r w:rsidRPr="00F36BC0">
        <w:rPr>
          <w:color w:val="auto"/>
          <w:lang w:val="uk-UA"/>
        </w:rPr>
        <w:t>Євро</w:t>
      </w:r>
      <w:r w:rsidR="00F54F2F" w:rsidRPr="00F36BC0">
        <w:rPr>
          <w:color w:val="auto"/>
          <w:lang w:val="uk-UA"/>
        </w:rPr>
        <w:t>пейської організації з питань юстиції,</w:t>
      </w:r>
      <w:r w:rsidRPr="00F36BC0">
        <w:rPr>
          <w:color w:val="auto"/>
          <w:lang w:val="uk-UA"/>
        </w:rPr>
        <w:t xml:space="preserve"> Європейськ</w:t>
      </w:r>
      <w:r w:rsidR="00426760" w:rsidRPr="00F36BC0">
        <w:rPr>
          <w:color w:val="auto"/>
          <w:lang w:val="uk-UA"/>
        </w:rPr>
        <w:t>ої</w:t>
      </w:r>
      <w:r w:rsidRPr="00F36BC0">
        <w:rPr>
          <w:color w:val="auto"/>
          <w:lang w:val="uk-UA"/>
        </w:rPr>
        <w:t xml:space="preserve"> судов</w:t>
      </w:r>
      <w:r w:rsidR="00426760" w:rsidRPr="00F36BC0">
        <w:rPr>
          <w:color w:val="auto"/>
          <w:lang w:val="uk-UA"/>
        </w:rPr>
        <w:t>ої</w:t>
      </w:r>
      <w:r w:rsidRPr="00F36BC0">
        <w:rPr>
          <w:color w:val="auto"/>
          <w:lang w:val="uk-UA"/>
        </w:rPr>
        <w:t xml:space="preserve"> мереж</w:t>
      </w:r>
      <w:r w:rsidR="00426760" w:rsidRPr="00F36BC0">
        <w:rPr>
          <w:color w:val="auto"/>
          <w:lang w:val="uk-UA"/>
        </w:rPr>
        <w:t>і</w:t>
      </w:r>
      <w:r w:rsidRPr="00F36BC0">
        <w:rPr>
          <w:color w:val="auto"/>
          <w:lang w:val="uk-UA"/>
        </w:rPr>
        <w:t xml:space="preserve"> та Мереж</w:t>
      </w:r>
      <w:r w:rsidR="00426760" w:rsidRPr="00F36BC0">
        <w:rPr>
          <w:color w:val="auto"/>
          <w:lang w:val="uk-UA"/>
        </w:rPr>
        <w:t>і</w:t>
      </w:r>
      <w:r w:rsidRPr="00F36BC0">
        <w:rPr>
          <w:color w:val="auto"/>
          <w:lang w:val="uk-UA"/>
        </w:rPr>
        <w:t xml:space="preserve"> законодавчого співробітництва. Кожн</w:t>
      </w:r>
      <w:r w:rsidR="00426760" w:rsidRPr="00F36BC0">
        <w:rPr>
          <w:color w:val="auto"/>
          <w:lang w:val="uk-UA"/>
        </w:rPr>
        <w:t>а</w:t>
      </w:r>
      <w:r w:rsidRPr="00F36BC0">
        <w:rPr>
          <w:color w:val="auto"/>
          <w:lang w:val="uk-UA"/>
        </w:rPr>
        <w:t xml:space="preserve"> з </w:t>
      </w:r>
      <w:r w:rsidR="00426760" w:rsidRPr="00F36BC0">
        <w:rPr>
          <w:color w:val="auto"/>
          <w:lang w:val="uk-UA"/>
        </w:rPr>
        <w:t>цих складових</w:t>
      </w:r>
      <w:r w:rsidRPr="00F36BC0">
        <w:rPr>
          <w:color w:val="auto"/>
          <w:lang w:val="uk-UA"/>
        </w:rPr>
        <w:t xml:space="preserve"> має власні цілі, завдання та функції</w:t>
      </w:r>
      <w:r w:rsidR="00426760" w:rsidRPr="00F36BC0">
        <w:rPr>
          <w:color w:val="auto"/>
          <w:lang w:val="uk-UA"/>
        </w:rPr>
        <w:t>, що визначають їх повноваження</w:t>
      </w:r>
      <w:r w:rsidRPr="00F36BC0">
        <w:rPr>
          <w:color w:val="auto"/>
          <w:lang w:val="uk-UA"/>
        </w:rPr>
        <w:t xml:space="preserve">. </w:t>
      </w:r>
      <w:r w:rsidR="00426760" w:rsidRPr="00F36BC0">
        <w:rPr>
          <w:color w:val="auto"/>
          <w:lang w:val="uk-UA"/>
        </w:rPr>
        <w:t xml:space="preserve">Важливим повноваженням у судовій співпраці є </w:t>
      </w:r>
      <w:r w:rsidRPr="00F36BC0">
        <w:rPr>
          <w:color w:val="auto"/>
          <w:lang w:val="uk-UA"/>
        </w:rPr>
        <w:t xml:space="preserve">виконання запитів </w:t>
      </w:r>
      <w:r w:rsidR="00426760" w:rsidRPr="00F36BC0">
        <w:rPr>
          <w:color w:val="auto"/>
          <w:lang w:val="uk-UA"/>
        </w:rPr>
        <w:t>державами</w:t>
      </w:r>
      <w:r w:rsidR="002B7429">
        <w:rPr>
          <w:color w:val="auto"/>
          <w:lang w:val="uk-UA"/>
        </w:rPr>
        <w:t xml:space="preserve"> – </w:t>
      </w:r>
      <w:r w:rsidR="00426760" w:rsidRPr="00F36BC0">
        <w:rPr>
          <w:color w:val="auto"/>
          <w:lang w:val="uk-UA"/>
        </w:rPr>
        <w:t xml:space="preserve">членами ЄС на взаємній основі. </w:t>
      </w:r>
      <w:r w:rsidR="0078250C" w:rsidRPr="00F36BC0">
        <w:rPr>
          <w:color w:val="auto"/>
          <w:lang w:val="uk-UA"/>
        </w:rPr>
        <w:t xml:space="preserve">Ця </w:t>
      </w:r>
      <w:r w:rsidR="0078250C" w:rsidRPr="00F36BC0">
        <w:rPr>
          <w:color w:val="auto"/>
          <w:lang w:val="uk-UA"/>
        </w:rPr>
        <w:lastRenderedPageBreak/>
        <w:t>форма співробітництва судів у кримінальних справах засновується на координації ЄС з державами-членами</w:t>
      </w:r>
      <w:r w:rsidRPr="00F36BC0">
        <w:rPr>
          <w:bCs/>
          <w:color w:val="auto"/>
          <w:lang w:val="uk-UA"/>
        </w:rPr>
        <w:t>.</w:t>
      </w:r>
    </w:p>
    <w:p w:rsidR="0078250C" w:rsidRPr="00F36BC0" w:rsidRDefault="00DB5CCB" w:rsidP="009831AC">
      <w:pPr>
        <w:ind w:firstLine="709"/>
        <w:jc w:val="both"/>
        <w:rPr>
          <w:color w:val="auto"/>
          <w:lang w:val="uk-UA"/>
        </w:rPr>
      </w:pPr>
      <w:r w:rsidRPr="00F36BC0">
        <w:rPr>
          <w:bCs/>
          <w:color w:val="auto"/>
          <w:lang w:val="uk-UA"/>
        </w:rPr>
        <w:t>2</w:t>
      </w:r>
      <w:r w:rsidR="00F54F2F" w:rsidRPr="00F36BC0">
        <w:rPr>
          <w:bCs/>
          <w:color w:val="auto"/>
          <w:lang w:val="uk-UA"/>
        </w:rPr>
        <w:t>3</w:t>
      </w:r>
      <w:r w:rsidR="002B7429">
        <w:rPr>
          <w:bCs/>
          <w:color w:val="auto"/>
          <w:lang w:val="uk-UA"/>
        </w:rPr>
        <w:t>. </w:t>
      </w:r>
      <w:r w:rsidR="0078250C" w:rsidRPr="00F36BC0">
        <w:rPr>
          <w:bCs/>
          <w:color w:val="auto"/>
          <w:lang w:val="uk-UA"/>
        </w:rPr>
        <w:t>Надано характеристику угод У</w:t>
      </w:r>
      <w:r w:rsidRPr="00F36BC0">
        <w:rPr>
          <w:bCs/>
          <w:color w:val="auto"/>
          <w:lang w:val="uk-UA"/>
        </w:rPr>
        <w:t>країн</w:t>
      </w:r>
      <w:r w:rsidR="0078250C" w:rsidRPr="00F36BC0">
        <w:rPr>
          <w:bCs/>
          <w:color w:val="auto"/>
          <w:lang w:val="uk-UA"/>
        </w:rPr>
        <w:t>и</w:t>
      </w:r>
      <w:r w:rsidRPr="00F36BC0">
        <w:rPr>
          <w:bCs/>
          <w:color w:val="auto"/>
          <w:lang w:val="uk-UA"/>
        </w:rPr>
        <w:t xml:space="preserve"> з окремими державами Шенгенського простору </w:t>
      </w:r>
      <w:r w:rsidR="0078250C" w:rsidRPr="00F36BC0">
        <w:rPr>
          <w:rStyle w:val="7"/>
          <w:color w:val="auto"/>
          <w:sz w:val="28"/>
          <w:szCs w:val="28"/>
        </w:rPr>
        <w:t>з питань</w:t>
      </w:r>
      <w:r w:rsidRPr="00F36BC0">
        <w:rPr>
          <w:rStyle w:val="7"/>
          <w:color w:val="auto"/>
          <w:sz w:val="28"/>
          <w:szCs w:val="28"/>
        </w:rPr>
        <w:t xml:space="preserve"> взаємного працевлаштування, соціального забезпечення та </w:t>
      </w:r>
      <w:r w:rsidR="0078250C" w:rsidRPr="00F36BC0">
        <w:rPr>
          <w:color w:val="auto"/>
          <w:lang w:val="uk-UA"/>
        </w:rPr>
        <w:t>умов і процедур, що стосуються</w:t>
      </w:r>
      <w:r w:rsidRPr="00F36BC0">
        <w:rPr>
          <w:color w:val="auto"/>
          <w:lang w:val="uk-UA"/>
        </w:rPr>
        <w:t xml:space="preserve"> місцев</w:t>
      </w:r>
      <w:r w:rsidR="0078250C" w:rsidRPr="00F36BC0">
        <w:rPr>
          <w:color w:val="auto"/>
          <w:lang w:val="uk-UA"/>
        </w:rPr>
        <w:t>ого</w:t>
      </w:r>
      <w:r w:rsidRPr="00F36BC0">
        <w:rPr>
          <w:color w:val="auto"/>
          <w:lang w:val="uk-UA"/>
        </w:rPr>
        <w:t xml:space="preserve"> прикордонн</w:t>
      </w:r>
      <w:r w:rsidR="0078250C" w:rsidRPr="00F36BC0">
        <w:rPr>
          <w:color w:val="auto"/>
          <w:lang w:val="uk-UA"/>
        </w:rPr>
        <w:t>ого</w:t>
      </w:r>
      <w:r w:rsidRPr="00F36BC0">
        <w:rPr>
          <w:color w:val="auto"/>
          <w:lang w:val="uk-UA"/>
        </w:rPr>
        <w:t xml:space="preserve"> рух</w:t>
      </w:r>
      <w:r w:rsidR="0078250C" w:rsidRPr="00F36BC0">
        <w:rPr>
          <w:color w:val="auto"/>
          <w:lang w:val="uk-UA"/>
        </w:rPr>
        <w:t>у осіб. Належне виконання Україною положень цих угод вимагає гармонізації її законодавства, хоча до цих пір це зобов’язання України все ще перебуває в стадії імплементації.</w:t>
      </w:r>
      <w:r w:rsidR="009831AC" w:rsidRPr="00F36BC0">
        <w:rPr>
          <w:color w:val="auto"/>
          <w:lang w:val="uk-UA"/>
        </w:rPr>
        <w:t xml:space="preserve"> </w:t>
      </w:r>
    </w:p>
    <w:p w:rsidR="0078250C" w:rsidRPr="00F36BC0" w:rsidRDefault="00DB5CCB" w:rsidP="009831AC">
      <w:pPr>
        <w:ind w:firstLine="709"/>
        <w:jc w:val="both"/>
        <w:rPr>
          <w:color w:val="auto"/>
          <w:lang w:val="uk-UA"/>
        </w:rPr>
      </w:pPr>
      <w:r w:rsidRPr="00F36BC0">
        <w:rPr>
          <w:color w:val="auto"/>
          <w:lang w:val="uk-UA"/>
        </w:rPr>
        <w:t>2</w:t>
      </w:r>
      <w:r w:rsidR="00F54F2F" w:rsidRPr="00F36BC0">
        <w:rPr>
          <w:color w:val="auto"/>
          <w:lang w:val="uk-UA"/>
        </w:rPr>
        <w:t>4</w:t>
      </w:r>
      <w:r w:rsidR="002B7429">
        <w:rPr>
          <w:color w:val="auto"/>
          <w:lang w:val="uk-UA"/>
        </w:rPr>
        <w:t>. </w:t>
      </w:r>
      <w:r w:rsidRPr="00F36BC0">
        <w:rPr>
          <w:color w:val="auto"/>
          <w:lang w:val="uk-UA"/>
        </w:rPr>
        <w:t>Уклада</w:t>
      </w:r>
      <w:r w:rsidR="0078250C" w:rsidRPr="00F36BC0">
        <w:rPr>
          <w:color w:val="auto"/>
          <w:lang w:val="uk-UA"/>
        </w:rPr>
        <w:t xml:space="preserve">ння угод </w:t>
      </w:r>
      <w:r w:rsidRPr="00F36BC0">
        <w:rPr>
          <w:color w:val="auto"/>
          <w:lang w:val="uk-UA"/>
        </w:rPr>
        <w:t>Україн</w:t>
      </w:r>
      <w:r w:rsidR="0078250C" w:rsidRPr="00F36BC0">
        <w:rPr>
          <w:color w:val="auto"/>
          <w:lang w:val="uk-UA"/>
        </w:rPr>
        <w:t xml:space="preserve">и з ЄС та державами-членами на виконання Шенгенського acquis становить важливий крок </w:t>
      </w:r>
      <w:r w:rsidR="000D7E9E" w:rsidRPr="00F36BC0">
        <w:rPr>
          <w:color w:val="auto"/>
          <w:lang w:val="uk-UA"/>
        </w:rPr>
        <w:t>у</w:t>
      </w:r>
      <w:r w:rsidR="0078250C" w:rsidRPr="00F36BC0">
        <w:rPr>
          <w:color w:val="auto"/>
          <w:lang w:val="uk-UA"/>
        </w:rPr>
        <w:t xml:space="preserve"> </w:t>
      </w:r>
      <w:r w:rsidR="006B3C03" w:rsidRPr="00F36BC0">
        <w:rPr>
          <w:color w:val="auto"/>
          <w:lang w:val="uk-UA"/>
        </w:rPr>
        <w:t xml:space="preserve">реалізації громадянами України свободи руху осіб та їх </w:t>
      </w:r>
      <w:r w:rsidR="0078250C" w:rsidRPr="00F36BC0">
        <w:rPr>
          <w:color w:val="auto"/>
          <w:lang w:val="uk-UA"/>
        </w:rPr>
        <w:t>долученні до Шенгенського простору як однієї з основоположних засад діяльності ЄС.</w:t>
      </w:r>
    </w:p>
    <w:p w:rsidR="0078250C" w:rsidRPr="00F36BC0" w:rsidRDefault="0078250C" w:rsidP="009831AC">
      <w:pPr>
        <w:ind w:firstLine="709"/>
        <w:jc w:val="both"/>
        <w:rPr>
          <w:color w:val="auto"/>
          <w:lang w:val="uk-UA"/>
        </w:rPr>
      </w:pPr>
    </w:p>
    <w:p w:rsidR="00DB5CCB" w:rsidRPr="00F36BC0" w:rsidRDefault="00DB5CCB" w:rsidP="00E74A26">
      <w:pPr>
        <w:ind w:firstLine="0"/>
        <w:jc w:val="center"/>
        <w:rPr>
          <w:b/>
          <w:color w:val="auto"/>
          <w:lang w:val="uk-UA"/>
        </w:rPr>
      </w:pPr>
      <w:r w:rsidRPr="00F36BC0">
        <w:rPr>
          <w:b/>
          <w:color w:val="auto"/>
          <w:lang w:val="uk-UA"/>
        </w:rPr>
        <w:t xml:space="preserve">СПИСОК </w:t>
      </w:r>
      <w:r w:rsidR="006F1FAE" w:rsidRPr="00F36BC0">
        <w:rPr>
          <w:b/>
          <w:color w:val="auto"/>
          <w:lang w:val="uk-UA"/>
        </w:rPr>
        <w:t>ОПУБЛІКОВАНИХ ПРАЦЬ З</w:t>
      </w:r>
      <w:r w:rsidRPr="00F36BC0">
        <w:rPr>
          <w:b/>
          <w:color w:val="auto"/>
          <w:lang w:val="uk-UA"/>
        </w:rPr>
        <w:t>А ТЕМОЮ ДИСЕРТАЦІЇ:</w:t>
      </w:r>
    </w:p>
    <w:p w:rsidR="00E74A26" w:rsidRPr="00E74A26" w:rsidRDefault="00E74A26" w:rsidP="009831AC">
      <w:pPr>
        <w:ind w:firstLine="709"/>
        <w:jc w:val="both"/>
        <w:rPr>
          <w:color w:val="auto"/>
          <w:lang w:val="uk-UA"/>
        </w:rPr>
      </w:pPr>
    </w:p>
    <w:p w:rsidR="00DB5CCB" w:rsidRPr="00F36BC0" w:rsidRDefault="00DB5CCB" w:rsidP="009831AC">
      <w:pPr>
        <w:ind w:firstLine="709"/>
        <w:jc w:val="both"/>
        <w:rPr>
          <w:b/>
          <w:i/>
          <w:color w:val="auto"/>
          <w:lang w:val="uk-UA"/>
        </w:rPr>
      </w:pPr>
      <w:r w:rsidRPr="00F36BC0">
        <w:rPr>
          <w:b/>
          <w:i/>
          <w:color w:val="auto"/>
          <w:lang w:val="uk-UA"/>
        </w:rPr>
        <w:t>Індивідуальні монографії:</w:t>
      </w:r>
    </w:p>
    <w:p w:rsidR="00DB5CCB" w:rsidRPr="00F36BC0" w:rsidRDefault="00DB5CCB" w:rsidP="00E74A2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709"/>
        <w:jc w:val="both"/>
        <w:rPr>
          <w:color w:val="auto"/>
          <w:lang w:val="uk-UA"/>
        </w:rPr>
      </w:pPr>
      <w:r w:rsidRPr="00F36BC0">
        <w:rPr>
          <w:color w:val="auto"/>
          <w:lang w:val="uk-UA"/>
        </w:rPr>
        <w:t>Мушак</w:t>
      </w:r>
      <w:r w:rsidR="002B7429">
        <w:rPr>
          <w:color w:val="auto"/>
          <w:lang w:val="uk-UA"/>
        </w:rPr>
        <w:t> </w:t>
      </w:r>
      <w:r w:rsidRPr="00F36BC0">
        <w:rPr>
          <w:color w:val="auto"/>
          <w:lang w:val="uk-UA"/>
        </w:rPr>
        <w:t>Н.</w:t>
      </w:r>
      <w:r w:rsidR="002B7429">
        <w:rPr>
          <w:color w:val="auto"/>
          <w:lang w:val="uk-UA"/>
        </w:rPr>
        <w:t> </w:t>
      </w:r>
      <w:r w:rsidRPr="00F36BC0">
        <w:rPr>
          <w:color w:val="auto"/>
          <w:lang w:val="uk-UA"/>
        </w:rPr>
        <w:t>Б. Міжнародно-правові засади захисту та забезпечення прав людини в європейських міжнародних організаціях: монографія. Київ: Ліра-К</w:t>
      </w:r>
      <w:r w:rsidR="002B7429">
        <w:rPr>
          <w:color w:val="auto"/>
          <w:lang w:val="uk-UA"/>
        </w:rPr>
        <w:t>,</w:t>
      </w:r>
      <w:r w:rsidR="008C34B0">
        <w:rPr>
          <w:color w:val="auto"/>
          <w:lang w:val="uk-UA"/>
        </w:rPr>
        <w:t xml:space="preserve"> 2013</w:t>
      </w:r>
      <w:r w:rsidRPr="00F36BC0">
        <w:rPr>
          <w:color w:val="auto"/>
          <w:lang w:val="uk-UA"/>
        </w:rPr>
        <w:t>. 192</w:t>
      </w:r>
      <w:r w:rsidR="002B7429">
        <w:rPr>
          <w:color w:val="auto"/>
          <w:lang w:val="uk-UA"/>
        </w:rPr>
        <w:t> </w:t>
      </w:r>
      <w:r w:rsidRPr="00F36BC0">
        <w:rPr>
          <w:color w:val="auto"/>
          <w:lang w:val="uk-UA"/>
        </w:rPr>
        <w:t>с.</w:t>
      </w:r>
    </w:p>
    <w:p w:rsidR="00DB5CCB" w:rsidRPr="00F36BC0" w:rsidRDefault="00DB5CCB" w:rsidP="00E74A2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709"/>
        <w:jc w:val="both"/>
        <w:rPr>
          <w:color w:val="auto"/>
          <w:lang w:val="uk-UA"/>
        </w:rPr>
      </w:pPr>
      <w:r w:rsidRPr="00F36BC0">
        <w:rPr>
          <w:color w:val="auto"/>
          <w:lang w:val="uk-UA"/>
        </w:rPr>
        <w:t>Мушак Н. Б. Правові засади функціонування Шенгенського простору: монографія. Одеса: Фенікс, 2017. 442 с.</w:t>
      </w:r>
    </w:p>
    <w:p w:rsidR="0078250C" w:rsidRPr="00F36BC0" w:rsidRDefault="0078250C" w:rsidP="00E74A26">
      <w:pPr>
        <w:tabs>
          <w:tab w:val="left" w:pos="1134"/>
        </w:tabs>
        <w:ind w:firstLine="709"/>
        <w:jc w:val="both"/>
        <w:rPr>
          <w:color w:val="auto"/>
          <w:lang w:val="uk-UA"/>
        </w:rPr>
      </w:pPr>
    </w:p>
    <w:p w:rsidR="00DB5CCB" w:rsidRPr="00E74A26" w:rsidRDefault="00DB5CCB" w:rsidP="00E74A26">
      <w:pPr>
        <w:pStyle w:val="ad"/>
        <w:tabs>
          <w:tab w:val="left" w:pos="1134"/>
        </w:tabs>
        <w:spacing w:after="0" w:line="240" w:lineRule="auto"/>
        <w:ind w:left="709" w:firstLine="0"/>
        <w:rPr>
          <w:b/>
          <w:i/>
          <w:color w:val="auto"/>
          <w:lang w:val="uk-UA"/>
        </w:rPr>
      </w:pPr>
      <w:r w:rsidRPr="00E74A26">
        <w:rPr>
          <w:b/>
          <w:i/>
          <w:color w:val="auto"/>
          <w:lang w:val="uk-UA"/>
        </w:rPr>
        <w:t>Рецензії:</w:t>
      </w:r>
    </w:p>
    <w:p w:rsidR="00DB5CCB" w:rsidRPr="00E74A26" w:rsidRDefault="00E74A26" w:rsidP="00E74A26">
      <w:pPr>
        <w:tabs>
          <w:tab w:val="left" w:pos="1134"/>
        </w:tabs>
        <w:ind w:firstLine="0"/>
        <w:rPr>
          <w:color w:val="auto"/>
          <w:lang w:val="uk-UA"/>
        </w:rPr>
      </w:pPr>
      <w:r>
        <w:rPr>
          <w:color w:val="auto"/>
          <w:lang w:val="uk-UA"/>
        </w:rPr>
        <w:tab/>
      </w:r>
      <w:r w:rsidR="00DB5CCB" w:rsidRPr="00E74A26">
        <w:rPr>
          <w:color w:val="auto"/>
          <w:lang w:val="uk-UA"/>
        </w:rPr>
        <w:t xml:space="preserve">Прилуцький С. В. [Рецензія]. </w:t>
      </w:r>
      <w:r w:rsidR="00DB5CCB" w:rsidRPr="00E74A26">
        <w:rPr>
          <w:i/>
          <w:color w:val="auto"/>
          <w:lang w:val="uk-UA"/>
        </w:rPr>
        <w:t>Часопис Київського університету права.</w:t>
      </w:r>
      <w:r w:rsidR="00DB5CCB" w:rsidRPr="00E74A26">
        <w:rPr>
          <w:color w:val="auto"/>
          <w:lang w:val="uk-UA"/>
        </w:rPr>
        <w:t xml:space="preserve"> 2017. № 3. С. 327–328. Рец. на монографію: Мушак Н. Б. Правові засади функціонування Шенгенського простору. Одеса: Фенікс, 2017. 442 с.</w:t>
      </w:r>
    </w:p>
    <w:p w:rsidR="00DB5CCB" w:rsidRPr="00E74A26" w:rsidRDefault="00E74A26" w:rsidP="00E74A26">
      <w:pPr>
        <w:tabs>
          <w:tab w:val="left" w:pos="1134"/>
        </w:tabs>
        <w:ind w:firstLine="0"/>
        <w:rPr>
          <w:color w:val="auto"/>
          <w:lang w:val="uk-UA"/>
        </w:rPr>
      </w:pPr>
      <w:r>
        <w:rPr>
          <w:color w:val="auto"/>
          <w:lang w:val="uk-UA"/>
        </w:rPr>
        <w:tab/>
      </w:r>
      <w:r w:rsidR="00DB5CCB" w:rsidRPr="00E74A26">
        <w:rPr>
          <w:color w:val="auto"/>
          <w:lang w:val="uk-UA"/>
        </w:rPr>
        <w:t xml:space="preserve">Цірат Г. А. [Рецензія]. </w:t>
      </w:r>
      <w:r w:rsidR="00DB5CCB" w:rsidRPr="00E74A26">
        <w:rPr>
          <w:i/>
          <w:color w:val="auto"/>
          <w:lang w:val="uk-UA"/>
        </w:rPr>
        <w:t>Публічне право:</w:t>
      </w:r>
      <w:r w:rsidR="00DB5CCB" w:rsidRPr="00E74A26">
        <w:rPr>
          <w:color w:val="auto"/>
          <w:lang w:val="uk-UA"/>
        </w:rPr>
        <w:t xml:space="preserve"> наук.-практ. юрид. журнал. 2018. № 1. С. 270–271. Рец. на монографію: Мушак Н. Б. Правові засади функціонування Шенгенського простору. Одеса: Фенікс, 2017. 442 с.</w:t>
      </w:r>
    </w:p>
    <w:p w:rsidR="0078250C" w:rsidRPr="00E74A26" w:rsidRDefault="0078250C" w:rsidP="00E74A26">
      <w:pPr>
        <w:tabs>
          <w:tab w:val="left" w:pos="1134"/>
        </w:tabs>
        <w:ind w:firstLine="709"/>
        <w:jc w:val="both"/>
        <w:rPr>
          <w:color w:val="auto"/>
          <w:lang w:val="uk-UA"/>
        </w:rPr>
      </w:pPr>
    </w:p>
    <w:p w:rsidR="00DB5CCB" w:rsidRPr="00E74A26" w:rsidRDefault="00DB5CCB" w:rsidP="00E74A26">
      <w:pPr>
        <w:pStyle w:val="ad"/>
        <w:tabs>
          <w:tab w:val="left" w:pos="1134"/>
        </w:tabs>
        <w:spacing w:after="0" w:line="240" w:lineRule="auto"/>
        <w:ind w:left="709" w:firstLine="0"/>
        <w:rPr>
          <w:b/>
          <w:i/>
          <w:color w:val="auto"/>
          <w:lang w:val="uk-UA"/>
        </w:rPr>
      </w:pPr>
      <w:r w:rsidRPr="00E74A26">
        <w:rPr>
          <w:b/>
          <w:i/>
          <w:color w:val="auto"/>
          <w:lang w:val="uk-UA"/>
        </w:rPr>
        <w:t>Розділи в колективних монографіях:</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Запровадження безвізового режиму для громадян України є європейська інтеграція. </w:t>
      </w:r>
      <w:r w:rsidRPr="00E74A26">
        <w:rPr>
          <w:i/>
          <w:color w:val="auto"/>
          <w:lang w:val="uk-UA"/>
        </w:rPr>
        <w:t>Українська Революція гідності, агресія РФ і міжнародне право</w:t>
      </w:r>
      <w:r w:rsidRPr="00E74A26">
        <w:rPr>
          <w:color w:val="auto"/>
          <w:lang w:val="uk-UA"/>
        </w:rPr>
        <w:t>: монографія. Київ: К. І. С., 2014. С. 166–175.</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Принцип свободи руху осіб в Угоді про Асоціацію між Україною та Європейським Союзом. </w:t>
      </w:r>
      <w:r w:rsidRPr="00E74A26">
        <w:rPr>
          <w:i/>
          <w:color w:val="auto"/>
          <w:lang w:val="uk-UA"/>
        </w:rPr>
        <w:t>Економічна асоціація України з Європейським Союзом:</w:t>
      </w:r>
      <w:r w:rsidRPr="00E74A26">
        <w:rPr>
          <w:color w:val="auto"/>
          <w:lang w:val="uk-UA"/>
        </w:rPr>
        <w:t xml:space="preserve"> монографія / за ред. О. І. Шниркова, В. І. Муравйова. Київ: ВПЦ «Київський університет», 2015. С. 361–374.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Механізм врегулювання спорів у межах угод Європейського Союзу про створення асоціації і зони вільної торгівлі. </w:t>
      </w:r>
      <w:r w:rsidRPr="00E74A26">
        <w:rPr>
          <w:i/>
          <w:color w:val="auto"/>
          <w:lang w:val="uk-UA"/>
        </w:rPr>
        <w:t>Україна в міжнародних інтеграційних процесах:</w:t>
      </w:r>
      <w:r w:rsidRPr="00E74A26">
        <w:rPr>
          <w:color w:val="auto"/>
          <w:lang w:val="uk-UA"/>
        </w:rPr>
        <w:t xml:space="preserve"> монографія / за ред. В. В. Копійки. Київ: ВПЦ «Київський університет», 2015. С. 409–430.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Інститут громадянства у правовій системі Європейського Союзу. </w:t>
      </w:r>
      <w:r w:rsidRPr="00E74A26">
        <w:rPr>
          <w:i/>
          <w:color w:val="auto"/>
          <w:lang w:val="uk-UA"/>
        </w:rPr>
        <w:t xml:space="preserve">Сучасні інститути держави та права: актуальні питання теорії та </w:t>
      </w:r>
      <w:r w:rsidRPr="00E74A26">
        <w:rPr>
          <w:i/>
          <w:color w:val="auto"/>
          <w:lang w:val="uk-UA"/>
        </w:rPr>
        <w:lastRenderedPageBreak/>
        <w:t>практики:</w:t>
      </w:r>
      <w:r w:rsidRPr="00E74A26">
        <w:rPr>
          <w:color w:val="auto"/>
          <w:lang w:val="uk-UA"/>
        </w:rPr>
        <w:t xml:space="preserve"> монографія / за заг. ред. Ю. Л. Бошицького. Львів: СПОЛОМ, 2015. С. 413–422.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Nataliia, Muraviov Victor. Judicial Control of Public Power as Legal Instrument for Protection of Human Rights and Fundamental Freedoms in Ukraine. </w:t>
      </w:r>
      <w:r w:rsidRPr="00E74A26">
        <w:rPr>
          <w:i/>
          <w:color w:val="auto"/>
          <w:lang w:val="uk-UA"/>
        </w:rPr>
        <w:t>Rule of Law, Human Rights and Judicial Control of Power</w:t>
      </w:r>
      <w:r w:rsidRPr="00E74A26">
        <w:rPr>
          <w:color w:val="auto"/>
          <w:lang w:val="uk-UA"/>
        </w:rPr>
        <w:t>: monography. Regensburg: Springer, 2015. P. 127–134.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Захист персональних даних у Візовій інформаційній системі Європейського Союзу. </w:t>
      </w:r>
      <w:r w:rsidRPr="00E74A26">
        <w:rPr>
          <w:i/>
          <w:color w:val="auto"/>
          <w:lang w:val="uk-UA"/>
        </w:rPr>
        <w:t>Від теорії міжнародного права до практики захисту прав людини</w:t>
      </w:r>
      <w:r w:rsidRPr="00E74A26">
        <w:rPr>
          <w:color w:val="auto"/>
          <w:lang w:val="uk-UA"/>
        </w:rPr>
        <w:t xml:space="preserve"> (Liber Amicorum до 60-річчя проф. В. В. Мицика): монографія / за ред. О. В. Задорожнього та О. Р. Поєдинок. Київ; Одеса: Фенікс, 2016. С. 590–596.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Natalia. The Interaction of Schengen Law with the National Law of EU Member States. </w:t>
      </w:r>
      <w:r w:rsidRPr="00E74A26">
        <w:rPr>
          <w:i/>
          <w:color w:val="auto"/>
          <w:shd w:val="clear" w:color="auto" w:fill="FFFFFF"/>
          <w:lang w:val="uk-UA"/>
        </w:rPr>
        <w:t>Transformation of Law System in Central, Eastern and Southeastern Europe in 1989–2015.</w:t>
      </w:r>
      <w:r w:rsidRPr="00E74A26">
        <w:rPr>
          <w:color w:val="auto"/>
          <w:shd w:val="clear" w:color="auto" w:fill="FFFFFF"/>
          <w:lang w:val="uk-UA"/>
        </w:rPr>
        <w:t xml:space="preserve"> Gdansk: Gdansk University Press, 2016. P. 293–301.</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spacing w:val="-2"/>
          <w:lang w:val="uk-UA"/>
        </w:rPr>
        <w:t xml:space="preserve">Мушак Н. Б. </w:t>
      </w:r>
      <w:r w:rsidRPr="00E74A26">
        <w:rPr>
          <w:color w:val="auto"/>
          <w:lang w:val="uk-UA"/>
        </w:rPr>
        <w:t xml:space="preserve">Правові засади співпраці України з державами Шенгенського простору. </w:t>
      </w:r>
      <w:r w:rsidRPr="00E74A26">
        <w:rPr>
          <w:i/>
          <w:color w:val="auto"/>
          <w:lang w:val="uk-UA"/>
        </w:rPr>
        <w:t xml:space="preserve">Актуальні проблеми сучасного конституціоналізму (на прикладі України та Республіки Польща): </w:t>
      </w:r>
      <w:r w:rsidRPr="00E74A26">
        <w:rPr>
          <w:color w:val="auto"/>
          <w:lang w:val="uk-UA"/>
        </w:rPr>
        <w:t>кол. монографія / за заг. ред. Ю. Бошицького та Я. Стеліни; Київський університет права НАН України, Гданський університет. Київ: Талком, 2017. С. 292–305.</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Правові основи відновлення прикордонного контролюу межах Шенгенського простору. </w:t>
      </w:r>
      <w:r w:rsidRPr="00E74A26">
        <w:rPr>
          <w:i/>
          <w:color w:val="auto"/>
          <w:lang w:val="uk-UA"/>
        </w:rPr>
        <w:t xml:space="preserve">Становлення та розвиток науки європейського права в Україні </w:t>
      </w:r>
      <w:r w:rsidRPr="00E74A26">
        <w:rPr>
          <w:color w:val="auto"/>
          <w:lang w:val="uk-UA"/>
        </w:rPr>
        <w:t>(Liber Amicorum до 70-річчя проф. В. І. Мура</w:t>
      </w:r>
      <w:r w:rsidR="00D35BAD">
        <w:rPr>
          <w:color w:val="auto"/>
          <w:lang w:val="uk-UA"/>
        </w:rPr>
        <w:t>вйова): монографія / за ред. К. </w:t>
      </w:r>
      <w:r w:rsidRPr="00E74A26">
        <w:rPr>
          <w:color w:val="auto"/>
          <w:lang w:val="uk-UA"/>
        </w:rPr>
        <w:t>Смирнової. Київ; Одеса: Фенікс, 2017. С. 339</w:t>
      </w:r>
      <w:r w:rsidR="00D35BAD">
        <w:rPr>
          <w:color w:val="auto"/>
          <w:lang w:val="uk-UA"/>
        </w:rPr>
        <w:t>–</w:t>
      </w:r>
      <w:r w:rsidRPr="00E74A26">
        <w:rPr>
          <w:color w:val="auto"/>
          <w:lang w:val="uk-UA"/>
        </w:rPr>
        <w:t>352.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Імплементація Угоди про асоціацію між Україою та Європейським Союзом у сфері візової політики. </w:t>
      </w:r>
      <w:r w:rsidRPr="00E74A26">
        <w:rPr>
          <w:i/>
          <w:color w:val="auto"/>
          <w:lang w:val="uk-UA"/>
        </w:rPr>
        <w:t>Асоціація як новий формат відносин України з Європейським Союзом: політичний, економічний та інформаційний аспекти</w:t>
      </w:r>
      <w:r w:rsidR="00D35BAD">
        <w:rPr>
          <w:color w:val="auto"/>
          <w:lang w:val="uk-UA"/>
        </w:rPr>
        <w:t>: монографія / В. </w:t>
      </w:r>
      <w:r w:rsidRPr="00E74A26">
        <w:rPr>
          <w:color w:val="auto"/>
          <w:lang w:val="uk-UA"/>
        </w:rPr>
        <w:t>В.</w:t>
      </w:r>
      <w:r w:rsidR="00D35BAD">
        <w:rPr>
          <w:color w:val="auto"/>
          <w:lang w:val="uk-UA"/>
        </w:rPr>
        <w:t> </w:t>
      </w:r>
      <w:r w:rsidRPr="00E74A26">
        <w:rPr>
          <w:color w:val="auto"/>
          <w:lang w:val="uk-UA"/>
        </w:rPr>
        <w:t>Копійка, М.</w:t>
      </w:r>
      <w:r w:rsidR="00D35BAD">
        <w:rPr>
          <w:color w:val="auto"/>
          <w:lang w:val="uk-UA"/>
        </w:rPr>
        <w:t> </w:t>
      </w:r>
      <w:r w:rsidRPr="00E74A26">
        <w:rPr>
          <w:color w:val="auto"/>
          <w:lang w:val="uk-UA"/>
        </w:rPr>
        <w:t>С.</w:t>
      </w:r>
      <w:r w:rsidR="00D35BAD">
        <w:rPr>
          <w:color w:val="auto"/>
          <w:lang w:val="uk-UA"/>
        </w:rPr>
        <w:t> </w:t>
      </w:r>
      <w:r w:rsidRPr="00E74A26">
        <w:rPr>
          <w:color w:val="auto"/>
          <w:lang w:val="uk-UA"/>
        </w:rPr>
        <w:t>Дорошко, О.</w:t>
      </w:r>
      <w:r w:rsidR="00D35BAD">
        <w:rPr>
          <w:color w:val="auto"/>
          <w:lang w:val="uk-UA"/>
        </w:rPr>
        <w:t> </w:t>
      </w:r>
      <w:r w:rsidRPr="00E74A26">
        <w:rPr>
          <w:color w:val="auto"/>
          <w:lang w:val="uk-UA"/>
        </w:rPr>
        <w:t>Ю.</w:t>
      </w:r>
      <w:r w:rsidR="00D35BAD">
        <w:rPr>
          <w:color w:val="auto"/>
          <w:lang w:val="uk-UA"/>
        </w:rPr>
        <w:t> </w:t>
      </w:r>
      <w:r w:rsidRPr="00E74A26">
        <w:rPr>
          <w:color w:val="auto"/>
          <w:lang w:val="uk-UA"/>
        </w:rPr>
        <w:t xml:space="preserve">Кондратенко та ін.; за заг. </w:t>
      </w:r>
      <w:r w:rsidR="00C50B91" w:rsidRPr="00E74A26">
        <w:rPr>
          <w:color w:val="auto"/>
          <w:lang w:val="uk-UA"/>
        </w:rPr>
        <w:t>р</w:t>
      </w:r>
      <w:r w:rsidR="00D35BAD">
        <w:rPr>
          <w:color w:val="auto"/>
          <w:lang w:val="uk-UA"/>
        </w:rPr>
        <w:t>ед. В. В. Копійки і М. </w:t>
      </w:r>
      <w:r w:rsidRPr="00E74A26">
        <w:rPr>
          <w:color w:val="auto"/>
          <w:lang w:val="uk-UA"/>
        </w:rPr>
        <w:t>С.</w:t>
      </w:r>
      <w:r w:rsidR="00D35BAD">
        <w:rPr>
          <w:color w:val="auto"/>
          <w:lang w:val="uk-UA"/>
        </w:rPr>
        <w:t> </w:t>
      </w:r>
      <w:r w:rsidRPr="00E74A26">
        <w:rPr>
          <w:color w:val="auto"/>
          <w:lang w:val="uk-UA"/>
        </w:rPr>
        <w:t>Дорошка. К</w:t>
      </w:r>
      <w:r w:rsidR="00D35BAD">
        <w:rPr>
          <w:color w:val="auto"/>
          <w:lang w:val="uk-UA"/>
        </w:rPr>
        <w:t>иїв</w:t>
      </w:r>
      <w:r w:rsidRPr="00E74A26">
        <w:rPr>
          <w:color w:val="auto"/>
          <w:lang w:val="uk-UA"/>
        </w:rPr>
        <w:t>: ВПЦ «Київський університет», 2018. С. 272</w:t>
      </w:r>
      <w:r w:rsidR="00D35BAD">
        <w:rPr>
          <w:color w:val="auto"/>
          <w:lang w:val="uk-UA"/>
        </w:rPr>
        <w:t>–</w:t>
      </w:r>
      <w:r w:rsidRPr="00E74A26">
        <w:rPr>
          <w:color w:val="auto"/>
          <w:lang w:val="uk-UA"/>
        </w:rPr>
        <w:t>286.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spacing w:val="-2"/>
          <w:lang w:val="uk-UA"/>
        </w:rPr>
        <w:t>Мушак Н. Б. Актуальні проблеми надання притулку в Європейському Союзі</w:t>
      </w:r>
      <w:r w:rsidRPr="00E74A26">
        <w:rPr>
          <w:color w:val="auto"/>
          <w:lang w:val="uk-UA"/>
        </w:rPr>
        <w:t xml:space="preserve">. </w:t>
      </w:r>
      <w:r w:rsidRPr="00E74A26">
        <w:rPr>
          <w:i/>
          <w:color w:val="auto"/>
          <w:lang w:val="uk-UA"/>
        </w:rPr>
        <w:t xml:space="preserve">Актуальні проблеми міжнародного права (на прикладі України та Грузії): </w:t>
      </w:r>
      <w:r w:rsidRPr="00E74A26">
        <w:rPr>
          <w:color w:val="auto"/>
          <w:lang w:val="uk-UA"/>
        </w:rPr>
        <w:t>кол. монографія / за заг. ред. Ю. Бошицького та А. Махарадзе; Київський університет права НАН України, Батум</w:t>
      </w:r>
      <w:r w:rsidR="00D35BAD">
        <w:rPr>
          <w:color w:val="auto"/>
          <w:lang w:val="uk-UA"/>
        </w:rPr>
        <w:t>ський державний університет ім.</w:t>
      </w:r>
      <w:r w:rsidR="00D35BAD">
        <w:rPr>
          <w:color w:val="auto"/>
          <w:lang w:val="en-US"/>
        </w:rPr>
        <w:t> </w:t>
      </w:r>
      <w:r w:rsidRPr="00E74A26">
        <w:rPr>
          <w:color w:val="auto"/>
          <w:lang w:val="uk-UA"/>
        </w:rPr>
        <w:t>Шота Руставелі. Київ: Талком, 2018. С. 33</w:t>
      </w:r>
      <w:r w:rsidR="00D35BAD">
        <w:rPr>
          <w:color w:val="auto"/>
          <w:lang w:val="en-US"/>
        </w:rPr>
        <w:t>–</w:t>
      </w:r>
      <w:r w:rsidRPr="00E74A26">
        <w:rPr>
          <w:color w:val="auto"/>
          <w:lang w:val="uk-UA"/>
        </w:rPr>
        <w:t>38.</w:t>
      </w:r>
    </w:p>
    <w:p w:rsidR="00DB5CCB" w:rsidRPr="00F36BC0" w:rsidRDefault="00DB5CCB" w:rsidP="00E74A26">
      <w:pPr>
        <w:tabs>
          <w:tab w:val="left" w:pos="1134"/>
        </w:tabs>
        <w:ind w:firstLine="709"/>
        <w:jc w:val="both"/>
        <w:rPr>
          <w:color w:val="auto"/>
          <w:lang w:val="uk-UA"/>
        </w:rPr>
      </w:pPr>
    </w:p>
    <w:p w:rsidR="00DB5CCB" w:rsidRPr="00AF4E6A" w:rsidRDefault="00DB5CCB" w:rsidP="00AF4E6A">
      <w:pPr>
        <w:ind w:firstLine="709"/>
        <w:rPr>
          <w:b/>
          <w:i/>
          <w:color w:val="auto"/>
          <w:lang w:val="uk-UA"/>
        </w:rPr>
      </w:pPr>
      <w:r w:rsidRPr="00AF4E6A">
        <w:rPr>
          <w:b/>
          <w:i/>
          <w:color w:val="auto"/>
          <w:lang w:val="uk-UA"/>
        </w:rPr>
        <w:t>Наукові статті у фахових виданнях України з юридичних наук:</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Механізм правового регулювання відносин України та Європейського Союзу у сфері захисту прав людини.</w:t>
      </w:r>
      <w:r w:rsidRPr="00E74A26">
        <w:rPr>
          <w:color w:val="auto"/>
          <w:spacing w:val="-4"/>
          <w:lang w:val="uk-UA"/>
        </w:rPr>
        <w:t xml:space="preserve"> </w:t>
      </w:r>
      <w:r w:rsidRPr="00E74A26">
        <w:rPr>
          <w:i/>
          <w:color w:val="auto"/>
          <w:spacing w:val="-4"/>
          <w:lang w:val="uk-UA"/>
        </w:rPr>
        <w:t>Бюлетень Міністерства юстиції України.</w:t>
      </w:r>
      <w:r w:rsidRPr="00E74A26">
        <w:rPr>
          <w:color w:val="auto"/>
          <w:spacing w:val="-4"/>
          <w:lang w:val="uk-UA"/>
        </w:rPr>
        <w:t xml:space="preserve"> 2013. № 5. С. 5–13.</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Теорії походження прав людини та їх вплив на розвиток концепції прав людини в міжнародному праві.</w:t>
      </w:r>
      <w:r w:rsidRPr="00E74A26">
        <w:rPr>
          <w:color w:val="auto"/>
          <w:spacing w:val="-4"/>
          <w:lang w:val="uk-UA"/>
        </w:rPr>
        <w:t xml:space="preserve"> </w:t>
      </w:r>
      <w:r w:rsidRPr="00E74A26">
        <w:rPr>
          <w:i/>
          <w:color w:val="auto"/>
          <w:lang w:val="uk-UA"/>
        </w:rPr>
        <w:t>Правничий вісник університету «КРОК».</w:t>
      </w:r>
      <w:r w:rsidRPr="00E74A26">
        <w:rPr>
          <w:color w:val="auto"/>
          <w:lang w:val="uk-UA"/>
        </w:rPr>
        <w:t xml:space="preserve"> 2013. № 2. </w:t>
      </w:r>
      <w:r w:rsidRPr="00E74A26">
        <w:rPr>
          <w:color w:val="auto"/>
          <w:spacing w:val="-4"/>
          <w:lang w:val="uk-UA"/>
        </w:rPr>
        <w:t>С. 106–112.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Гармонізація законодавства України з acquis Європейського Союзу та стандартами Ради Європи.</w:t>
      </w:r>
      <w:r w:rsidRPr="00E74A26">
        <w:rPr>
          <w:color w:val="auto"/>
          <w:spacing w:val="-4"/>
          <w:lang w:val="uk-UA"/>
        </w:rPr>
        <w:t xml:space="preserve"> </w:t>
      </w:r>
      <w:r w:rsidRPr="00E74A26">
        <w:rPr>
          <w:i/>
          <w:color w:val="auto"/>
          <w:lang w:val="uk-UA"/>
        </w:rPr>
        <w:t>Право України.</w:t>
      </w:r>
      <w:r w:rsidRPr="00E74A26">
        <w:rPr>
          <w:color w:val="auto"/>
          <w:lang w:val="uk-UA"/>
        </w:rPr>
        <w:t xml:space="preserve"> 2013. № 4. </w:t>
      </w:r>
      <w:r w:rsidRPr="00E74A26">
        <w:rPr>
          <w:color w:val="auto"/>
          <w:spacing w:val="-4"/>
          <w:lang w:val="uk-UA"/>
        </w:rPr>
        <w:t>С. </w:t>
      </w:r>
      <w:r w:rsidRPr="00E74A26">
        <w:rPr>
          <w:color w:val="auto"/>
          <w:lang w:val="uk-UA"/>
        </w:rPr>
        <w:t>77–92.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lastRenderedPageBreak/>
        <w:t xml:space="preserve">Мушак Н. Б. Угода про Асоціацію і свобода пересування громадян України в межах ЄС.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2013. № 115, ч. 2. С. 120–125.</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Свобода пересування осіб як одне із фундаментальних прав громадян Європейського Союзу. </w:t>
      </w:r>
      <w:r w:rsidRPr="00E74A26">
        <w:rPr>
          <w:i/>
          <w:color w:val="auto"/>
          <w:spacing w:val="-4"/>
          <w:lang w:val="uk-UA"/>
        </w:rPr>
        <w:t>Актуальні проблеми міжнародних відносин</w:t>
      </w:r>
      <w:r w:rsidRPr="00E74A26">
        <w:rPr>
          <w:i/>
          <w:color w:val="auto"/>
          <w:lang w:val="uk-UA"/>
        </w:rPr>
        <w:t xml:space="preserve">. </w:t>
      </w:r>
      <w:r w:rsidRPr="00E74A26">
        <w:rPr>
          <w:color w:val="auto"/>
          <w:lang w:val="uk-UA"/>
        </w:rPr>
        <w:t>2013. № 116. С. 105–114.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Правові форми співробітництва України та Організації з безпеки і співробітництва у Європі у сфері захисту прав людини.</w:t>
      </w:r>
      <w:r w:rsidRPr="00E74A26">
        <w:rPr>
          <w:color w:val="auto"/>
          <w:spacing w:val="-4"/>
          <w:lang w:val="uk-UA"/>
        </w:rPr>
        <w:t xml:space="preserve"> </w:t>
      </w:r>
      <w:r w:rsidRPr="00E74A26">
        <w:rPr>
          <w:i/>
          <w:color w:val="auto"/>
          <w:spacing w:val="-4"/>
          <w:lang w:val="uk-UA"/>
        </w:rPr>
        <w:t>Український часопис міжнародного права.</w:t>
      </w:r>
      <w:r w:rsidRPr="00E74A26">
        <w:rPr>
          <w:color w:val="auto"/>
          <w:spacing w:val="-4"/>
          <w:lang w:val="uk-UA"/>
        </w:rPr>
        <w:t xml:space="preserve"> 2013. Спеціальний випуск. С. 201–207.</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Міжнародно-правові питання співробітництва та взаємодії правових систем Ради Європи, Європейського Союзу та Організації з безпеки і співробітництва у Європі у сфері захисту прав людини.</w:t>
      </w:r>
      <w:r w:rsidRPr="00E74A26">
        <w:rPr>
          <w:color w:val="auto"/>
          <w:spacing w:val="-4"/>
          <w:lang w:val="uk-UA"/>
        </w:rPr>
        <w:t xml:space="preserve"> </w:t>
      </w:r>
      <w:r w:rsidRPr="00E74A26">
        <w:rPr>
          <w:i/>
          <w:color w:val="auto"/>
          <w:lang w:val="uk-UA"/>
        </w:rPr>
        <w:t>Часопис Київського університету права НАН України.</w:t>
      </w:r>
      <w:r w:rsidRPr="00E74A26">
        <w:rPr>
          <w:color w:val="auto"/>
          <w:lang w:val="uk-UA"/>
        </w:rPr>
        <w:t xml:space="preserve"> 2013. № 1. </w:t>
      </w:r>
      <w:r w:rsidRPr="00E74A26">
        <w:rPr>
          <w:color w:val="auto"/>
          <w:spacing w:val="-4"/>
          <w:lang w:val="uk-UA"/>
        </w:rPr>
        <w:t>С. 308–312.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Муравйов В. І. Гармонізація законодавства України з правом Європейського Союзу в рамках Угоди про асоціацію між Україною та ЄС.</w:t>
      </w:r>
      <w:r w:rsidRPr="00E74A26">
        <w:rPr>
          <w:color w:val="auto"/>
          <w:spacing w:val="-4"/>
          <w:lang w:val="uk-UA"/>
        </w:rPr>
        <w:t xml:space="preserve"> </w:t>
      </w:r>
      <w:r w:rsidRPr="00E74A26">
        <w:rPr>
          <w:i/>
          <w:color w:val="auto"/>
          <w:spacing w:val="-4"/>
          <w:lang w:val="uk-UA"/>
        </w:rPr>
        <w:t>Віче.</w:t>
      </w:r>
      <w:r w:rsidRPr="00E74A26">
        <w:rPr>
          <w:color w:val="auto"/>
          <w:spacing w:val="-4"/>
          <w:lang w:val="uk-UA"/>
        </w:rPr>
        <w:t xml:space="preserve"> 2013. № 8. С. 12–18.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Муравйов В. І. Гармонізація внутрішнього права асоційованих країн з правом Європейського Союзу.</w:t>
      </w:r>
      <w:r w:rsidRPr="00E74A26">
        <w:rPr>
          <w:color w:val="auto"/>
          <w:spacing w:val="-4"/>
          <w:lang w:val="uk-UA"/>
        </w:rPr>
        <w:t xml:space="preserve"> </w:t>
      </w:r>
      <w:r w:rsidRPr="00E74A26">
        <w:rPr>
          <w:i/>
          <w:color w:val="auto"/>
          <w:spacing w:val="-4"/>
          <w:lang w:val="uk-UA"/>
        </w:rPr>
        <w:t>Наукові записки Інституту законодавства Верховної Ради України.</w:t>
      </w:r>
      <w:r w:rsidRPr="00E74A26">
        <w:rPr>
          <w:color w:val="auto"/>
          <w:spacing w:val="-4"/>
          <w:lang w:val="uk-UA"/>
        </w:rPr>
        <w:t xml:space="preserve"> 2013. № 4. С. 12–18.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Шенгенські acquis та Україна. </w:t>
      </w:r>
      <w:r w:rsidRPr="00E74A26">
        <w:rPr>
          <w:i/>
          <w:color w:val="auto"/>
          <w:spacing w:val="-4"/>
          <w:lang w:val="uk-UA"/>
        </w:rPr>
        <w:t>Віче</w:t>
      </w:r>
      <w:r w:rsidRPr="00E74A26">
        <w:rPr>
          <w:color w:val="auto"/>
          <w:spacing w:val="-4"/>
          <w:lang w:val="uk-UA"/>
        </w:rPr>
        <w:t>: журнал Верховної Ради України. 2014. № 22. С. 3–8.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Україна на шляху до безвізового режиму з Європейським Союзом: роль та значення угод про місцевий прикордонний рух. </w:t>
      </w:r>
      <w:r w:rsidRPr="00E74A26">
        <w:rPr>
          <w:i/>
          <w:color w:val="auto"/>
          <w:spacing w:val="-4"/>
          <w:lang w:val="uk-UA"/>
        </w:rPr>
        <w:t>Віче:</w:t>
      </w:r>
      <w:r w:rsidRPr="00E74A26">
        <w:rPr>
          <w:color w:val="auto"/>
          <w:spacing w:val="-4"/>
          <w:lang w:val="uk-UA"/>
        </w:rPr>
        <w:t xml:space="preserve"> журнал Верховної Ради України. 2014. № 23. С. 12–16.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Імплементація Угоди про Асоціацію між Україною та Європейським Союзом щодо забезпечення свободи пересування громадян України територією держав – членів ЄС.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2014. № 122, ч. 1. С. 79–88.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Правові засади імміграційної політики Європейського Союзу. </w:t>
      </w:r>
      <w:r w:rsidRPr="00E74A26">
        <w:rPr>
          <w:i/>
          <w:color w:val="auto"/>
          <w:lang w:val="uk-UA"/>
        </w:rPr>
        <w:t>Альманах права. Правовий світогляд: людина і право</w:t>
      </w:r>
      <w:r w:rsidRPr="00E74A26">
        <w:rPr>
          <w:color w:val="auto"/>
          <w:lang w:val="uk-UA"/>
        </w:rPr>
        <w:t xml:space="preserve"> (До 65-річчя Інституту держави і права ім. В. М. Корецького НАН України). Київ, 2014. Вип. 5. С. 276–281.</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Україна та Європейський Союз: формат двостороннього співробітництва у сфері пересування осіб. </w:t>
      </w:r>
      <w:r w:rsidRPr="00E74A26">
        <w:rPr>
          <w:i/>
          <w:color w:val="auto"/>
          <w:lang w:val="uk-UA"/>
        </w:rPr>
        <w:t>Наукові записки Інституту законодавства Верховної Ради України.</w:t>
      </w:r>
      <w:r w:rsidRPr="00E74A26">
        <w:rPr>
          <w:color w:val="auto"/>
          <w:lang w:val="uk-UA"/>
        </w:rPr>
        <w:t xml:space="preserve"> 2014. № 6. С. 74–80.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Реалізація Плану дій щодо лібералізації Європейським Союзом візового режиму для України. </w:t>
      </w:r>
      <w:r w:rsidRPr="00E74A26">
        <w:rPr>
          <w:i/>
          <w:color w:val="auto"/>
          <w:spacing w:val="-4"/>
          <w:lang w:val="uk-UA"/>
        </w:rPr>
        <w:t>Віче:</w:t>
      </w:r>
      <w:r w:rsidRPr="00E74A26">
        <w:rPr>
          <w:color w:val="auto"/>
          <w:spacing w:val="-4"/>
          <w:lang w:val="uk-UA"/>
        </w:rPr>
        <w:t xml:space="preserve"> журнал Верховної Ради України. 2015. № 6. С. 19–24.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Правові засади формування візової інформаційної системи Європейського Союзу в межах Шенгенського простору. </w:t>
      </w:r>
      <w:r w:rsidRPr="00E74A26">
        <w:rPr>
          <w:i/>
          <w:color w:val="auto"/>
          <w:lang w:val="uk-UA"/>
        </w:rPr>
        <w:t>Наукові записки Інституту законодавства Верховної Ради України.</w:t>
      </w:r>
      <w:r w:rsidRPr="00E74A26">
        <w:rPr>
          <w:color w:val="auto"/>
          <w:lang w:val="uk-UA"/>
        </w:rPr>
        <w:t xml:space="preserve"> 2015. № 1. С.</w:t>
      </w:r>
      <w:r w:rsidR="009831AC" w:rsidRPr="00E74A26">
        <w:rPr>
          <w:color w:val="auto"/>
          <w:lang w:val="uk-UA"/>
        </w:rPr>
        <w:t xml:space="preserve"> </w:t>
      </w:r>
      <w:r w:rsidRPr="00E74A26">
        <w:rPr>
          <w:color w:val="auto"/>
          <w:lang w:val="uk-UA"/>
        </w:rPr>
        <w:t>96–101.</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Спільна політика Європейського Союзу щодо надання захисту громадянам третіх країн. </w:t>
      </w:r>
      <w:r w:rsidRPr="00E74A26">
        <w:rPr>
          <w:i/>
          <w:color w:val="auto"/>
          <w:lang w:val="uk-UA"/>
        </w:rPr>
        <w:t>Часопис Київського університету права НАН України</w:t>
      </w:r>
      <w:r w:rsidRPr="00E74A26">
        <w:rPr>
          <w:i/>
          <w:color w:val="auto"/>
          <w:shd w:val="clear" w:color="auto" w:fill="FFFFFF"/>
          <w:lang w:val="uk-UA"/>
        </w:rPr>
        <w:t xml:space="preserve">: </w:t>
      </w:r>
      <w:r w:rsidRPr="00E74A26">
        <w:rPr>
          <w:color w:val="auto"/>
          <w:shd w:val="clear" w:color="auto" w:fill="FFFFFF"/>
          <w:lang w:val="uk-UA"/>
        </w:rPr>
        <w:t>український наук.-теоретичний часопис. 2015. № </w:t>
      </w:r>
      <w:r w:rsidRPr="00E74A26">
        <w:rPr>
          <w:bCs/>
          <w:color w:val="auto"/>
          <w:shd w:val="clear" w:color="auto" w:fill="FFFFFF"/>
          <w:lang w:val="uk-UA"/>
        </w:rPr>
        <w:t>3</w:t>
      </w:r>
      <w:r w:rsidRPr="00E74A26">
        <w:rPr>
          <w:color w:val="auto"/>
          <w:shd w:val="clear" w:color="auto" w:fill="FFFFFF"/>
          <w:lang w:val="uk-UA"/>
        </w:rPr>
        <w:t>. С. 345–349.</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Основні теорії європейської інтеграції у межах Шенгенського простору.</w:t>
      </w:r>
      <w:r w:rsidRPr="00E74A26">
        <w:rPr>
          <w:color w:val="auto"/>
          <w:spacing w:val="-4"/>
          <w:lang w:val="uk-UA"/>
        </w:rPr>
        <w:t xml:space="preserve"> </w:t>
      </w:r>
      <w:r w:rsidRPr="00E74A26">
        <w:rPr>
          <w:i/>
          <w:color w:val="auto"/>
          <w:lang w:val="uk-UA"/>
        </w:rPr>
        <w:t>Український часопис міжнародного права.</w:t>
      </w:r>
      <w:r w:rsidRPr="00E74A26">
        <w:rPr>
          <w:color w:val="auto"/>
          <w:lang w:val="uk-UA"/>
        </w:rPr>
        <w:t xml:space="preserve"> 2015. № 2. С. 88–95.</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lastRenderedPageBreak/>
        <w:t xml:space="preserve">Мушак Н. Б. Концептуальні засади європейської інтеграції у сфері транскордонного співробітництва </w:t>
      </w:r>
      <w:r w:rsidRPr="00E74A26">
        <w:rPr>
          <w:i/>
          <w:color w:val="auto"/>
          <w:spacing w:val="-4"/>
          <w:lang w:val="uk-UA"/>
        </w:rPr>
        <w:t xml:space="preserve">Віче: </w:t>
      </w:r>
      <w:r w:rsidRPr="00E74A26">
        <w:rPr>
          <w:color w:val="auto"/>
          <w:spacing w:val="-4"/>
          <w:lang w:val="uk-UA"/>
        </w:rPr>
        <w:t>журнал Верховної Ради України. 2015. № 10. С. 22–26.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shd w:val="clear" w:color="auto" w:fill="FFFFFF"/>
          <w:lang w:val="uk-UA"/>
        </w:rPr>
        <w:t>Мушак Н. Б. Legal Protection of Third Country nationals in the European Union.</w:t>
      </w:r>
      <w:r w:rsidRPr="00E74A26">
        <w:rPr>
          <w:color w:val="auto"/>
          <w:lang w:val="uk-UA"/>
        </w:rPr>
        <w:t xml:space="preserve">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2016. № 127. С. 95–104.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iCs/>
          <w:color w:val="auto"/>
          <w:lang w:val="uk-UA"/>
        </w:rPr>
        <w:t xml:space="preserve">Мушак Н. Б. </w:t>
      </w:r>
      <w:r w:rsidRPr="00E74A26">
        <w:rPr>
          <w:color w:val="auto"/>
          <w:lang w:val="uk-UA"/>
        </w:rPr>
        <w:t xml:space="preserve">Аcquis у правовій системі Європейського Союзу. </w:t>
      </w:r>
      <w:r w:rsidRPr="00E74A26">
        <w:rPr>
          <w:i/>
          <w:color w:val="auto"/>
          <w:lang w:val="uk-UA"/>
        </w:rPr>
        <w:t>Вісник Київського національного університету імені Тараса Шевченка.</w:t>
      </w:r>
      <w:r w:rsidRPr="00E74A26">
        <w:rPr>
          <w:color w:val="auto"/>
          <w:lang w:val="uk-UA"/>
        </w:rPr>
        <w:t xml:space="preserve"> 2016. № 1. С. 101–105.</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Nataliia. Fight against Corruption in Ukraine as the Precondition for Introduction of Visa-free Regime with the European Union.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2016. Вип. 129. С. 74–82.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Правове регулювання функціонування інформаційних систем у межах Шенгенського простору.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2017. № 130. С. 70–81.</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Концепція «безпечної третьої країни» у праві Європейського Союзу. </w:t>
      </w:r>
      <w:r w:rsidRPr="00E74A26">
        <w:rPr>
          <w:i/>
          <w:color w:val="auto"/>
          <w:spacing w:val="-4"/>
          <w:lang w:val="uk-UA"/>
        </w:rPr>
        <w:t>Актуальні проблеми міжнародних відносин</w:t>
      </w:r>
      <w:r w:rsidRPr="00E74A26">
        <w:rPr>
          <w:i/>
          <w:color w:val="auto"/>
          <w:lang w:val="uk-UA"/>
        </w:rPr>
        <w:t>.</w:t>
      </w:r>
      <w:r w:rsidRPr="00E74A26">
        <w:rPr>
          <w:color w:val="auto"/>
          <w:lang w:val="uk-UA"/>
        </w:rPr>
        <w:t xml:space="preserve"> 2018. № 134. С. 90–98.</w:t>
      </w:r>
    </w:p>
    <w:p w:rsidR="0078250C" w:rsidRPr="00AF4E6A" w:rsidRDefault="0078250C" w:rsidP="00E74A26">
      <w:pPr>
        <w:tabs>
          <w:tab w:val="left" w:pos="1134"/>
        </w:tabs>
        <w:ind w:firstLine="709"/>
        <w:jc w:val="both"/>
        <w:rPr>
          <w:color w:val="auto"/>
          <w:lang w:val="uk-UA"/>
        </w:rPr>
      </w:pPr>
    </w:p>
    <w:p w:rsidR="00DB5CCB" w:rsidRPr="00E74A26" w:rsidRDefault="00DB5CCB" w:rsidP="00AF4E6A">
      <w:pPr>
        <w:pStyle w:val="ad"/>
        <w:tabs>
          <w:tab w:val="left" w:pos="1134"/>
        </w:tabs>
        <w:spacing w:after="0" w:line="240" w:lineRule="auto"/>
        <w:ind w:left="709" w:firstLine="0"/>
        <w:rPr>
          <w:b/>
          <w:i/>
          <w:color w:val="auto"/>
          <w:lang w:val="uk-UA"/>
        </w:rPr>
      </w:pPr>
      <w:r w:rsidRPr="00E74A26">
        <w:rPr>
          <w:b/>
          <w:i/>
          <w:color w:val="auto"/>
          <w:lang w:val="uk-UA"/>
        </w:rPr>
        <w:t>Наукові статті в іноземних періодичних виданнях з юридичних наук:</w:t>
      </w:r>
    </w:p>
    <w:p w:rsidR="00DB5CCB" w:rsidRPr="00AF4E6A" w:rsidRDefault="00DB5CCB" w:rsidP="00E74A26">
      <w:pPr>
        <w:pStyle w:val="ad"/>
        <w:numPr>
          <w:ilvl w:val="0"/>
          <w:numId w:val="31"/>
        </w:numPr>
        <w:tabs>
          <w:tab w:val="left" w:pos="1134"/>
        </w:tabs>
        <w:spacing w:after="0" w:line="240" w:lineRule="auto"/>
        <w:ind w:left="0" w:firstLine="709"/>
        <w:rPr>
          <w:color w:val="auto"/>
          <w:lang w:val="uk-UA"/>
        </w:rPr>
      </w:pPr>
      <w:r w:rsidRPr="00AF4E6A">
        <w:rPr>
          <w:color w:val="auto"/>
          <w:lang w:val="uk-UA"/>
        </w:rPr>
        <w:t>Мушак Н. Б. Сотрудничество Украины и Европейского Союза в сфере юстиции, свободы, безопасности.</w:t>
      </w:r>
      <w:r w:rsidRPr="00AF4E6A">
        <w:rPr>
          <w:color w:val="auto"/>
          <w:spacing w:val="-4"/>
          <w:lang w:val="uk-UA"/>
        </w:rPr>
        <w:t xml:space="preserve"> </w:t>
      </w:r>
      <w:r w:rsidRPr="00AF4E6A">
        <w:rPr>
          <w:i/>
          <w:color w:val="auto"/>
          <w:lang w:val="uk-UA"/>
        </w:rPr>
        <w:t>Евразийский юридический журнал.</w:t>
      </w:r>
      <w:r w:rsidRPr="00AF4E6A">
        <w:rPr>
          <w:color w:val="auto"/>
          <w:lang w:val="uk-UA"/>
        </w:rPr>
        <w:t xml:space="preserve"> 2013. № 9 (64). </w:t>
      </w:r>
      <w:r w:rsidRPr="00AF4E6A">
        <w:rPr>
          <w:color w:val="auto"/>
          <w:spacing w:val="-4"/>
          <w:lang w:val="uk-UA"/>
        </w:rPr>
        <w:t>С. 101–104.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 B. The impact of the harmonization with the EU legal norms on the Ukrainian national legislation. </w:t>
      </w:r>
      <w:r w:rsidRPr="00E74A26">
        <w:rPr>
          <w:i/>
          <w:color w:val="auto"/>
          <w:lang w:val="uk-UA"/>
        </w:rPr>
        <w:t>Scientific Letters of Academic Society of Michael Baludansky.</w:t>
      </w:r>
      <w:r w:rsidRPr="00E74A26">
        <w:rPr>
          <w:color w:val="auto"/>
          <w:lang w:val="uk-UA"/>
        </w:rPr>
        <w:t xml:space="preserve"> 2014. No 3. Vol. 2. P. 97–100.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Nataliia. Role of acquis in the EU legal order. </w:t>
      </w:r>
      <w:r w:rsidRPr="00E74A26">
        <w:rPr>
          <w:i/>
          <w:color w:val="auto"/>
          <w:lang w:val="uk-UA"/>
        </w:rPr>
        <w:t>Evropsky Politichy a pravni Diskurz.</w:t>
      </w:r>
      <w:r w:rsidRPr="00E74A26">
        <w:rPr>
          <w:color w:val="auto"/>
          <w:lang w:val="uk-UA"/>
        </w:rPr>
        <w:t xml:space="preserve"> Svazek 3, 4 vydani. 2016. P. 53–58.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Nataliia. Local border traffic arrangements as legal instrument for the liberalization of the visa regime between Ukraine and the European Union. </w:t>
      </w:r>
      <w:r w:rsidRPr="00E74A26">
        <w:rPr>
          <w:i/>
          <w:color w:val="auto"/>
          <w:lang w:val="uk-UA"/>
        </w:rPr>
        <w:t>Legea si Viata.</w:t>
      </w:r>
      <w:r w:rsidRPr="00E74A26">
        <w:rPr>
          <w:color w:val="auto"/>
          <w:lang w:val="uk-UA"/>
        </w:rPr>
        <w:t xml:space="preserve"> Revista stiintifico-practica, 2016. P. 106–110.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iCs/>
          <w:color w:val="auto"/>
          <w:lang w:val="uk-UA"/>
        </w:rPr>
        <w:t>Mushak Nataliia.</w:t>
      </w:r>
      <w:r w:rsidRPr="00E74A26">
        <w:rPr>
          <w:i/>
          <w:iCs/>
          <w:color w:val="auto"/>
          <w:lang w:val="uk-UA"/>
        </w:rPr>
        <w:t xml:space="preserve"> </w:t>
      </w:r>
      <w:r w:rsidRPr="00E74A26">
        <w:rPr>
          <w:bCs/>
          <w:color w:val="auto"/>
          <w:lang w:val="uk-UA"/>
        </w:rPr>
        <w:t>Legal Aspects of Cross-Border Cooperation between Ukraine and</w:t>
      </w:r>
      <w:r w:rsidRPr="00E74A26">
        <w:rPr>
          <w:color w:val="auto"/>
          <w:lang w:val="uk-UA"/>
        </w:rPr>
        <w:t xml:space="preserve"> </w:t>
      </w:r>
      <w:r w:rsidRPr="00E74A26">
        <w:rPr>
          <w:bCs/>
          <w:color w:val="auto"/>
          <w:lang w:val="uk-UA"/>
        </w:rPr>
        <w:t>European Union.</w:t>
      </w:r>
      <w:r w:rsidRPr="00E74A26">
        <w:rPr>
          <w:color w:val="auto"/>
          <w:lang w:val="uk-UA"/>
        </w:rPr>
        <w:t xml:space="preserve"> </w:t>
      </w:r>
      <w:r w:rsidRPr="00E74A26">
        <w:rPr>
          <w:i/>
          <w:iCs/>
          <w:color w:val="auto"/>
          <w:lang w:val="uk-UA"/>
        </w:rPr>
        <w:t>European Studies.</w:t>
      </w:r>
      <w:r w:rsidRPr="00E74A26">
        <w:rPr>
          <w:iCs/>
          <w:color w:val="auto"/>
          <w:lang w:val="uk-UA"/>
        </w:rPr>
        <w:t xml:space="preserve"> </w:t>
      </w:r>
      <w:r w:rsidRPr="00E74A26">
        <w:rPr>
          <w:bCs/>
          <w:color w:val="auto"/>
          <w:lang w:val="uk-UA"/>
        </w:rPr>
        <w:t xml:space="preserve">The Review of European Law Economics and Politics, </w:t>
      </w:r>
      <w:r w:rsidRPr="00E74A26">
        <w:rPr>
          <w:color w:val="auto"/>
          <w:lang w:val="uk-UA"/>
        </w:rPr>
        <w:t xml:space="preserve">Czech ECSA and </w:t>
      </w:r>
      <w:r w:rsidRPr="00E74A26">
        <w:rPr>
          <w:bCs/>
          <w:color w:val="auto"/>
          <w:lang w:val="uk-UA"/>
        </w:rPr>
        <w:t>Jean Monnet Centre of Excellence in EU Law at Faculty of Law, Palacký</w:t>
      </w:r>
      <w:r w:rsidRPr="00E74A26">
        <w:rPr>
          <w:color w:val="auto"/>
          <w:lang w:val="uk-UA"/>
        </w:rPr>
        <w:t xml:space="preserve"> </w:t>
      </w:r>
      <w:r w:rsidRPr="00E74A26">
        <w:rPr>
          <w:bCs/>
          <w:color w:val="auto"/>
          <w:lang w:val="uk-UA"/>
        </w:rPr>
        <w:t>University Olomouc</w:t>
      </w:r>
      <w:r w:rsidRPr="00E74A26">
        <w:rPr>
          <w:color w:val="auto"/>
          <w:lang w:val="uk-UA"/>
        </w:rPr>
        <w:t xml:space="preserve">. </w:t>
      </w:r>
      <w:r w:rsidRPr="00E74A26">
        <w:rPr>
          <w:bCs/>
          <w:color w:val="auto"/>
          <w:lang w:val="uk-UA"/>
        </w:rPr>
        <w:t>Wolters Kluwer</w:t>
      </w:r>
      <w:r w:rsidRPr="00E74A26">
        <w:rPr>
          <w:color w:val="auto"/>
          <w:lang w:val="uk-UA"/>
        </w:rPr>
        <w:t xml:space="preserve">. Czech Republic. 2016. </w:t>
      </w:r>
      <w:r w:rsidRPr="00E74A26">
        <w:rPr>
          <w:bCs/>
          <w:color w:val="auto"/>
          <w:lang w:val="uk-UA"/>
        </w:rPr>
        <w:t xml:space="preserve">Vol. 3. </w:t>
      </w:r>
      <w:r w:rsidRPr="00E74A26">
        <w:rPr>
          <w:iCs/>
          <w:color w:val="auto"/>
          <w:lang w:val="uk-UA"/>
        </w:rPr>
        <w:t>P. 263–271</w:t>
      </w:r>
      <w:r w:rsidRPr="00E74A26">
        <w:rPr>
          <w:i/>
          <w:iCs/>
          <w:color w:val="auto"/>
          <w:lang w:val="uk-UA"/>
        </w:rPr>
        <w:t>.</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Правові основи співпраці України з державами-учасницями Шенгенського простору. </w:t>
      </w:r>
      <w:r w:rsidRPr="00E74A26">
        <w:rPr>
          <w:i/>
          <w:color w:val="auto"/>
          <w:lang w:val="uk-UA"/>
        </w:rPr>
        <w:t>Evropský politický a právní diskurz.</w:t>
      </w:r>
      <w:r w:rsidRPr="00E74A26">
        <w:rPr>
          <w:color w:val="auto"/>
          <w:lang w:val="uk-UA"/>
        </w:rPr>
        <w:t xml:space="preserve"> Svazek 4, 6 vydani. 2017. P. 19–24.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Mushak Nataliia. Legal Aspects of the Accession of Third Countries to the Schengen Area. </w:t>
      </w:r>
      <w:r w:rsidRPr="00E74A26">
        <w:rPr>
          <w:i/>
          <w:color w:val="auto"/>
          <w:lang w:val="uk-UA"/>
        </w:rPr>
        <w:t>Legea si Viata.</w:t>
      </w:r>
      <w:r w:rsidRPr="00E74A26">
        <w:rPr>
          <w:color w:val="auto"/>
          <w:lang w:val="uk-UA"/>
        </w:rPr>
        <w:t xml:space="preserve"> Revista stiintifico-practica, 2017. P. 115–119.</w:t>
      </w:r>
    </w:p>
    <w:p w:rsidR="00DB5CCB" w:rsidRPr="00AF4E6A" w:rsidRDefault="00DB5CCB" w:rsidP="00E74A26">
      <w:pPr>
        <w:pStyle w:val="ad"/>
        <w:numPr>
          <w:ilvl w:val="0"/>
          <w:numId w:val="31"/>
        </w:numPr>
        <w:tabs>
          <w:tab w:val="left" w:pos="1134"/>
        </w:tabs>
        <w:spacing w:after="0" w:line="240" w:lineRule="auto"/>
        <w:ind w:left="0" w:firstLine="709"/>
        <w:rPr>
          <w:color w:val="auto"/>
          <w:lang w:val="uk-UA"/>
        </w:rPr>
      </w:pPr>
      <w:r w:rsidRPr="00E74A26">
        <w:rPr>
          <w:iCs/>
          <w:color w:val="auto"/>
          <w:lang w:val="uk-UA"/>
        </w:rPr>
        <w:t>Mushak Nataliia.</w:t>
      </w:r>
      <w:r w:rsidRPr="00E74A26">
        <w:rPr>
          <w:i/>
          <w:iCs/>
          <w:color w:val="auto"/>
          <w:lang w:val="uk-UA"/>
        </w:rPr>
        <w:t xml:space="preserve"> </w:t>
      </w:r>
      <w:r w:rsidRPr="00E74A26">
        <w:rPr>
          <w:bCs/>
          <w:color w:val="auto"/>
          <w:lang w:val="uk-UA"/>
        </w:rPr>
        <w:t xml:space="preserve">Legal Framework of Free-Visa regime for the “Eastern Partnership” Countries. </w:t>
      </w:r>
      <w:r w:rsidRPr="00E74A26">
        <w:rPr>
          <w:i/>
          <w:iCs/>
          <w:color w:val="auto"/>
          <w:lang w:val="uk-UA"/>
        </w:rPr>
        <w:t>European Studies.</w:t>
      </w:r>
      <w:r w:rsidRPr="00E74A26">
        <w:rPr>
          <w:iCs/>
          <w:color w:val="auto"/>
          <w:lang w:val="uk-UA"/>
        </w:rPr>
        <w:t xml:space="preserve"> </w:t>
      </w:r>
      <w:r w:rsidRPr="00E74A26">
        <w:rPr>
          <w:bCs/>
          <w:color w:val="auto"/>
          <w:lang w:val="uk-UA"/>
        </w:rPr>
        <w:t xml:space="preserve">The Review of European Law, Economics and Politics, </w:t>
      </w:r>
      <w:r w:rsidRPr="00E74A26">
        <w:rPr>
          <w:color w:val="auto"/>
          <w:lang w:val="uk-UA"/>
        </w:rPr>
        <w:t xml:space="preserve">Czech ECSA and </w:t>
      </w:r>
      <w:r w:rsidRPr="00E74A26">
        <w:rPr>
          <w:bCs/>
          <w:color w:val="auto"/>
          <w:lang w:val="uk-UA"/>
        </w:rPr>
        <w:t>Jean Monnet Centre of Excellence in EU Law at Faculty of Law, Palacký</w:t>
      </w:r>
      <w:r w:rsidRPr="00E74A26">
        <w:rPr>
          <w:color w:val="auto"/>
          <w:lang w:val="uk-UA"/>
        </w:rPr>
        <w:t xml:space="preserve"> </w:t>
      </w:r>
      <w:r w:rsidRPr="00E74A26">
        <w:rPr>
          <w:bCs/>
          <w:color w:val="auto"/>
          <w:lang w:val="uk-UA"/>
        </w:rPr>
        <w:t>University Olomouc</w:t>
      </w:r>
      <w:r w:rsidRPr="00E74A26">
        <w:rPr>
          <w:color w:val="auto"/>
          <w:lang w:val="uk-UA"/>
        </w:rPr>
        <w:t xml:space="preserve">. </w:t>
      </w:r>
      <w:r w:rsidRPr="00E74A26">
        <w:rPr>
          <w:bCs/>
          <w:color w:val="auto"/>
          <w:lang w:val="uk-UA"/>
        </w:rPr>
        <w:t>Wolters Kluwer</w:t>
      </w:r>
      <w:r w:rsidRPr="00E74A26">
        <w:rPr>
          <w:color w:val="auto"/>
          <w:lang w:val="uk-UA"/>
        </w:rPr>
        <w:t xml:space="preserve">. Czech Republic. 2017. </w:t>
      </w:r>
      <w:r w:rsidRPr="00E74A26">
        <w:rPr>
          <w:bCs/>
          <w:color w:val="auto"/>
          <w:lang w:val="uk-UA"/>
        </w:rPr>
        <w:t xml:space="preserve">Vol. 4. </w:t>
      </w:r>
      <w:r w:rsidRPr="00E74A26">
        <w:rPr>
          <w:iCs/>
          <w:color w:val="auto"/>
          <w:lang w:val="uk-UA"/>
        </w:rPr>
        <w:t>P. 239</w:t>
      </w:r>
      <w:r w:rsidR="005368F8">
        <w:rPr>
          <w:iCs/>
          <w:color w:val="auto"/>
          <w:lang w:val="uk-UA"/>
        </w:rPr>
        <w:t>–</w:t>
      </w:r>
      <w:r w:rsidRPr="00E74A26">
        <w:rPr>
          <w:iCs/>
          <w:color w:val="auto"/>
          <w:lang w:val="uk-UA"/>
        </w:rPr>
        <w:t>248.</w:t>
      </w:r>
    </w:p>
    <w:p w:rsidR="00AF4E6A" w:rsidRDefault="00AF4E6A" w:rsidP="00AF4E6A">
      <w:pPr>
        <w:pStyle w:val="ad"/>
        <w:tabs>
          <w:tab w:val="left" w:pos="1134"/>
        </w:tabs>
        <w:spacing w:after="0" w:line="240" w:lineRule="auto"/>
        <w:ind w:left="709" w:firstLine="0"/>
        <w:rPr>
          <w:color w:val="auto"/>
          <w:lang w:val="uk-UA"/>
        </w:rPr>
      </w:pPr>
    </w:p>
    <w:p w:rsidR="00AF4E6A" w:rsidRPr="00AF4E6A" w:rsidRDefault="00AF4E6A" w:rsidP="00AF4E6A">
      <w:pPr>
        <w:pStyle w:val="ad"/>
        <w:tabs>
          <w:tab w:val="left" w:pos="1134"/>
        </w:tabs>
        <w:spacing w:after="0" w:line="240" w:lineRule="auto"/>
        <w:ind w:left="709" w:firstLine="0"/>
        <w:rPr>
          <w:b/>
          <w:i/>
          <w:color w:val="auto"/>
          <w:lang w:val="uk-UA"/>
        </w:rPr>
      </w:pPr>
      <w:r w:rsidRPr="00AF4E6A">
        <w:rPr>
          <w:b/>
          <w:i/>
          <w:color w:val="auto"/>
          <w:lang w:val="uk-UA"/>
        </w:rPr>
        <w:lastRenderedPageBreak/>
        <w:t>Опубліковані праці апробаційного характеру:</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Міжнародно-правові аспекти співробітництва України та Організації з безпеки і співробітництва у Європі у сфері захисту прав людини. </w:t>
      </w:r>
      <w:r w:rsidRPr="00E74A26">
        <w:rPr>
          <w:i/>
          <w:color w:val="auto"/>
          <w:lang w:val="uk-UA"/>
        </w:rPr>
        <w:t>Наукові читання, присвячені пам’яті В. М. Корецького:</w:t>
      </w:r>
      <w:r w:rsidRPr="00E74A26">
        <w:rPr>
          <w:color w:val="auto"/>
          <w:lang w:val="uk-UA"/>
        </w:rPr>
        <w:t xml:space="preserve"> зб. наук. праць наук. конф. (м. Київ, 21 лют. 2013 р.). Київ: Вид-во «Ліра-К», 2013. С. 52–56.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Міжнародно-правові основи співробітництва України та Європейського Союзу у сфері захисту прав людини. </w:t>
      </w:r>
      <w:r w:rsidRPr="00E74A26">
        <w:rPr>
          <w:i/>
          <w:color w:val="auto"/>
          <w:lang w:val="uk-UA"/>
        </w:rPr>
        <w:t>Законодавство України: проблеми та перспективи:</w:t>
      </w:r>
      <w:r w:rsidRPr="00E74A26">
        <w:rPr>
          <w:color w:val="auto"/>
          <w:lang w:val="uk-UA"/>
        </w:rPr>
        <w:t xml:space="preserve"> зб. наук. праць Всеукр. наук.-практ. конф. (м. Київ, 02 квіт. 2013 р.). Київ: Вид-во «Ліра-К», 2013. С. 307–309.</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Порядок денний асоціації Україна – Європейський Союз на шляху реалізації Україною Угоди про Асоціацію. </w:t>
      </w:r>
      <w:r w:rsidRPr="00E74A26">
        <w:rPr>
          <w:i/>
          <w:color w:val="auto"/>
          <w:lang w:val="uk-UA"/>
        </w:rPr>
        <w:t>Сучасні проблеми правової системи України:</w:t>
      </w:r>
      <w:r w:rsidRPr="00E74A26">
        <w:rPr>
          <w:color w:val="auto"/>
          <w:lang w:val="uk-UA"/>
        </w:rPr>
        <w:t xml:space="preserve"> зб. матеріалів V Міжнар. наук.</w:t>
      </w:r>
      <w:r w:rsidR="005368F8">
        <w:rPr>
          <w:color w:val="auto"/>
          <w:lang w:val="uk-UA"/>
        </w:rPr>
        <w:t>-практ. конф. (м. Київ, 17 </w:t>
      </w:r>
      <w:r w:rsidRPr="00E74A26">
        <w:rPr>
          <w:color w:val="auto"/>
          <w:lang w:val="uk-UA"/>
        </w:rPr>
        <w:t xml:space="preserve">груд. 2013 р.) / редкол. Ю. С. Шемшученко, Ю. Л. Бошицький, О. В. Чернецька, М. О. Дей, С. І. Бевз. </w:t>
      </w:r>
      <w:r w:rsidRPr="00E74A26">
        <w:rPr>
          <w:color w:val="auto"/>
          <w:spacing w:val="1"/>
          <w:lang w:val="uk-UA"/>
        </w:rPr>
        <w:t>Київ: Кондор-Видавництво, 2013. С. 420–422.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Правове регулювання свободи пересування громадян України в межах Європейського Союзу. </w:t>
      </w:r>
      <w:r w:rsidRPr="00E74A26">
        <w:rPr>
          <w:bCs/>
          <w:i/>
          <w:iCs/>
          <w:color w:val="auto"/>
          <w:lang w:val="uk-UA"/>
        </w:rPr>
        <w:t>Розвиток публічного адміністрування</w:t>
      </w:r>
      <w:r w:rsidRPr="00E74A26">
        <w:rPr>
          <w:bCs/>
          <w:iCs/>
          <w:color w:val="auto"/>
          <w:lang w:val="uk-UA"/>
        </w:rPr>
        <w:t xml:space="preserve">: матеріали науково-практичної конф. </w:t>
      </w:r>
      <w:r w:rsidRPr="00E74A26">
        <w:rPr>
          <w:iCs/>
          <w:color w:val="auto"/>
          <w:lang w:val="uk-UA"/>
        </w:rPr>
        <w:t>(м. Рівне, 24–25 жовт. 2013 р</w:t>
      </w:r>
      <w:r w:rsidRPr="00E74A26">
        <w:rPr>
          <w:bCs/>
          <w:iCs/>
          <w:color w:val="auto"/>
          <w:lang w:val="uk-UA"/>
        </w:rPr>
        <w:t>.</w:t>
      </w:r>
      <w:r w:rsidRPr="00E74A26">
        <w:rPr>
          <w:iCs/>
          <w:color w:val="auto"/>
          <w:lang w:val="uk-UA"/>
        </w:rPr>
        <w:t>). Рівне: НУВГП, 2013. С. 45–47.</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Візова політика держав-членів Європейського Союзу щодо третіх країн. </w:t>
      </w:r>
      <w:r w:rsidRPr="00E74A26">
        <w:rPr>
          <w:i/>
          <w:color w:val="auto"/>
          <w:lang w:val="uk-UA"/>
        </w:rPr>
        <w:t>Наукові читання, присвячені пам’яті В. М. Корецького:</w:t>
      </w:r>
      <w:r w:rsidRPr="00E74A26">
        <w:rPr>
          <w:color w:val="auto"/>
          <w:lang w:val="uk-UA"/>
        </w:rPr>
        <w:t xml:space="preserve"> зб. наук. праць (м. Київ, 18 лют. 2014 р.) / редкол.: Ю. С. Шемшученко, Ю. Л. Бошицький, В. О. Євдокимов, О. В. Чернецька та ін.; Київський університет права НАН України. Київ: Вид-во «Ліра-К», 2014. С. 66</w:t>
      </w:r>
      <w:r w:rsidRPr="00E74A26">
        <w:rPr>
          <w:iCs/>
          <w:color w:val="auto"/>
          <w:lang w:val="uk-UA"/>
        </w:rPr>
        <w:t>–68.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Імміграційна політика держав-членів Європейського Союзу. </w:t>
      </w:r>
      <w:r w:rsidRPr="00E74A26">
        <w:rPr>
          <w:i/>
          <w:color w:val="auto"/>
          <w:lang w:val="uk-UA"/>
        </w:rPr>
        <w:t>Законодавство України: проблеми та перспективи:</w:t>
      </w:r>
      <w:r w:rsidRPr="00E74A26">
        <w:rPr>
          <w:color w:val="auto"/>
          <w:lang w:val="uk-UA"/>
        </w:rPr>
        <w:t xml:space="preserve"> зб. матеріалів XV Всеукр. </w:t>
      </w:r>
      <w:r w:rsidR="005368F8">
        <w:rPr>
          <w:color w:val="auto"/>
          <w:lang w:val="uk-UA"/>
        </w:rPr>
        <w:t>наук.-практ. конф. (м. Київ, 27 </w:t>
      </w:r>
      <w:r w:rsidRPr="00E74A26">
        <w:rPr>
          <w:color w:val="auto"/>
          <w:lang w:val="uk-UA"/>
        </w:rPr>
        <w:t>бер</w:t>
      </w:r>
      <w:r w:rsidR="005368F8">
        <w:rPr>
          <w:color w:val="auto"/>
          <w:lang w:val="uk-UA"/>
        </w:rPr>
        <w:t>ез</w:t>
      </w:r>
      <w:r w:rsidRPr="00E74A26">
        <w:rPr>
          <w:color w:val="auto"/>
          <w:lang w:val="uk-UA"/>
        </w:rPr>
        <w:t>. 2014 р.) / редкол.: Ю. С. Шемшученко, Ю. Л. Бошицький, В. О. Євдокимов, О. В. Чернецька та ін.; Київський університет права НАН України. Київ: Вид-во «Ліра-К», 2014. C. 184–186.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Міжнародні угоди України про місцевий прикордонний рух з державами-членами Європейського Союзу. </w:t>
      </w:r>
      <w:r w:rsidRPr="00E74A26">
        <w:rPr>
          <w:i/>
          <w:color w:val="auto"/>
          <w:lang w:val="uk-UA"/>
        </w:rPr>
        <w:t>Сучасні проблеми правової системи України:</w:t>
      </w:r>
      <w:r w:rsidRPr="00E74A26">
        <w:rPr>
          <w:color w:val="auto"/>
          <w:lang w:val="uk-UA"/>
        </w:rPr>
        <w:t xml:space="preserve"> зб. матеріалів VI Міжнар. наук.-практ. конф. (м. Київ, 27</w:t>
      </w:r>
      <w:r w:rsidR="005368F8">
        <w:rPr>
          <w:color w:val="auto"/>
          <w:lang w:val="uk-UA"/>
        </w:rPr>
        <w:t> </w:t>
      </w:r>
      <w:r w:rsidRPr="00E74A26">
        <w:rPr>
          <w:color w:val="auto"/>
          <w:lang w:val="uk-UA"/>
        </w:rPr>
        <w:t xml:space="preserve">лист. 2014 р.) / редкол.: Ю. С. Шемшученко, Ю. Л. Бошицький, О. В. Чернецька, М. О. Дей, С. І. Бевз. </w:t>
      </w:r>
      <w:r w:rsidRPr="00E74A26">
        <w:rPr>
          <w:color w:val="auto"/>
          <w:spacing w:val="1"/>
          <w:lang w:val="uk-UA"/>
        </w:rPr>
        <w:t>Київ: Вид-во «Ліра-К», 2014. С. 239–240.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Запровадження Візової інформаційної системи ЄС на території України. </w:t>
      </w:r>
      <w:r w:rsidRPr="00E74A26">
        <w:rPr>
          <w:i/>
          <w:color w:val="auto"/>
          <w:lang w:val="uk-UA"/>
        </w:rPr>
        <w:t>Міжнародний правопорядок: сучасні проблеми та їх вирішення:</w:t>
      </w:r>
      <w:r w:rsidRPr="00E74A26">
        <w:rPr>
          <w:color w:val="auto"/>
          <w:lang w:val="uk-UA"/>
        </w:rPr>
        <w:t xml:space="preserve"> зб. матеріалів конф. (До 125-річчя від дня народження Володимира Михайловича Корецького) (м. Київ, 19 лют. 2015 р.) / упоряд. І. М. Проценко; за ред. Ю. С. Шемшученка, В. Н. Денисова. Львів: СПОЛОМ, 2015. С. 281</w:t>
      </w:r>
      <w:r w:rsidRPr="00E74A26">
        <w:rPr>
          <w:color w:val="auto"/>
          <w:spacing w:val="1"/>
          <w:lang w:val="uk-UA"/>
        </w:rPr>
        <w:t>–283.</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w:t>
      </w:r>
      <w:r w:rsidRPr="008C34B0">
        <w:rPr>
          <w:rStyle w:val="af8"/>
          <w:bCs/>
          <w:i w:val="0"/>
          <w:color w:val="auto"/>
          <w:lang w:val="uk-UA"/>
        </w:rPr>
        <w:t>Вплив концепцій європейської інтеграції на становлення Шенгенського процесу.</w:t>
      </w:r>
      <w:r w:rsidRPr="00E74A26">
        <w:rPr>
          <w:rStyle w:val="af8"/>
          <w:bCs/>
          <w:color w:val="auto"/>
          <w:lang w:val="uk-UA"/>
        </w:rPr>
        <w:t xml:space="preserve"> </w:t>
      </w:r>
      <w:r w:rsidRPr="00E74A26">
        <w:rPr>
          <w:i/>
          <w:color w:val="auto"/>
          <w:lang w:val="uk-UA"/>
        </w:rPr>
        <w:t>Актуальні проблеми правотворення в сучасній Україні</w:t>
      </w:r>
      <w:r w:rsidRPr="00E74A26">
        <w:rPr>
          <w:color w:val="auto"/>
          <w:lang w:val="uk-UA"/>
        </w:rPr>
        <w:t xml:space="preserve">: зб. матеріалів VI Всеукр. наук.-практ. </w:t>
      </w:r>
      <w:r w:rsidR="00D35BAD">
        <w:rPr>
          <w:color w:val="auto"/>
          <w:lang w:val="uk-UA"/>
        </w:rPr>
        <w:t>конф. (м.</w:t>
      </w:r>
      <w:r w:rsidR="00D35BAD">
        <w:rPr>
          <w:color w:val="auto"/>
          <w:lang w:val="en-US"/>
        </w:rPr>
        <w:t> </w:t>
      </w:r>
      <w:r w:rsidR="00D35BAD">
        <w:rPr>
          <w:color w:val="auto"/>
          <w:lang w:val="uk-UA"/>
        </w:rPr>
        <w:t>Рівне, 24</w:t>
      </w:r>
      <w:r w:rsidR="00D35BAD">
        <w:rPr>
          <w:color w:val="auto"/>
          <w:lang w:val="en-US"/>
        </w:rPr>
        <w:t> </w:t>
      </w:r>
      <w:r w:rsidRPr="00E74A26">
        <w:rPr>
          <w:color w:val="auto"/>
          <w:lang w:val="uk-UA"/>
        </w:rPr>
        <w:t>квіт. 2015 р.) / редкол.: Ю.</w:t>
      </w:r>
      <w:r w:rsidR="005368F8">
        <w:rPr>
          <w:color w:val="auto"/>
          <w:lang w:val="uk-UA"/>
        </w:rPr>
        <w:t> </w:t>
      </w:r>
      <w:r w:rsidRPr="00E74A26">
        <w:rPr>
          <w:color w:val="auto"/>
          <w:lang w:val="uk-UA"/>
        </w:rPr>
        <w:t>С.</w:t>
      </w:r>
      <w:r w:rsidR="005368F8">
        <w:rPr>
          <w:color w:val="auto"/>
          <w:lang w:val="uk-UA"/>
        </w:rPr>
        <w:t> </w:t>
      </w:r>
      <w:r w:rsidRPr="00E74A26">
        <w:rPr>
          <w:color w:val="auto"/>
          <w:lang w:val="uk-UA"/>
        </w:rPr>
        <w:t>Шемшученко, Ю.</w:t>
      </w:r>
      <w:r w:rsidR="005368F8">
        <w:rPr>
          <w:color w:val="auto"/>
          <w:lang w:val="uk-UA"/>
        </w:rPr>
        <w:t> </w:t>
      </w:r>
      <w:r w:rsidRPr="00E74A26">
        <w:rPr>
          <w:color w:val="auto"/>
          <w:lang w:val="uk-UA"/>
        </w:rPr>
        <w:t>Л.</w:t>
      </w:r>
      <w:r w:rsidR="005368F8">
        <w:rPr>
          <w:color w:val="auto"/>
          <w:lang w:val="uk-UA"/>
        </w:rPr>
        <w:t> </w:t>
      </w:r>
      <w:r w:rsidRPr="00E74A26">
        <w:rPr>
          <w:color w:val="auto"/>
          <w:lang w:val="uk-UA"/>
        </w:rPr>
        <w:t>Бошицький, О.</w:t>
      </w:r>
      <w:r w:rsidR="005368F8">
        <w:rPr>
          <w:color w:val="auto"/>
          <w:lang w:val="uk-UA"/>
        </w:rPr>
        <w:t> </w:t>
      </w:r>
      <w:r w:rsidRPr="00E74A26">
        <w:rPr>
          <w:color w:val="auto"/>
          <w:lang w:val="uk-UA"/>
        </w:rPr>
        <w:t>В.</w:t>
      </w:r>
      <w:r w:rsidR="005368F8">
        <w:rPr>
          <w:color w:val="auto"/>
          <w:lang w:val="uk-UA"/>
        </w:rPr>
        <w:t> </w:t>
      </w:r>
      <w:r w:rsidRPr="00E74A26">
        <w:rPr>
          <w:color w:val="auto"/>
          <w:lang w:val="uk-UA"/>
        </w:rPr>
        <w:t>Чер</w:t>
      </w:r>
      <w:r w:rsidR="005368F8">
        <w:rPr>
          <w:color w:val="auto"/>
          <w:lang w:val="uk-UA"/>
        </w:rPr>
        <w:t>нецька. Львів: СПОЛОМ, 2015. С. </w:t>
      </w:r>
      <w:r w:rsidRPr="00E74A26">
        <w:rPr>
          <w:color w:val="auto"/>
          <w:lang w:val="uk-UA"/>
        </w:rPr>
        <w:t>43</w:t>
      </w:r>
      <w:r w:rsidRPr="00E74A26">
        <w:rPr>
          <w:color w:val="auto"/>
          <w:spacing w:val="1"/>
          <w:lang w:val="uk-UA"/>
        </w:rPr>
        <w:t>–</w:t>
      </w:r>
      <w:r w:rsidRPr="00E74A26">
        <w:rPr>
          <w:color w:val="auto"/>
          <w:lang w:val="uk-UA"/>
        </w:rPr>
        <w:t>44.</w:t>
      </w:r>
      <w:r w:rsidR="009831AC" w:rsidRPr="00E74A26">
        <w:rPr>
          <w:color w:val="auto"/>
          <w:lang w:val="uk-UA"/>
        </w:rPr>
        <w:t xml:space="preserve"> </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Правове регулювання статусу біженців у праві Європейського Союзу. </w:t>
      </w:r>
      <w:r w:rsidRPr="00E74A26">
        <w:rPr>
          <w:i/>
          <w:color w:val="auto"/>
          <w:lang w:val="uk-UA"/>
        </w:rPr>
        <w:t>Актуальні проблеми сучасного міжнародного права:</w:t>
      </w:r>
      <w:r w:rsidRPr="00E74A26">
        <w:rPr>
          <w:color w:val="auto"/>
          <w:lang w:val="uk-UA"/>
        </w:rPr>
        <w:t xml:space="preserve"> зб. наук. статей за </w:t>
      </w:r>
      <w:r w:rsidRPr="00E74A26">
        <w:rPr>
          <w:color w:val="auto"/>
          <w:lang w:val="uk-UA"/>
        </w:rPr>
        <w:lastRenderedPageBreak/>
        <w:t>матеріалами І Харківських міжнар.-прав. читань, присвячених пам’яті проф. М. В. Яновського і В. С. Семенова: у 2 ч. (м. Харків, 27 лист. 2015 р.) / редкол.: А. П. Гетьман, І. В. Яковюк, В. І. Самощенко та ін. Харків: Право, 2015. Ч. 1. С. 144–152.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Співвідношення шенгенського права та внутрішнього права держав – членів Європейського Союзу. </w:t>
      </w:r>
      <w:r w:rsidRPr="00E74A26">
        <w:rPr>
          <w:bCs/>
          <w:i/>
          <w:color w:val="auto"/>
          <w:lang w:val="uk-UA"/>
        </w:rPr>
        <w:t xml:space="preserve">Ідея порівняльного міжнародного права: </w:t>
      </w:r>
      <w:r w:rsidRPr="00E74A26">
        <w:rPr>
          <w:bCs/>
          <w:i/>
          <w:iCs/>
          <w:color w:val="auto"/>
          <w:lang w:val="uk-UA"/>
        </w:rPr>
        <w:t>pro et contra:</w:t>
      </w:r>
      <w:r w:rsidRPr="00E74A26">
        <w:rPr>
          <w:b/>
          <w:bCs/>
          <w:i/>
          <w:iCs/>
          <w:color w:val="auto"/>
          <w:lang w:val="uk-UA"/>
        </w:rPr>
        <w:t xml:space="preserve"> </w:t>
      </w:r>
      <w:r w:rsidRPr="00E74A26">
        <w:rPr>
          <w:color w:val="auto"/>
          <w:lang w:val="uk-UA"/>
        </w:rPr>
        <w:t>зб. наук. праць на честь іноземного члена НАН України та НАПрН України Уїльяма Елліотта Батлера / за ред. Ю. С. Шемшученка, О. В. Кресіна; упоряд.: О. В. Кресін, І. М. Ситар. Київ; Львів: Ліга-прес, 2015. С. 470–478.</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Функціонування візової інформаційної системи та треті країни. </w:t>
      </w:r>
      <w:r w:rsidRPr="00E74A26">
        <w:rPr>
          <w:i/>
          <w:color w:val="auto"/>
          <w:lang w:val="uk-UA"/>
        </w:rPr>
        <w:t>VIІІ Наукові читання, присвячені пам’яті В. М. Корецького:</w:t>
      </w:r>
      <w:r w:rsidRPr="00E74A26">
        <w:rPr>
          <w:color w:val="auto"/>
          <w:lang w:val="uk-UA"/>
        </w:rPr>
        <w:t xml:space="preserve"> зб. наук. праць (м. Київ, 27</w:t>
      </w:r>
      <w:r w:rsidR="005368F8">
        <w:rPr>
          <w:color w:val="auto"/>
          <w:lang w:val="uk-UA"/>
        </w:rPr>
        <w:t> </w:t>
      </w:r>
      <w:r w:rsidRPr="00E74A26">
        <w:rPr>
          <w:color w:val="auto"/>
          <w:lang w:val="uk-UA"/>
        </w:rPr>
        <w:t>лют. 2015 р.) / редкол.: Ю. С. Шемшученко, Ю. Л. Бошицький, В. О. Євдокимов, О. В. Чернецька та ін.; Київський університет права НАН України. Київ: Вид-во «Ліра-К», 2015. С.128–131.</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Статус додаткового захисту громадян третіх країн у правовій системі Європейського Союзу. </w:t>
      </w:r>
      <w:r w:rsidRPr="00E74A26">
        <w:rPr>
          <w:i/>
          <w:color w:val="auto"/>
          <w:lang w:val="uk-UA"/>
        </w:rPr>
        <w:t xml:space="preserve">Сучасні проблеми правової системи України: </w:t>
      </w:r>
      <w:r w:rsidRPr="00E74A26">
        <w:rPr>
          <w:color w:val="auto"/>
          <w:lang w:val="uk-UA"/>
        </w:rPr>
        <w:t>матеріали VІІ Міжнар. наук.-практ. конф. (м. Київ, 26 листоп. 2015 р.) / за заг. ред. Ю. Л. Бошицького, О. В. Чернецької, О. О. Кваші, Р. Б. Шишки, В. М. Іванова, О. О. Харчука; Київський університет права НАН України. Львів: Галицька видавнича спілка, 2015. Вип. 7. С. 33–34.</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Refugee and Subsidiary Protection Status in the European Union Legislation. </w:t>
      </w:r>
      <w:r w:rsidRPr="00E74A26">
        <w:rPr>
          <w:i/>
          <w:color w:val="auto"/>
          <w:lang w:val="uk-UA"/>
        </w:rPr>
        <w:t>Європейська юридична освіта і наука:</w:t>
      </w:r>
      <w:r w:rsidRPr="00E74A26">
        <w:rPr>
          <w:color w:val="auto"/>
          <w:lang w:val="uk-UA"/>
        </w:rPr>
        <w:t xml:space="preserve"> зб. наук. праць ІХ Міжнар. наук.-практ. конф. (м. Львів, 13–14 листоп. 2015 р.) / редкол.: Ю. Л. Бошицький, О. В. Петік, О. В. Чернецька, Я. В. Лазур. Львів: Галицька видавнича спілка, 2015. С. 63–66.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Боротьба з корупцією в Україні та запровадження безвізового режиму між Європейським Союзом та Україною. </w:t>
      </w:r>
      <w:r w:rsidRPr="00E74A26">
        <w:rPr>
          <w:i/>
          <w:color w:val="auto"/>
          <w:lang w:val="uk-UA"/>
        </w:rPr>
        <w:t>Сучасні проблеми правової системи України:</w:t>
      </w:r>
      <w:r w:rsidRPr="00E74A26">
        <w:rPr>
          <w:color w:val="auto"/>
          <w:lang w:val="uk-UA"/>
        </w:rPr>
        <w:t xml:space="preserve"> матеріали VІІІ Міжнар. наук.-практ. конф. (м. Київ, 24 листоп. 2016 р.) / за заг. ред. Ю. Л. Бошицького, О. В. Чернецької, О. О. Кваші, Р. Б. Шишки, В. М. Іванова, О. О. Харчука; Київський університет права НАН України. Львів: Галицька видавнича спілка, 2016. Вип. 8. С. 298–300.</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Договірний механізм Європейського Союзу щодо захисту персональних даних. </w:t>
      </w:r>
      <w:r w:rsidRPr="00E74A26">
        <w:rPr>
          <w:i/>
          <w:color w:val="auto"/>
          <w:lang w:val="uk-UA"/>
        </w:rPr>
        <w:t>Актуальні проблеми в сучасній Україні:</w:t>
      </w:r>
      <w:r w:rsidRPr="00E74A26">
        <w:rPr>
          <w:color w:val="auto"/>
          <w:lang w:val="uk-UA"/>
        </w:rPr>
        <w:t xml:space="preserve"> зб. матеріалів VII Всеукр. наук.-практ. конф. (м. Київ, 20 квіт. 2016 р.) правотворення / редкол.: Ю. С. Шемшученко, Ю. Л. Бошицький, О. В. Чернецька. Львів: Галицька видавнича спілка, 2016. С. 28–30. </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w:t>
      </w:r>
      <w:r w:rsidR="005368F8">
        <w:rPr>
          <w:color w:val="auto"/>
          <w:lang w:val="uk-UA"/>
        </w:rPr>
        <w:t> </w:t>
      </w:r>
      <w:r w:rsidRPr="00E74A26">
        <w:rPr>
          <w:color w:val="auto"/>
          <w:lang w:val="uk-UA"/>
        </w:rPr>
        <w:t>Н.</w:t>
      </w:r>
      <w:r w:rsidR="005368F8">
        <w:rPr>
          <w:color w:val="auto"/>
          <w:lang w:val="uk-UA"/>
        </w:rPr>
        <w:t> </w:t>
      </w:r>
      <w:r w:rsidRPr="00E74A26">
        <w:rPr>
          <w:color w:val="auto"/>
          <w:lang w:val="uk-UA"/>
        </w:rPr>
        <w:t xml:space="preserve">Б. Основні напрями співробітництва України з Європейським поліцейським офісом в межах Угоди про Асоціацію. </w:t>
      </w:r>
      <w:r w:rsidRPr="001A0BB0">
        <w:rPr>
          <w:i/>
          <w:color w:val="auto"/>
          <w:lang w:val="uk-UA"/>
        </w:rPr>
        <w:t>Права людини в сучасних умовах розбудови громадянського суспільства в Україні:</w:t>
      </w:r>
      <w:r w:rsidRPr="00E74A26">
        <w:rPr>
          <w:color w:val="auto"/>
          <w:lang w:val="uk-UA"/>
        </w:rPr>
        <w:t xml:space="preserve"> зб. </w:t>
      </w:r>
      <w:r w:rsidR="005368F8">
        <w:rPr>
          <w:color w:val="auto"/>
          <w:lang w:val="uk-UA"/>
        </w:rPr>
        <w:t>м</w:t>
      </w:r>
      <w:r w:rsidRPr="00E74A26">
        <w:rPr>
          <w:color w:val="auto"/>
          <w:lang w:val="uk-UA"/>
        </w:rPr>
        <w:t>атеріалів II</w:t>
      </w:r>
      <w:r w:rsidR="005368F8">
        <w:rPr>
          <w:color w:val="auto"/>
          <w:lang w:val="uk-UA"/>
        </w:rPr>
        <w:t> </w:t>
      </w:r>
      <w:r w:rsidRPr="00E74A26">
        <w:rPr>
          <w:color w:val="auto"/>
          <w:lang w:val="uk-UA"/>
        </w:rPr>
        <w:t>Наук.-практ.</w:t>
      </w:r>
      <w:r w:rsidR="005368F8">
        <w:rPr>
          <w:color w:val="auto"/>
          <w:lang w:val="uk-UA"/>
        </w:rPr>
        <w:t xml:space="preserve"> </w:t>
      </w:r>
      <w:r w:rsidRPr="00E74A26">
        <w:rPr>
          <w:color w:val="auto"/>
          <w:lang w:val="uk-UA"/>
        </w:rPr>
        <w:t>круглого столу (м.</w:t>
      </w:r>
      <w:r w:rsidR="005368F8">
        <w:rPr>
          <w:color w:val="auto"/>
          <w:lang w:val="uk-UA"/>
        </w:rPr>
        <w:t> </w:t>
      </w:r>
      <w:r w:rsidRPr="00E74A26">
        <w:rPr>
          <w:color w:val="auto"/>
          <w:lang w:val="uk-UA"/>
        </w:rPr>
        <w:t>Київ, 11</w:t>
      </w:r>
      <w:r w:rsidR="005368F8">
        <w:rPr>
          <w:color w:val="auto"/>
          <w:lang w:val="uk-UA"/>
        </w:rPr>
        <w:t> </w:t>
      </w:r>
      <w:r w:rsidRPr="00E74A26">
        <w:rPr>
          <w:color w:val="auto"/>
          <w:lang w:val="uk-UA"/>
        </w:rPr>
        <w:t>груд. 2015</w:t>
      </w:r>
      <w:r w:rsidR="005368F8">
        <w:rPr>
          <w:color w:val="auto"/>
          <w:lang w:val="uk-UA"/>
        </w:rPr>
        <w:t> р.). Київ: Київський ун-т Б. </w:t>
      </w:r>
      <w:r w:rsidRPr="00E74A26">
        <w:rPr>
          <w:color w:val="auto"/>
          <w:lang w:val="uk-UA"/>
        </w:rPr>
        <w:t>Грінченка, 2016. С.</w:t>
      </w:r>
      <w:r w:rsidR="005368F8">
        <w:rPr>
          <w:color w:val="auto"/>
          <w:lang w:val="uk-UA"/>
        </w:rPr>
        <w:t> </w:t>
      </w:r>
      <w:r w:rsidRPr="00E74A26">
        <w:rPr>
          <w:color w:val="auto"/>
          <w:lang w:val="uk-UA"/>
        </w:rPr>
        <w:t>36–39.</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Співробітництво держав – учасниць Шенгенського простору у сфері забезпечення європейської безпеки. </w:t>
      </w:r>
      <w:r w:rsidRPr="00E74A26">
        <w:rPr>
          <w:i/>
          <w:color w:val="auto"/>
          <w:lang w:val="uk-UA"/>
        </w:rPr>
        <w:t xml:space="preserve">IX Наукові читання, присвячені пам’яті В. М. Корецького: </w:t>
      </w:r>
      <w:r w:rsidR="00D35BAD">
        <w:rPr>
          <w:color w:val="auto"/>
          <w:lang w:val="uk-UA"/>
        </w:rPr>
        <w:t>зб. наук. праць (м. Київ, 25</w:t>
      </w:r>
      <w:r w:rsidR="00D35BAD">
        <w:rPr>
          <w:color w:val="auto"/>
          <w:lang w:val="en-US"/>
        </w:rPr>
        <w:t> </w:t>
      </w:r>
      <w:r w:rsidRPr="00E74A26">
        <w:rPr>
          <w:color w:val="auto"/>
          <w:lang w:val="uk-UA"/>
        </w:rPr>
        <w:t xml:space="preserve">лют. 2016 р.) / редкол.: Ю. С. Шемшученко, Ю. Л. Бошицький, О. В. Чернецька та ін.; Київський </w:t>
      </w:r>
      <w:r w:rsidRPr="00E74A26">
        <w:rPr>
          <w:color w:val="auto"/>
          <w:lang w:val="uk-UA"/>
        </w:rPr>
        <w:lastRenderedPageBreak/>
        <w:t>університет права НАН України. Львів: ТОВ «Західно-український консалтинг центр», 2016. С. 22–26.</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Угоди про реадмісію Європейського Союзу з третіми країнами. </w:t>
      </w:r>
      <w:r w:rsidRPr="00E74A26">
        <w:rPr>
          <w:i/>
          <w:color w:val="auto"/>
          <w:lang w:val="uk-UA"/>
        </w:rPr>
        <w:t>Міжнародний конгрес європейського права:</w:t>
      </w:r>
      <w:r w:rsidRPr="00E74A26">
        <w:rPr>
          <w:color w:val="auto"/>
          <w:lang w:val="uk-UA"/>
        </w:rPr>
        <w:t xml:space="preserve"> зб. наук. праць (м. Одеса, 21–22 квіт. 2017 р.). Одеса: Фенікс, 2017. С. 69–73.</w:t>
      </w:r>
    </w:p>
    <w:p w:rsidR="00DB5CCB"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Natalia Mushak. Constitu</w:t>
      </w:r>
      <w:r w:rsidR="00180690">
        <w:rPr>
          <w:color w:val="auto"/>
          <w:lang w:val="uk-UA"/>
        </w:rPr>
        <w:t>tional Justice and the Evolutio</w:t>
      </w:r>
      <w:r w:rsidR="00180690">
        <w:rPr>
          <w:color w:val="auto"/>
          <w:lang w:val="en-US"/>
        </w:rPr>
        <w:t>n</w:t>
      </w:r>
      <w:r w:rsidRPr="00E74A26">
        <w:rPr>
          <w:color w:val="auto"/>
          <w:lang w:val="uk-UA"/>
        </w:rPr>
        <w:t xml:space="preserve"> of free Movement of Persons. Constitutional Justice and Evolution of Individual Rights. XIX International Congress on European and Comparative constitutional Law (Chisinau, 8</w:t>
      </w:r>
      <w:r w:rsidR="00D35BAD">
        <w:rPr>
          <w:color w:val="auto"/>
          <w:lang w:val="en-US"/>
        </w:rPr>
        <w:t>–</w:t>
      </w:r>
      <w:r w:rsidR="00D35BAD">
        <w:rPr>
          <w:color w:val="auto"/>
          <w:lang w:val="uk-UA"/>
        </w:rPr>
        <w:t>9</w:t>
      </w:r>
      <w:r w:rsidR="00D35BAD">
        <w:rPr>
          <w:color w:val="auto"/>
          <w:lang w:val="en-US"/>
        </w:rPr>
        <w:t> </w:t>
      </w:r>
      <w:r w:rsidRPr="00E74A26">
        <w:rPr>
          <w:color w:val="auto"/>
          <w:lang w:val="uk-UA"/>
        </w:rPr>
        <w:t>June 2017). Regensburg: Universi</w:t>
      </w:r>
      <w:r w:rsidR="00D35BAD">
        <w:rPr>
          <w:color w:val="auto"/>
          <w:lang w:val="uk-UA"/>
        </w:rPr>
        <w:t>tatsverlag Regensburg, 2018. P.</w:t>
      </w:r>
      <w:r w:rsidR="00D35BAD">
        <w:rPr>
          <w:color w:val="auto"/>
          <w:lang w:val="en-US"/>
        </w:rPr>
        <w:t> </w:t>
      </w:r>
      <w:r w:rsidRPr="00E74A26">
        <w:rPr>
          <w:color w:val="auto"/>
          <w:lang w:val="uk-UA"/>
        </w:rPr>
        <w:t>389–396.</w:t>
      </w:r>
    </w:p>
    <w:p w:rsidR="005368F8" w:rsidRPr="00E74A26" w:rsidRDefault="005368F8" w:rsidP="005368F8">
      <w:pPr>
        <w:pStyle w:val="ad"/>
        <w:tabs>
          <w:tab w:val="left" w:pos="1134"/>
        </w:tabs>
        <w:spacing w:after="0" w:line="240" w:lineRule="auto"/>
        <w:ind w:left="709" w:firstLine="0"/>
        <w:rPr>
          <w:color w:val="auto"/>
          <w:lang w:val="uk-UA"/>
        </w:rPr>
      </w:pPr>
    </w:p>
    <w:p w:rsidR="00DB5CCB" w:rsidRPr="005368F8" w:rsidRDefault="005368F8" w:rsidP="005368F8">
      <w:pPr>
        <w:tabs>
          <w:tab w:val="left" w:pos="1134"/>
        </w:tabs>
        <w:ind w:firstLine="709"/>
        <w:jc w:val="both"/>
        <w:rPr>
          <w:b/>
          <w:i/>
          <w:color w:val="auto"/>
          <w:lang w:val="uk-UA"/>
        </w:rPr>
      </w:pPr>
      <w:r w:rsidRPr="005368F8">
        <w:rPr>
          <w:b/>
          <w:i/>
          <w:color w:val="auto"/>
          <w:lang w:val="uk-UA"/>
        </w:rPr>
        <w:t>Опубліковані</w:t>
      </w:r>
      <w:r w:rsidR="00DB5CCB" w:rsidRPr="005368F8">
        <w:rPr>
          <w:b/>
          <w:i/>
          <w:color w:val="auto"/>
          <w:lang w:val="uk-UA"/>
        </w:rPr>
        <w:t xml:space="preserve"> праці, які додатково відображають наукові результати дисертації:</w:t>
      </w:r>
    </w:p>
    <w:p w:rsidR="00DB5CCB" w:rsidRPr="00180690"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Мир – це не лише відсутність війни. </w:t>
      </w:r>
      <w:r w:rsidRPr="00E74A26">
        <w:rPr>
          <w:i/>
          <w:color w:val="auto"/>
          <w:spacing w:val="-4"/>
          <w:lang w:val="uk-UA"/>
        </w:rPr>
        <w:t xml:space="preserve">Віче: </w:t>
      </w:r>
      <w:r w:rsidRPr="00E74A26">
        <w:rPr>
          <w:color w:val="auto"/>
          <w:spacing w:val="-4"/>
          <w:lang w:val="uk-UA"/>
        </w:rPr>
        <w:t>журнал Верховної Ради України. 2014. № 24 (380). C. 50–51.</w:t>
      </w:r>
    </w:p>
    <w:p w:rsidR="00180690" w:rsidRPr="000E31BD" w:rsidRDefault="00180690" w:rsidP="00180690">
      <w:pPr>
        <w:pStyle w:val="ad"/>
        <w:numPr>
          <w:ilvl w:val="0"/>
          <w:numId w:val="31"/>
        </w:numPr>
        <w:tabs>
          <w:tab w:val="left" w:pos="1134"/>
        </w:tabs>
        <w:spacing w:after="0" w:line="240" w:lineRule="auto"/>
        <w:ind w:left="0" w:firstLine="709"/>
        <w:rPr>
          <w:color w:val="auto"/>
          <w:lang w:val="uk-UA"/>
        </w:rPr>
      </w:pPr>
      <w:r w:rsidRPr="00E74A26">
        <w:rPr>
          <w:color w:val="auto"/>
          <w:spacing w:val="-2"/>
          <w:lang w:val="uk-UA"/>
        </w:rPr>
        <w:t>Мушак Н. Б. Класифікація міжнародних організацій.</w:t>
      </w:r>
      <w:r w:rsidRPr="00E74A26">
        <w:rPr>
          <w:color w:val="auto"/>
          <w:lang w:val="uk-UA"/>
        </w:rPr>
        <w:t xml:space="preserve"> </w:t>
      </w:r>
      <w:r w:rsidRPr="00E74A26">
        <w:rPr>
          <w:i/>
          <w:color w:val="auto"/>
          <w:spacing w:val="-2"/>
          <w:lang w:val="uk-UA"/>
        </w:rPr>
        <w:t>Право міжнародних організацій і Україна: у схемах та таблицях</w:t>
      </w:r>
      <w:r w:rsidRPr="00E74A26">
        <w:rPr>
          <w:color w:val="auto"/>
          <w:spacing w:val="-2"/>
          <w:lang w:val="uk-UA"/>
        </w:rPr>
        <w:t>: навч. посібник / за заг. ред. Ю. Л. Бошицького, М. О. Дей. Київ: Вид-во «Ліра-К», 2014. С. 21–24.</w:t>
      </w:r>
    </w:p>
    <w:p w:rsidR="000E31BD" w:rsidRPr="00E74A26" w:rsidRDefault="000E31BD" w:rsidP="000E31BD">
      <w:pPr>
        <w:pStyle w:val="ad"/>
        <w:numPr>
          <w:ilvl w:val="0"/>
          <w:numId w:val="31"/>
        </w:numPr>
        <w:tabs>
          <w:tab w:val="left" w:pos="1134"/>
        </w:tabs>
        <w:spacing w:after="0" w:line="240" w:lineRule="auto"/>
        <w:ind w:left="0" w:firstLine="709"/>
        <w:rPr>
          <w:color w:val="auto"/>
          <w:lang w:val="uk-UA"/>
        </w:rPr>
      </w:pPr>
      <w:r w:rsidRPr="00E74A26">
        <w:rPr>
          <w:color w:val="auto"/>
          <w:lang w:val="uk-UA"/>
        </w:rPr>
        <w:t>Мушак Н. Б. Застосування санкцій проти Росії як засіб захисту економічних інтересів України.</w:t>
      </w:r>
      <w:r w:rsidRPr="00E74A26">
        <w:rPr>
          <w:color w:val="auto"/>
          <w:spacing w:val="-4"/>
          <w:lang w:val="uk-UA"/>
        </w:rPr>
        <w:t xml:space="preserve"> </w:t>
      </w:r>
      <w:r w:rsidRPr="00E74A26">
        <w:rPr>
          <w:i/>
          <w:color w:val="auto"/>
          <w:lang w:val="uk-UA"/>
        </w:rPr>
        <w:t>Український часопис міжнародного права.</w:t>
      </w:r>
      <w:r w:rsidRPr="00E74A26">
        <w:rPr>
          <w:color w:val="auto"/>
          <w:lang w:val="uk-UA"/>
        </w:rPr>
        <w:t xml:space="preserve"> 2014. № 4. С. 185–192.</w:t>
      </w:r>
    </w:p>
    <w:p w:rsidR="00180690" w:rsidRPr="00E74A26" w:rsidRDefault="00180690" w:rsidP="00180690">
      <w:pPr>
        <w:pStyle w:val="ad"/>
        <w:numPr>
          <w:ilvl w:val="0"/>
          <w:numId w:val="31"/>
        </w:numPr>
        <w:tabs>
          <w:tab w:val="left" w:pos="1134"/>
        </w:tabs>
        <w:spacing w:after="0" w:line="240" w:lineRule="auto"/>
        <w:ind w:left="0" w:firstLine="709"/>
        <w:rPr>
          <w:color w:val="auto"/>
          <w:lang w:val="uk-UA"/>
        </w:rPr>
      </w:pPr>
      <w:r w:rsidRPr="00E74A26">
        <w:rPr>
          <w:color w:val="auto"/>
          <w:spacing w:val="-2"/>
          <w:lang w:val="uk-UA"/>
        </w:rPr>
        <w:t>Мушак Н. Б. Шенгенське право.</w:t>
      </w:r>
      <w:r w:rsidRPr="00E74A26">
        <w:rPr>
          <w:color w:val="auto"/>
          <w:lang w:val="uk-UA"/>
        </w:rPr>
        <w:t xml:space="preserve"> </w:t>
      </w:r>
      <w:r w:rsidRPr="00E74A26">
        <w:rPr>
          <w:i/>
          <w:color w:val="auto"/>
          <w:lang w:val="uk-UA"/>
        </w:rPr>
        <w:t xml:space="preserve">Європейське право: право Європейського союзу: </w:t>
      </w:r>
      <w:r w:rsidRPr="00E74A26">
        <w:rPr>
          <w:color w:val="auto"/>
          <w:lang w:val="uk-UA"/>
        </w:rPr>
        <w:t>підручник: у 3 кн. / за заг. ред. В. І. Муравйова. Київ: Ін Юре, 2015. Кн. 3. С. 204–252.</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Співробітництво України та Європейського Союзу у сфері візової політики. </w:t>
      </w:r>
      <w:r w:rsidRPr="00E74A26">
        <w:rPr>
          <w:i/>
          <w:color w:val="auto"/>
          <w:lang w:val="uk-UA"/>
        </w:rPr>
        <w:t>Журнал європейського і порівняльного права.</w:t>
      </w:r>
      <w:r w:rsidRPr="00E74A26">
        <w:rPr>
          <w:color w:val="auto"/>
          <w:lang w:val="uk-UA"/>
        </w:rPr>
        <w:t xml:space="preserve"> 2016. Вип. 1. С. 105–117.</w:t>
      </w:r>
    </w:p>
    <w:p w:rsidR="00DB5CCB" w:rsidRPr="00E74A26" w:rsidRDefault="00DB5CCB" w:rsidP="00E74A26">
      <w:pPr>
        <w:pStyle w:val="ad"/>
        <w:numPr>
          <w:ilvl w:val="0"/>
          <w:numId w:val="31"/>
        </w:numPr>
        <w:tabs>
          <w:tab w:val="left" w:pos="1134"/>
        </w:tabs>
        <w:spacing w:after="0" w:line="240" w:lineRule="auto"/>
        <w:ind w:left="0" w:firstLine="709"/>
        <w:rPr>
          <w:color w:val="auto"/>
          <w:lang w:val="uk-UA"/>
        </w:rPr>
      </w:pPr>
      <w:r w:rsidRPr="00E74A26">
        <w:rPr>
          <w:color w:val="auto"/>
          <w:lang w:val="uk-UA"/>
        </w:rPr>
        <w:t xml:space="preserve">Мушак Н. Б. Угоди про місцевий прикордонний рух як правовий інструмент лібералізації візового режиму між Україною та Європейським Союзом. </w:t>
      </w:r>
      <w:r w:rsidRPr="00E74A26">
        <w:rPr>
          <w:i/>
          <w:color w:val="auto"/>
          <w:lang w:val="uk-UA"/>
        </w:rPr>
        <w:t>Журнал європейського і порівняльного права.</w:t>
      </w:r>
      <w:r w:rsidRPr="00E74A26">
        <w:rPr>
          <w:color w:val="auto"/>
          <w:lang w:val="uk-UA"/>
        </w:rPr>
        <w:t xml:space="preserve"> 2016. Вип. 3. С. 43–57.</w:t>
      </w:r>
    </w:p>
    <w:p w:rsidR="00DB5CCB" w:rsidRPr="005368F8" w:rsidRDefault="00DB5CCB" w:rsidP="009831AC">
      <w:pPr>
        <w:tabs>
          <w:tab w:val="left" w:pos="4095"/>
        </w:tabs>
        <w:ind w:firstLine="709"/>
        <w:jc w:val="both"/>
        <w:rPr>
          <w:color w:val="auto"/>
          <w:lang w:val="uk-UA"/>
        </w:rPr>
      </w:pPr>
    </w:p>
    <w:p w:rsidR="00DB5CCB" w:rsidRPr="00F36BC0" w:rsidRDefault="00DB5CCB" w:rsidP="005368F8">
      <w:pPr>
        <w:tabs>
          <w:tab w:val="left" w:pos="4095"/>
        </w:tabs>
        <w:ind w:firstLine="0"/>
        <w:jc w:val="center"/>
        <w:rPr>
          <w:b/>
          <w:color w:val="auto"/>
          <w:lang w:val="uk-UA"/>
        </w:rPr>
      </w:pPr>
      <w:r w:rsidRPr="00F36BC0">
        <w:rPr>
          <w:b/>
          <w:color w:val="auto"/>
          <w:lang w:val="uk-UA"/>
        </w:rPr>
        <w:t>АНОТАЦІЯ</w:t>
      </w:r>
    </w:p>
    <w:p w:rsidR="00DB5CCB" w:rsidRPr="005368F8" w:rsidRDefault="00DB5CCB" w:rsidP="009831AC">
      <w:pPr>
        <w:tabs>
          <w:tab w:val="left" w:pos="4095"/>
        </w:tabs>
        <w:ind w:firstLine="709"/>
        <w:jc w:val="both"/>
        <w:rPr>
          <w:color w:val="auto"/>
          <w:lang w:val="uk-UA"/>
        </w:rPr>
      </w:pPr>
    </w:p>
    <w:p w:rsidR="00DB5CCB" w:rsidRPr="00F36BC0" w:rsidRDefault="00DB5CCB" w:rsidP="009831AC">
      <w:pPr>
        <w:ind w:firstLine="709"/>
        <w:jc w:val="both"/>
        <w:rPr>
          <w:color w:val="auto"/>
          <w:lang w:val="uk-UA"/>
        </w:rPr>
      </w:pPr>
      <w:r w:rsidRPr="00F36BC0">
        <w:rPr>
          <w:b/>
          <w:color w:val="auto"/>
          <w:lang w:val="uk-UA"/>
        </w:rPr>
        <w:t xml:space="preserve">Мушак Н. Б. Шенгенське acquis у праві Європейського Союзу. </w:t>
      </w:r>
      <w:r w:rsidRPr="00F36BC0">
        <w:rPr>
          <w:color w:val="auto"/>
          <w:lang w:val="uk-UA"/>
        </w:rPr>
        <w:t>– На правах рукопису.</w:t>
      </w:r>
    </w:p>
    <w:p w:rsidR="00DB5CCB" w:rsidRPr="00F36BC0" w:rsidRDefault="00DB5CCB" w:rsidP="009831AC">
      <w:pPr>
        <w:ind w:firstLine="709"/>
        <w:jc w:val="both"/>
        <w:rPr>
          <w:b/>
          <w:color w:val="auto"/>
          <w:lang w:val="uk-UA"/>
        </w:rPr>
      </w:pPr>
      <w:r w:rsidRPr="00F36BC0">
        <w:rPr>
          <w:color w:val="auto"/>
          <w:lang w:val="uk-UA"/>
        </w:rPr>
        <w:t xml:space="preserve">Дисертація на здобуття наукового ступеня доктора юридичних наук за спеціальністю 12.00.11 </w:t>
      </w:r>
      <w:r w:rsidR="006F1FAE" w:rsidRPr="00F36BC0">
        <w:rPr>
          <w:color w:val="auto"/>
          <w:lang w:val="uk-UA"/>
        </w:rPr>
        <w:t>– м</w:t>
      </w:r>
      <w:r w:rsidRPr="00F36BC0">
        <w:rPr>
          <w:color w:val="auto"/>
          <w:lang w:val="uk-UA"/>
        </w:rPr>
        <w:t>іжнародне право. –</w:t>
      </w:r>
      <w:r w:rsidR="006F1FAE" w:rsidRPr="00F36BC0">
        <w:rPr>
          <w:color w:val="auto"/>
          <w:lang w:val="uk-UA"/>
        </w:rPr>
        <w:t xml:space="preserve"> </w:t>
      </w:r>
      <w:r w:rsidRPr="00F36BC0">
        <w:rPr>
          <w:color w:val="auto"/>
          <w:lang w:val="uk-UA"/>
        </w:rPr>
        <w:t>Інститут держави і права ім</w:t>
      </w:r>
      <w:r w:rsidR="005368F8">
        <w:rPr>
          <w:color w:val="auto"/>
          <w:lang w:val="uk-UA"/>
        </w:rPr>
        <w:t>ені </w:t>
      </w:r>
      <w:r w:rsidRPr="00F36BC0">
        <w:rPr>
          <w:color w:val="auto"/>
          <w:lang w:val="uk-UA"/>
        </w:rPr>
        <w:t>В.</w:t>
      </w:r>
      <w:r w:rsidR="005368F8">
        <w:rPr>
          <w:color w:val="auto"/>
          <w:lang w:val="uk-UA"/>
        </w:rPr>
        <w:t> </w:t>
      </w:r>
      <w:r w:rsidRPr="00F36BC0">
        <w:rPr>
          <w:color w:val="auto"/>
          <w:lang w:val="uk-UA"/>
        </w:rPr>
        <w:t>М.</w:t>
      </w:r>
      <w:r w:rsidR="005368F8">
        <w:rPr>
          <w:color w:val="auto"/>
          <w:lang w:val="uk-UA"/>
        </w:rPr>
        <w:t> </w:t>
      </w:r>
      <w:r w:rsidRPr="00F36BC0">
        <w:rPr>
          <w:color w:val="auto"/>
          <w:lang w:val="uk-UA"/>
        </w:rPr>
        <w:t xml:space="preserve">Корецького </w:t>
      </w:r>
      <w:r w:rsidR="006F1FAE" w:rsidRPr="00F36BC0">
        <w:rPr>
          <w:color w:val="auto"/>
          <w:lang w:val="uk-UA"/>
        </w:rPr>
        <w:t>НАН</w:t>
      </w:r>
      <w:r w:rsidRPr="00F36BC0">
        <w:rPr>
          <w:color w:val="auto"/>
          <w:lang w:val="uk-UA"/>
        </w:rPr>
        <w:t xml:space="preserve"> України, Київ, 2019.</w:t>
      </w:r>
      <w:r w:rsidRPr="00F36BC0">
        <w:rPr>
          <w:b/>
          <w:color w:val="auto"/>
          <w:lang w:val="uk-UA"/>
        </w:rPr>
        <w:t xml:space="preserve"> </w:t>
      </w:r>
    </w:p>
    <w:p w:rsidR="00DB5CCB" w:rsidRPr="00F36BC0" w:rsidRDefault="00DB5CCB" w:rsidP="009831AC">
      <w:pPr>
        <w:ind w:firstLine="709"/>
        <w:jc w:val="both"/>
        <w:rPr>
          <w:color w:val="auto"/>
          <w:lang w:val="uk-UA"/>
        </w:rPr>
      </w:pPr>
      <w:r w:rsidRPr="00F36BC0">
        <w:rPr>
          <w:color w:val="auto"/>
          <w:lang w:val="uk-UA"/>
        </w:rPr>
        <w:t xml:space="preserve">Дисертацію присвячено комплексному науковому аналізу Шенгенському acquis у праві Європейського Союзу. </w:t>
      </w:r>
      <w:r w:rsidR="00AE74CD" w:rsidRPr="00F36BC0">
        <w:rPr>
          <w:color w:val="auto"/>
          <w:lang w:val="uk-UA"/>
        </w:rPr>
        <w:t>Запропоновано визначення поняття Шенгенського acquis як комплексного за своїм значенням правового порядку ЄС, що характеризується існуванням системи правових рішень і заходів як інструментів реалізації візової та імміграційної політики, політики щодо надання притулку, захисту персональних даних, співпраці держав</w:t>
      </w:r>
      <w:r w:rsidR="005368F8">
        <w:rPr>
          <w:color w:val="auto"/>
          <w:lang w:val="uk-UA"/>
        </w:rPr>
        <w:t xml:space="preserve"> – </w:t>
      </w:r>
      <w:r w:rsidR="00AE74CD" w:rsidRPr="00F36BC0">
        <w:rPr>
          <w:color w:val="auto"/>
          <w:lang w:val="uk-UA"/>
        </w:rPr>
        <w:t xml:space="preserve">учасниць Шенгенського простору у межах функціонування Шенгенської інформаційної системи, Візової інформаційної системи, прикордонному співробітництву їх органів, співпраці судових, </w:t>
      </w:r>
      <w:r w:rsidR="00AE74CD" w:rsidRPr="00F36BC0">
        <w:rPr>
          <w:color w:val="auto"/>
          <w:lang w:val="uk-UA"/>
        </w:rPr>
        <w:lastRenderedPageBreak/>
        <w:t>поліцейських органів та гармонізації їх національного законодавства з правовими нормами Шенгенського acquis.</w:t>
      </w:r>
      <w:r w:rsidRPr="00F36BC0">
        <w:rPr>
          <w:color w:val="auto"/>
          <w:lang w:val="uk-UA"/>
        </w:rPr>
        <w:t xml:space="preserve"> За своєю суттю Шенгенське аcquis має беззастережно визнаватися як державами-учасницями Шенгенського простору, так і третіми країнами, що висловили бажання вступити до нього.</w:t>
      </w:r>
    </w:p>
    <w:p w:rsidR="00AE74CD" w:rsidRPr="00F36BC0" w:rsidRDefault="00DB5CCB" w:rsidP="009831AC">
      <w:pPr>
        <w:ind w:firstLine="709"/>
        <w:jc w:val="both"/>
        <w:rPr>
          <w:rStyle w:val="hps"/>
          <w:color w:val="auto"/>
          <w:lang w:val="uk-UA"/>
        </w:rPr>
      </w:pPr>
      <w:r w:rsidRPr="00F36BC0">
        <w:rPr>
          <w:rFonts w:eastAsia="Arial Unicode MS"/>
          <w:color w:val="auto"/>
          <w:lang w:val="uk-UA"/>
        </w:rPr>
        <w:t xml:space="preserve">Запропоновано авторське визначення Шенгенського простору </w:t>
      </w:r>
      <w:r w:rsidR="00AE74CD" w:rsidRPr="00F36BC0">
        <w:rPr>
          <w:rFonts w:eastAsia="Arial Unicode MS"/>
          <w:color w:val="auto"/>
          <w:lang w:val="uk-UA"/>
        </w:rPr>
        <w:t>як окремого правового порядку,</w:t>
      </w:r>
      <w:r w:rsidR="00AE74CD" w:rsidRPr="00F36BC0">
        <w:rPr>
          <w:color w:val="auto"/>
          <w:lang w:val="uk-UA"/>
        </w:rPr>
        <w:t xml:space="preserve"> що визначається: цілями і принципами, на яких будується договірний та інституційний механізми його функціонування; заходами, що стосуються скасування контролю держав-учасниць на їх кордонах; узгодженням умов в’їзду та видачою короткострокових віз; процедурою перетину особами зовнішніх кордонів держав – членів ЄС; співпрацею судових і поліцейських органів держав</w:t>
      </w:r>
      <w:r w:rsidR="005368F8">
        <w:rPr>
          <w:color w:val="auto"/>
          <w:lang w:val="uk-UA"/>
        </w:rPr>
        <w:t> </w:t>
      </w:r>
      <w:r w:rsidR="00AE74CD" w:rsidRPr="00F36BC0">
        <w:rPr>
          <w:color w:val="auto"/>
          <w:lang w:val="uk-UA"/>
        </w:rPr>
        <w:t>– членів ЄС; створенням Шенгенської інформаційної системи разом із Візовою інформаційною системою тощо</w:t>
      </w:r>
      <w:r w:rsidR="00F67144" w:rsidRPr="00F36BC0">
        <w:rPr>
          <w:color w:val="auto"/>
          <w:lang w:val="uk-UA"/>
        </w:rPr>
        <w:t>.</w:t>
      </w:r>
    </w:p>
    <w:p w:rsidR="00DB5CCB" w:rsidRPr="00F36BC0" w:rsidRDefault="00DB5CCB" w:rsidP="009831AC">
      <w:pPr>
        <w:tabs>
          <w:tab w:val="left" w:pos="567"/>
        </w:tabs>
        <w:ind w:firstLine="709"/>
        <w:jc w:val="both"/>
        <w:rPr>
          <w:color w:val="auto"/>
          <w:lang w:val="uk-UA"/>
        </w:rPr>
      </w:pPr>
      <w:r w:rsidRPr="00F36BC0">
        <w:rPr>
          <w:color w:val="auto"/>
          <w:lang w:val="uk-UA"/>
        </w:rPr>
        <w:t>Україна має враховувати Шенгенське acquis, тобто вибудовувати свою політику, беручи до уваги увесь комплекс договорів, укладених між державами Шенгенського простору; ухвалені інститутами ЄС постанови у вигляді директив, регламентів, рішень, декларацій та резолюцій, дія яких поширюється в межах кордонів держав Шенгенського простору; а також правила та процедури, пов’язані забезпеченням охорони зовнішніх кордонів ЄС, спільною візовою політикою, спільною імміграційною політикою, політикою надання притулку, співробітництвом у межах Візової та Шенгенської інформаційних систем, співпрацею судових і поліцейських органів та захистом персональних даних.</w:t>
      </w:r>
    </w:p>
    <w:p w:rsidR="00DB5CCB" w:rsidRPr="00F36BC0" w:rsidRDefault="00DB5CCB" w:rsidP="009831AC">
      <w:pPr>
        <w:tabs>
          <w:tab w:val="left" w:pos="567"/>
        </w:tabs>
        <w:ind w:firstLine="709"/>
        <w:jc w:val="both"/>
        <w:rPr>
          <w:color w:val="auto"/>
          <w:lang w:val="uk-UA"/>
        </w:rPr>
      </w:pPr>
      <w:r w:rsidRPr="005368F8">
        <w:rPr>
          <w:b/>
          <w:i/>
          <w:color w:val="auto"/>
          <w:lang w:val="uk-UA"/>
        </w:rPr>
        <w:t>Ключові слова:</w:t>
      </w:r>
      <w:r w:rsidRPr="00F36BC0">
        <w:rPr>
          <w:color w:val="auto"/>
          <w:lang w:val="uk-UA"/>
        </w:rPr>
        <w:t xml:space="preserve"> Шенгенське acquis, Шенгенський простір, треті країни, джерела Шенгенського acquis, держави Шенгенського простору.</w:t>
      </w:r>
    </w:p>
    <w:p w:rsidR="00DB5CCB" w:rsidRPr="00F36BC0" w:rsidRDefault="00DB5CCB" w:rsidP="005368F8">
      <w:pPr>
        <w:tabs>
          <w:tab w:val="left" w:pos="567"/>
        </w:tabs>
        <w:ind w:firstLine="0"/>
        <w:jc w:val="center"/>
        <w:rPr>
          <w:color w:val="auto"/>
          <w:lang w:val="uk-UA"/>
        </w:rPr>
      </w:pPr>
      <w:r w:rsidRPr="00F36BC0">
        <w:rPr>
          <w:b/>
          <w:color w:val="auto"/>
          <w:lang w:val="uk-UA"/>
        </w:rPr>
        <w:t>АННОТАЦИЯ</w:t>
      </w:r>
    </w:p>
    <w:p w:rsidR="005368F8" w:rsidRPr="00D35BAD" w:rsidRDefault="005368F8" w:rsidP="009831AC">
      <w:pPr>
        <w:tabs>
          <w:tab w:val="left" w:pos="567"/>
        </w:tabs>
        <w:ind w:firstLine="709"/>
        <w:jc w:val="both"/>
        <w:rPr>
          <w:color w:val="auto"/>
          <w:lang w:val="uk-UA"/>
        </w:rPr>
      </w:pPr>
    </w:p>
    <w:p w:rsidR="00DB5CCB" w:rsidRPr="00F36BC0" w:rsidRDefault="00DB5CCB" w:rsidP="009831AC">
      <w:pPr>
        <w:tabs>
          <w:tab w:val="left" w:pos="567"/>
        </w:tabs>
        <w:ind w:firstLine="709"/>
        <w:jc w:val="both"/>
        <w:rPr>
          <w:bCs/>
          <w:color w:val="auto"/>
          <w:lang w:val="uk-UA"/>
        </w:rPr>
      </w:pPr>
      <w:r w:rsidRPr="00F36BC0">
        <w:rPr>
          <w:b/>
          <w:color w:val="auto"/>
          <w:lang w:val="uk-UA"/>
        </w:rPr>
        <w:t xml:space="preserve">Мушак Н. Б. </w:t>
      </w:r>
      <w:r w:rsidRPr="00F36BC0">
        <w:rPr>
          <w:b/>
          <w:bCs/>
          <w:color w:val="auto"/>
          <w:lang w:val="uk-UA"/>
        </w:rPr>
        <w:t xml:space="preserve">Шенгенское acquis в праве Европейского Союза. </w:t>
      </w:r>
      <w:r w:rsidR="00740B8D" w:rsidRPr="00F36BC0">
        <w:rPr>
          <w:color w:val="auto"/>
          <w:lang w:val="uk-UA"/>
        </w:rPr>
        <w:t>–</w:t>
      </w:r>
      <w:r w:rsidRPr="00F36BC0">
        <w:rPr>
          <w:b/>
          <w:bCs/>
          <w:color w:val="auto"/>
          <w:lang w:val="uk-UA"/>
        </w:rPr>
        <w:t xml:space="preserve"> </w:t>
      </w:r>
      <w:r w:rsidRPr="00F36BC0">
        <w:rPr>
          <w:bCs/>
          <w:color w:val="auto"/>
          <w:lang w:val="uk-UA"/>
        </w:rPr>
        <w:t>На правах рукописи.</w:t>
      </w:r>
    </w:p>
    <w:p w:rsidR="00BC2326" w:rsidRPr="00F36BC0" w:rsidRDefault="00BC2326" w:rsidP="009831AC">
      <w:pPr>
        <w:tabs>
          <w:tab w:val="left" w:pos="567"/>
        </w:tabs>
        <w:ind w:firstLine="709"/>
        <w:jc w:val="both"/>
        <w:rPr>
          <w:bCs/>
          <w:color w:val="auto"/>
          <w:lang w:val="uk-UA"/>
        </w:rPr>
      </w:pPr>
      <w:r w:rsidRPr="00F36BC0">
        <w:rPr>
          <w:bCs/>
          <w:color w:val="auto"/>
          <w:lang w:val="uk-UA"/>
        </w:rPr>
        <w:t xml:space="preserve">Диссертация на соискание ученой степени доктора юридических наук по специальности 12.00.11 </w:t>
      </w:r>
      <w:r w:rsidRPr="00F36BC0">
        <w:rPr>
          <w:color w:val="auto"/>
          <w:lang w:val="uk-UA"/>
        </w:rPr>
        <w:t>–</w:t>
      </w:r>
      <w:r w:rsidRPr="00F36BC0">
        <w:rPr>
          <w:bCs/>
          <w:color w:val="auto"/>
          <w:lang w:val="uk-UA"/>
        </w:rPr>
        <w:t xml:space="preserve"> международное право. </w:t>
      </w:r>
      <w:r w:rsidRPr="00F36BC0">
        <w:rPr>
          <w:color w:val="auto"/>
          <w:lang w:val="uk-UA"/>
        </w:rPr>
        <w:t>–</w:t>
      </w:r>
      <w:r w:rsidRPr="00F36BC0">
        <w:rPr>
          <w:bCs/>
          <w:color w:val="auto"/>
          <w:lang w:val="uk-UA"/>
        </w:rPr>
        <w:t xml:space="preserve"> Институт государства и права </w:t>
      </w:r>
      <w:r w:rsidR="005368F8">
        <w:rPr>
          <w:bCs/>
          <w:color w:val="auto"/>
          <w:lang w:val="uk-UA"/>
        </w:rPr>
        <w:t>шимени </w:t>
      </w:r>
      <w:r w:rsidRPr="00F36BC0">
        <w:rPr>
          <w:bCs/>
          <w:color w:val="auto"/>
          <w:lang w:val="uk-UA"/>
        </w:rPr>
        <w:t>В.</w:t>
      </w:r>
      <w:r w:rsidR="005368F8">
        <w:rPr>
          <w:bCs/>
          <w:color w:val="auto"/>
          <w:lang w:val="uk-UA"/>
        </w:rPr>
        <w:t> </w:t>
      </w:r>
      <w:r w:rsidRPr="00F36BC0">
        <w:rPr>
          <w:bCs/>
          <w:color w:val="auto"/>
          <w:lang w:val="uk-UA"/>
        </w:rPr>
        <w:t>М.</w:t>
      </w:r>
      <w:r w:rsidR="005368F8">
        <w:rPr>
          <w:bCs/>
          <w:color w:val="auto"/>
          <w:lang w:val="uk-UA"/>
        </w:rPr>
        <w:t> </w:t>
      </w:r>
      <w:r w:rsidRPr="00F36BC0">
        <w:rPr>
          <w:bCs/>
          <w:color w:val="auto"/>
          <w:lang w:val="uk-UA"/>
        </w:rPr>
        <w:t>Корецкого НАН Украины, Киев, 2019.</w:t>
      </w:r>
    </w:p>
    <w:p w:rsidR="00BC2326" w:rsidRPr="00F36BC0" w:rsidRDefault="00BC2326" w:rsidP="009831AC">
      <w:pPr>
        <w:tabs>
          <w:tab w:val="left" w:pos="567"/>
        </w:tabs>
        <w:ind w:firstLine="709"/>
        <w:jc w:val="both"/>
        <w:rPr>
          <w:bCs/>
          <w:color w:val="auto"/>
          <w:lang w:val="uk-UA"/>
        </w:rPr>
      </w:pPr>
      <w:r w:rsidRPr="00F36BC0">
        <w:rPr>
          <w:bCs/>
          <w:color w:val="auto"/>
          <w:lang w:val="uk-UA"/>
        </w:rPr>
        <w:t xml:space="preserve">Диссертация посвящена комплексному научному анализу Шенгенскому acquis в праве Европейского Союза. Предложено определение понятия Шенгенского acquis как комплексного по своему значению правового порядка ЕС, </w:t>
      </w:r>
      <w:r w:rsidR="00F67144" w:rsidRPr="00F36BC0">
        <w:rPr>
          <w:bCs/>
          <w:color w:val="auto"/>
          <w:lang w:val="uk-UA"/>
        </w:rPr>
        <w:t xml:space="preserve">который </w:t>
      </w:r>
      <w:r w:rsidRPr="00F36BC0">
        <w:rPr>
          <w:bCs/>
          <w:color w:val="auto"/>
          <w:lang w:val="uk-UA"/>
        </w:rPr>
        <w:t>характеризу</w:t>
      </w:r>
      <w:r w:rsidR="00F67144" w:rsidRPr="00F36BC0">
        <w:rPr>
          <w:bCs/>
          <w:color w:val="auto"/>
          <w:lang w:val="uk-UA"/>
        </w:rPr>
        <w:t>ется</w:t>
      </w:r>
      <w:r w:rsidRPr="00F36BC0">
        <w:rPr>
          <w:bCs/>
          <w:color w:val="auto"/>
          <w:lang w:val="uk-UA"/>
        </w:rPr>
        <w:t xml:space="preserve"> существованием системы правовых решений и мероприятий как инструментов реализации визовой и иммиграционной политики, политики по предоставлению убежища, защиты персональных данных, сотрудничества государств</w:t>
      </w:r>
      <w:r w:rsidR="005368F8">
        <w:rPr>
          <w:bCs/>
          <w:color w:val="auto"/>
          <w:lang w:val="uk-UA"/>
        </w:rPr>
        <w:t xml:space="preserve"> – </w:t>
      </w:r>
      <w:r w:rsidRPr="00F36BC0">
        <w:rPr>
          <w:bCs/>
          <w:color w:val="auto"/>
          <w:lang w:val="uk-UA"/>
        </w:rPr>
        <w:t xml:space="preserve">участников Шенгенского пространства в рамках функционирования Шенгенской информационной системы, Визовой информационной системы, приграничному сотрудничеству их органов, сотрудничества судебных, полицейских органов и гармонизации их национального законодательства с правовыми нормами Шенгенского acquis. По своей сути Шенгенское аcquis </w:t>
      </w:r>
      <w:r w:rsidR="00F67144" w:rsidRPr="00F36BC0">
        <w:rPr>
          <w:bCs/>
          <w:color w:val="auto"/>
          <w:lang w:val="uk-UA"/>
        </w:rPr>
        <w:t xml:space="preserve">должно </w:t>
      </w:r>
      <w:r w:rsidRPr="00F36BC0">
        <w:rPr>
          <w:bCs/>
          <w:color w:val="auto"/>
          <w:lang w:val="uk-UA"/>
        </w:rPr>
        <w:t>призна</w:t>
      </w:r>
      <w:r w:rsidR="00F67144" w:rsidRPr="00F36BC0">
        <w:rPr>
          <w:bCs/>
          <w:color w:val="auto"/>
          <w:lang w:val="uk-UA"/>
        </w:rPr>
        <w:t>ватся</w:t>
      </w:r>
      <w:r w:rsidRPr="00F36BC0">
        <w:rPr>
          <w:bCs/>
          <w:color w:val="auto"/>
          <w:lang w:val="uk-UA"/>
        </w:rPr>
        <w:t xml:space="preserve"> как государствами-участниками Шенгенского пространства, так и третьими странами, которые выразили желание вступить в него.</w:t>
      </w:r>
    </w:p>
    <w:p w:rsidR="00BC2326" w:rsidRPr="00F36BC0" w:rsidRDefault="00F67144" w:rsidP="009831AC">
      <w:pPr>
        <w:tabs>
          <w:tab w:val="left" w:pos="567"/>
        </w:tabs>
        <w:ind w:firstLine="709"/>
        <w:jc w:val="both"/>
        <w:rPr>
          <w:bCs/>
          <w:color w:val="auto"/>
          <w:lang w:val="uk-UA"/>
        </w:rPr>
      </w:pPr>
      <w:r w:rsidRPr="00F36BC0">
        <w:rPr>
          <w:bCs/>
          <w:color w:val="auto"/>
          <w:lang w:val="uk-UA"/>
        </w:rPr>
        <w:t xml:space="preserve">Предложено авторское определение Шенгенского пространства как отдельного правового порядка, который определяется: целями и принципами, на </w:t>
      </w:r>
      <w:r w:rsidRPr="00F36BC0">
        <w:rPr>
          <w:bCs/>
          <w:color w:val="auto"/>
          <w:lang w:val="uk-UA"/>
        </w:rPr>
        <w:lastRenderedPageBreak/>
        <w:t>которых строится договорной и институциональный механизмы его функционирования; мерами, касающихся отмены контроля государств-участников на их границах; согласованием условий въезда и выдачей краткосрочных виз; процедурой пересечения лицами внешних границ государств</w:t>
      </w:r>
      <w:r w:rsidR="005368F8">
        <w:rPr>
          <w:bCs/>
          <w:color w:val="auto"/>
          <w:lang w:val="uk-UA"/>
        </w:rPr>
        <w:t> –</w:t>
      </w:r>
      <w:r w:rsidRPr="00F36BC0">
        <w:rPr>
          <w:bCs/>
          <w:color w:val="auto"/>
          <w:lang w:val="uk-UA"/>
        </w:rPr>
        <w:t xml:space="preserve"> членов ЕС; сотрудничеством судебных и полицейских органов государств</w:t>
      </w:r>
      <w:r w:rsidR="005368F8">
        <w:rPr>
          <w:bCs/>
          <w:color w:val="auto"/>
          <w:lang w:val="uk-UA"/>
        </w:rPr>
        <w:t> –</w:t>
      </w:r>
      <w:r w:rsidRPr="00F36BC0">
        <w:rPr>
          <w:bCs/>
          <w:color w:val="auto"/>
          <w:lang w:val="uk-UA"/>
        </w:rPr>
        <w:t xml:space="preserve"> членов ЕС; созданием Шенгенской информационной системы вместе с Визовой информационной системой и тому подобное.</w:t>
      </w:r>
    </w:p>
    <w:p w:rsidR="00DB5CCB" w:rsidRPr="00F36BC0" w:rsidRDefault="00DB5CCB" w:rsidP="009831AC">
      <w:pPr>
        <w:tabs>
          <w:tab w:val="left" w:pos="567"/>
        </w:tabs>
        <w:ind w:firstLine="709"/>
        <w:jc w:val="both"/>
        <w:rPr>
          <w:bCs/>
          <w:color w:val="auto"/>
          <w:lang w:val="uk-UA"/>
        </w:rPr>
      </w:pPr>
      <w:r w:rsidRPr="00F36BC0">
        <w:rPr>
          <w:bCs/>
          <w:color w:val="auto"/>
          <w:lang w:val="uk-UA"/>
        </w:rPr>
        <w:t>Украина должна учитывать Шенгенское acquis, то есть выстраивать свою политику, принимая во внимание весь комплекс договоров, заключенных между государствами-участниками Шенгенского пространства; принятые институтами ЕС постановления в виде директив, регламентов, решений, деклараций и резолюций, действие которых распространяется в пределах границ государств</w:t>
      </w:r>
      <w:r w:rsidR="005368F8">
        <w:rPr>
          <w:bCs/>
          <w:color w:val="auto"/>
          <w:lang w:val="uk-UA"/>
        </w:rPr>
        <w:t xml:space="preserve"> – </w:t>
      </w:r>
      <w:r w:rsidRPr="00F36BC0">
        <w:rPr>
          <w:bCs/>
          <w:color w:val="auto"/>
          <w:lang w:val="uk-UA"/>
        </w:rPr>
        <w:t>участников Шенгенского пространства; а также правила и процедуры, связанные обеспечением охраны внешних границ ЕС, общей визовой политикой, общей иммиграционной политикой, политикой предоставления убежища, сотрудничеством в рамках Визовой и Шенгенской информационных систем, сотрудничеством судебных и полицейских органов и защитой персональных данных.</w:t>
      </w:r>
    </w:p>
    <w:p w:rsidR="00DB5CCB" w:rsidRPr="00F36BC0" w:rsidRDefault="00DB5CCB" w:rsidP="009831AC">
      <w:pPr>
        <w:tabs>
          <w:tab w:val="left" w:pos="567"/>
        </w:tabs>
        <w:ind w:firstLine="709"/>
        <w:jc w:val="both"/>
        <w:rPr>
          <w:bCs/>
          <w:color w:val="auto"/>
          <w:lang w:val="uk-UA"/>
        </w:rPr>
      </w:pPr>
      <w:r w:rsidRPr="005368F8">
        <w:rPr>
          <w:b/>
          <w:bCs/>
          <w:i/>
          <w:color w:val="auto"/>
          <w:lang w:val="uk-UA"/>
        </w:rPr>
        <w:t>Ключевые слова:</w:t>
      </w:r>
      <w:r w:rsidRPr="00F36BC0">
        <w:rPr>
          <w:bCs/>
          <w:color w:val="auto"/>
          <w:lang w:val="uk-UA"/>
        </w:rPr>
        <w:t xml:space="preserve"> Шенгенское acquis, Шенгенское пространство, третьи страны, источники Шенгенского acquis, государства Шенгенского пространства.</w:t>
      </w:r>
    </w:p>
    <w:p w:rsidR="004325AF" w:rsidRPr="00F36BC0" w:rsidRDefault="004325AF" w:rsidP="009831AC">
      <w:pPr>
        <w:tabs>
          <w:tab w:val="left" w:pos="567"/>
        </w:tabs>
        <w:ind w:firstLine="709"/>
        <w:jc w:val="both"/>
        <w:rPr>
          <w:color w:val="auto"/>
          <w:lang w:val="uk-UA"/>
        </w:rPr>
      </w:pPr>
    </w:p>
    <w:p w:rsidR="00DB5CCB" w:rsidRPr="00F36BC0" w:rsidRDefault="00DB5CCB" w:rsidP="005368F8">
      <w:pPr>
        <w:tabs>
          <w:tab w:val="left" w:pos="567"/>
        </w:tabs>
        <w:ind w:firstLine="0"/>
        <w:jc w:val="center"/>
        <w:rPr>
          <w:color w:val="auto"/>
          <w:lang w:val="uk-UA"/>
        </w:rPr>
      </w:pPr>
      <w:r w:rsidRPr="00F36BC0">
        <w:rPr>
          <w:b/>
          <w:color w:val="auto"/>
          <w:lang w:val="uk-UA"/>
        </w:rPr>
        <w:t>SUMMARY</w:t>
      </w:r>
    </w:p>
    <w:p w:rsidR="00DB5CCB" w:rsidRPr="00F36BC0" w:rsidRDefault="00DB5CCB" w:rsidP="009831AC">
      <w:pPr>
        <w:tabs>
          <w:tab w:val="left" w:pos="567"/>
        </w:tabs>
        <w:ind w:firstLine="709"/>
        <w:jc w:val="both"/>
        <w:rPr>
          <w:b/>
          <w:color w:val="auto"/>
          <w:lang w:val="uk-UA"/>
        </w:rPr>
      </w:pPr>
      <w:bookmarkStart w:id="0" w:name="_GoBack"/>
      <w:bookmarkEnd w:id="0"/>
      <w:r w:rsidRPr="00F36BC0">
        <w:rPr>
          <w:b/>
          <w:color w:val="auto"/>
          <w:lang w:val="uk-UA"/>
        </w:rPr>
        <w:t xml:space="preserve">Mushak N. The Schengen acquis in the European Union Law. </w:t>
      </w:r>
      <w:r w:rsidR="00740B8D" w:rsidRPr="00F36BC0">
        <w:rPr>
          <w:color w:val="auto"/>
          <w:lang w:val="uk-UA"/>
        </w:rPr>
        <w:t>–</w:t>
      </w:r>
      <w:r w:rsidRPr="00F36BC0">
        <w:rPr>
          <w:b/>
          <w:color w:val="auto"/>
          <w:lang w:val="uk-UA"/>
        </w:rPr>
        <w:t xml:space="preserve"> </w:t>
      </w:r>
      <w:r w:rsidR="005368F8" w:rsidRPr="00854824">
        <w:rPr>
          <w:lang w:val="en-US"/>
        </w:rPr>
        <w:t>On the right of the manuscript</w:t>
      </w:r>
      <w:r w:rsidR="005368F8" w:rsidRPr="00854824">
        <w:rPr>
          <w:rStyle w:val="rvts7"/>
          <w:lang w:val="en-US"/>
        </w:rPr>
        <w:t>.</w:t>
      </w:r>
    </w:p>
    <w:p w:rsidR="00DB5CCB" w:rsidRPr="00F36BC0" w:rsidRDefault="00F67144" w:rsidP="009831AC">
      <w:pPr>
        <w:tabs>
          <w:tab w:val="left" w:pos="567"/>
        </w:tabs>
        <w:ind w:firstLine="709"/>
        <w:jc w:val="both"/>
        <w:rPr>
          <w:color w:val="auto"/>
          <w:shd w:val="clear" w:color="auto" w:fill="FFFFFF"/>
          <w:lang w:val="uk-UA"/>
        </w:rPr>
      </w:pPr>
      <w:r w:rsidRPr="00F36BC0">
        <w:rPr>
          <w:color w:val="auto"/>
          <w:lang w:val="uk-UA"/>
        </w:rPr>
        <w:t>T</w:t>
      </w:r>
      <w:r w:rsidR="00DB5CCB" w:rsidRPr="00F36BC0">
        <w:rPr>
          <w:color w:val="auto"/>
          <w:lang w:val="uk-UA"/>
        </w:rPr>
        <w:t xml:space="preserve">hesis for </w:t>
      </w:r>
      <w:r w:rsidRPr="00F36BC0">
        <w:rPr>
          <w:color w:val="auto"/>
          <w:lang w:val="uk-UA"/>
        </w:rPr>
        <w:t xml:space="preserve">the degree of </w:t>
      </w:r>
      <w:r w:rsidR="00DB5CCB" w:rsidRPr="00F36BC0">
        <w:rPr>
          <w:color w:val="auto"/>
          <w:lang w:val="uk-UA"/>
        </w:rPr>
        <w:t xml:space="preserve">Doctor </w:t>
      </w:r>
      <w:r w:rsidRPr="00F36BC0">
        <w:rPr>
          <w:color w:val="auto"/>
          <w:lang w:val="uk-UA"/>
        </w:rPr>
        <w:t>of Legal Sciences</w:t>
      </w:r>
      <w:r w:rsidR="00DB5CCB" w:rsidRPr="00F36BC0">
        <w:rPr>
          <w:color w:val="auto"/>
          <w:lang w:val="uk-UA"/>
        </w:rPr>
        <w:t>, speciality 12.00.11</w:t>
      </w:r>
      <w:r w:rsidR="005368F8">
        <w:rPr>
          <w:color w:val="auto"/>
          <w:lang w:val="uk-UA"/>
        </w:rPr>
        <w:t> </w:t>
      </w:r>
      <w:r w:rsidRPr="00F36BC0">
        <w:rPr>
          <w:color w:val="auto"/>
          <w:lang w:val="uk-UA"/>
        </w:rPr>
        <w:t>–</w:t>
      </w:r>
      <w:r w:rsidR="00DB5CCB" w:rsidRPr="00F36BC0">
        <w:rPr>
          <w:color w:val="auto"/>
          <w:lang w:val="uk-UA"/>
        </w:rPr>
        <w:t xml:space="preserve"> Internatio</w:t>
      </w:r>
      <w:r w:rsidRPr="00F36BC0">
        <w:rPr>
          <w:color w:val="auto"/>
          <w:lang w:val="uk-UA"/>
        </w:rPr>
        <w:t xml:space="preserve">nal Law. – </w:t>
      </w:r>
      <w:r w:rsidR="005368F8">
        <w:rPr>
          <w:color w:val="auto"/>
          <w:lang w:val="uk-UA"/>
        </w:rPr>
        <w:t>V. </w:t>
      </w:r>
      <w:r w:rsidR="00DB5CCB" w:rsidRPr="00F36BC0">
        <w:rPr>
          <w:color w:val="auto"/>
          <w:lang w:val="uk-UA"/>
        </w:rPr>
        <w:t>M.</w:t>
      </w:r>
      <w:r w:rsidR="005368F8">
        <w:rPr>
          <w:color w:val="auto"/>
          <w:lang w:val="uk-UA"/>
        </w:rPr>
        <w:t> </w:t>
      </w:r>
      <w:r w:rsidR="00DB5CCB" w:rsidRPr="00F36BC0">
        <w:rPr>
          <w:color w:val="auto"/>
          <w:lang w:val="uk-UA"/>
        </w:rPr>
        <w:t xml:space="preserve">Koretsky </w:t>
      </w:r>
      <w:r w:rsidRPr="00F36BC0">
        <w:rPr>
          <w:color w:val="auto"/>
          <w:lang w:val="uk-UA"/>
        </w:rPr>
        <w:t xml:space="preserve">Institute of State and Law of the </w:t>
      </w:r>
      <w:r w:rsidR="00DB5CCB" w:rsidRPr="00F36BC0">
        <w:rPr>
          <w:color w:val="auto"/>
          <w:lang w:val="uk-UA"/>
        </w:rPr>
        <w:t xml:space="preserve">National </w:t>
      </w:r>
      <w:r w:rsidRPr="00F36BC0">
        <w:rPr>
          <w:color w:val="auto"/>
          <w:lang w:val="uk-UA"/>
        </w:rPr>
        <w:t>Ukrainian Academy of Sciences</w:t>
      </w:r>
      <w:r w:rsidR="00DB5CCB" w:rsidRPr="00F36BC0">
        <w:rPr>
          <w:color w:val="auto"/>
          <w:lang w:val="uk-UA"/>
        </w:rPr>
        <w:t>, Kyiv, 2019.</w:t>
      </w:r>
      <w:r w:rsidR="00DB5CCB" w:rsidRPr="00F36BC0">
        <w:rPr>
          <w:color w:val="auto"/>
          <w:shd w:val="clear" w:color="auto" w:fill="FFFFFF"/>
          <w:lang w:val="uk-UA"/>
        </w:rPr>
        <w:t xml:space="preserve"> </w:t>
      </w:r>
    </w:p>
    <w:p w:rsidR="00DB5CCB" w:rsidRPr="00F36BC0" w:rsidRDefault="00DB5CCB" w:rsidP="009831AC">
      <w:pPr>
        <w:tabs>
          <w:tab w:val="left" w:pos="567"/>
        </w:tabs>
        <w:ind w:firstLine="709"/>
        <w:jc w:val="both"/>
        <w:rPr>
          <w:color w:val="auto"/>
          <w:lang w:val="uk-UA"/>
        </w:rPr>
      </w:pPr>
      <w:r w:rsidRPr="00F36BC0">
        <w:rPr>
          <w:color w:val="auto"/>
          <w:lang w:val="uk-UA"/>
        </w:rPr>
        <w:t>The thesis is dedicated to the investigation of the Schengen area where both the rights of citizens of the EU member states and the rights of third countries nationals have been secured. It means that these persons are able to move freely through the territory of any Schengen area member state.</w:t>
      </w:r>
    </w:p>
    <w:p w:rsidR="00DB5CCB" w:rsidRPr="00F36BC0" w:rsidRDefault="00DB5CCB" w:rsidP="009831AC">
      <w:pPr>
        <w:ind w:firstLine="709"/>
        <w:jc w:val="both"/>
        <w:rPr>
          <w:color w:val="auto"/>
          <w:lang w:val="uk-UA"/>
        </w:rPr>
      </w:pPr>
      <w:r w:rsidRPr="00F36BC0">
        <w:rPr>
          <w:color w:val="auto"/>
          <w:lang w:val="uk-UA"/>
        </w:rPr>
        <w:t>The author provides the definition of the Schengen area as the legal order that is based on common goals and principles; common contractual and institutional mechanisms; common legal standards, measures and instruments related to the abolition of controls at the external borders; harmonization of conditions of entry and issuing short-term visas; regulation of crossing by third country nationals of the external borders of the Schengen member states; cooperation between judicial and police authorities of the Schengen member states; the establishment of the Schengen Information System, Visa Information System etc.</w:t>
      </w:r>
    </w:p>
    <w:p w:rsidR="00DB5CCB" w:rsidRPr="00F36BC0" w:rsidRDefault="00DB5CCB" w:rsidP="009831AC">
      <w:pPr>
        <w:ind w:firstLine="709"/>
        <w:jc w:val="both"/>
        <w:rPr>
          <w:color w:val="auto"/>
          <w:lang w:val="uk-UA"/>
        </w:rPr>
      </w:pPr>
      <w:r w:rsidRPr="00F36BC0">
        <w:rPr>
          <w:color w:val="auto"/>
          <w:lang w:val="uk-UA"/>
        </w:rPr>
        <w:t xml:space="preserve">The author describes the concept of the Schengen acquis of the European Union, its structure and sources. The author defines the Schengen acquis as a complex notion which includes a system of norms and legal measures that are the legal instruments for the following spheres. They are: common visa policy; common immigration policy; asylum policy; personal data protection; cooperation within the functioning of the Schengen and Visa Information Systems; judicial and police cooperation; border cooperation between the Schengen area member states; harmonization of the national legislation with the </w:t>
      </w:r>
      <w:r w:rsidRPr="00F36BC0">
        <w:rPr>
          <w:color w:val="auto"/>
          <w:lang w:val="uk-UA"/>
        </w:rPr>
        <w:lastRenderedPageBreak/>
        <w:t xml:space="preserve">Schengen law provisions. In other words, the Schengen acquis is recognized by Schengen area member states and has to be taken into consideration by the third countries. Further, the author analyzes the structure of the Schengen acquis, which has the internal and external dimensions. The internal dimension is based on the conclusion of agreements and legal acts between </w:t>
      </w:r>
      <w:r w:rsidR="005368F8">
        <w:rPr>
          <w:color w:val="auto"/>
          <w:lang w:val="uk-UA"/>
        </w:rPr>
        <w:t xml:space="preserve">the Schengen area member states </w:t>
      </w:r>
      <w:r w:rsidRPr="00F36BC0">
        <w:rPr>
          <w:color w:val="auto"/>
          <w:lang w:val="uk-UA"/>
        </w:rPr>
        <w:t xml:space="preserve">– the Schengen Agreement 1985, the Schengen Convention 1990, Decisions of the Council of the EU etc. </w:t>
      </w:r>
    </w:p>
    <w:p w:rsidR="00DB5CCB" w:rsidRPr="00F36BC0" w:rsidRDefault="00DB5CCB" w:rsidP="009831AC">
      <w:pPr>
        <w:ind w:firstLine="709"/>
        <w:jc w:val="both"/>
        <w:rPr>
          <w:color w:val="auto"/>
          <w:lang w:val="uk-UA"/>
        </w:rPr>
      </w:pPr>
      <w:r w:rsidRPr="00F36BC0">
        <w:rPr>
          <w:color w:val="auto"/>
          <w:lang w:val="uk-UA"/>
        </w:rPr>
        <w:t xml:space="preserve">The external dimension of the Schengen acquis is linked with the conclusion by the EU of international treaties and agreements with third countries in respect of the realization of the Schengen acquis. The examples are international agreements on readmission, agreements on visa facilitation regime with third countries, adopted by the EU institutions’ declarations, programs, action plans, framework decisions and other documents. </w:t>
      </w:r>
    </w:p>
    <w:p w:rsidR="00DB5CCB" w:rsidRPr="00F36BC0" w:rsidRDefault="00DB5CCB" w:rsidP="009831AC">
      <w:pPr>
        <w:ind w:firstLine="709"/>
        <w:jc w:val="both"/>
        <w:rPr>
          <w:color w:val="auto"/>
          <w:lang w:val="uk-UA"/>
        </w:rPr>
      </w:pPr>
      <w:r w:rsidRPr="00F36BC0">
        <w:rPr>
          <w:color w:val="auto"/>
          <w:lang w:val="uk-UA"/>
        </w:rPr>
        <w:t>Another key issue of the Schengen acquis concept is the diversity of its sources. The sources of the Schengen acquis</w:t>
      </w:r>
      <w:r w:rsidR="005368F8">
        <w:rPr>
          <w:color w:val="auto"/>
          <w:lang w:val="uk-UA"/>
        </w:rPr>
        <w:t xml:space="preserve"> </w:t>
      </w:r>
      <w:r w:rsidRPr="00F36BC0">
        <w:rPr>
          <w:color w:val="auto"/>
          <w:lang w:val="uk-UA"/>
        </w:rPr>
        <w:t>– as an integral part of the EU acquis</w:t>
      </w:r>
      <w:r w:rsidR="005368F8">
        <w:rPr>
          <w:color w:val="auto"/>
          <w:lang w:val="uk-UA"/>
        </w:rPr>
        <w:t xml:space="preserve"> </w:t>
      </w:r>
      <w:r w:rsidRPr="00F36BC0">
        <w:rPr>
          <w:color w:val="auto"/>
          <w:lang w:val="uk-UA"/>
        </w:rPr>
        <w:t>– is a system of legal measures, adopted by the Schengen area member states, that regulate relations related to the abolition of checks at the internal borders and the introduction of a set of rules concerning the crossing of external borders; acts regulating the common visa policy; the common immigration policy; cooperation on asylum between the Schengen area member states; its judicial and police cooperation; cooperation in the protection of personal data; the introduction and functioning of the Schengen and Visa Information Systems.</w:t>
      </w:r>
    </w:p>
    <w:p w:rsidR="00DB5CCB" w:rsidRPr="00F36BC0" w:rsidRDefault="00DB5CCB" w:rsidP="009831AC">
      <w:pPr>
        <w:ind w:firstLine="709"/>
        <w:jc w:val="both"/>
        <w:rPr>
          <w:color w:val="auto"/>
          <w:lang w:val="uk-UA"/>
        </w:rPr>
      </w:pPr>
      <w:r w:rsidRPr="00F36BC0">
        <w:rPr>
          <w:color w:val="auto"/>
          <w:lang w:val="uk-UA"/>
        </w:rPr>
        <w:t xml:space="preserve">In this respect the author classifies the Schengen acquis sources into main and auxiliary. The main sources cover the Schengen Agreement 1985; the Schengen Convention 1990; the Agreements on accession to the Schengen Convention 1990 with final acts and declarations; the Treaty amending the Treaty of the EU and Treaty of functioning of EU 2007; international agreements concluded by the Schengen area member states and third countries in regard of implementation of the Schengen acquis; acts of the EU institutions in form of binding regulations, directives and decisions; the EU values; international customs and principles of law. </w:t>
      </w:r>
    </w:p>
    <w:p w:rsidR="00DB5CCB" w:rsidRPr="00F36BC0" w:rsidRDefault="00DB5CCB" w:rsidP="009831AC">
      <w:pPr>
        <w:ind w:firstLine="709"/>
        <w:jc w:val="both"/>
        <w:rPr>
          <w:color w:val="auto"/>
          <w:lang w:val="uk-UA"/>
        </w:rPr>
      </w:pPr>
      <w:r w:rsidRPr="00F36BC0">
        <w:rPr>
          <w:color w:val="auto"/>
          <w:lang w:val="uk-UA"/>
        </w:rPr>
        <w:t xml:space="preserve">The auxiliary sources of the Schengen acquis constitute the recommendation acts of the EU institutions in the form of declarations, programs, action plans and framework documents for the implementation of the Schengen Convention 1990; the EU Court practice and doctrine. In whole, the Schengen acquis complement the sources of international law and EU law. </w:t>
      </w:r>
    </w:p>
    <w:p w:rsidR="00DB5CCB" w:rsidRPr="00F36BC0" w:rsidRDefault="00DB5CCB" w:rsidP="009831AC">
      <w:pPr>
        <w:ind w:firstLine="709"/>
        <w:jc w:val="both"/>
        <w:rPr>
          <w:color w:val="auto"/>
          <w:lang w:val="uk-UA"/>
        </w:rPr>
      </w:pPr>
      <w:r w:rsidRPr="00F36BC0">
        <w:rPr>
          <w:color w:val="auto"/>
          <w:lang w:val="uk-UA"/>
        </w:rPr>
        <w:t xml:space="preserve">The author considers the cooperation between the Schengen area member states and Ukraine. The important and key documents that define the legal basis for cooperation between Ukraine and the European Union within the Schengen acquis, and at the same time practical legal instruments for implementation of the Association Agreement are documents common for the EU and Ukraine such as the Eastern Partnership, the European Neighborhood Policy and the Association Agenda. Ukraine, in its turn, should apply all opportunities in order to become an important part of the Schengen area. Ukraine should take into account the Schengen acquis. It means that Ukraine should build its policy in accordance with a whole range of agreements concluded between the Schengen area member states; adopted by the EU institutions directives, regulations, decisions, declarations and resolutions that are applied within the Schengen area borders; the rules and procedures related to the protection of the EU external borders, the EU common visa </w:t>
      </w:r>
      <w:r w:rsidRPr="00F36BC0">
        <w:rPr>
          <w:color w:val="auto"/>
          <w:lang w:val="uk-UA"/>
        </w:rPr>
        <w:lastRenderedPageBreak/>
        <w:t>policy, a common immigration policy, asylum policy, cooperation within the Visa and Schengen information systems, judicial and police cooperation and the protection of personal data.</w:t>
      </w:r>
    </w:p>
    <w:p w:rsidR="00DB5CCB" w:rsidRPr="00F36BC0" w:rsidRDefault="00DB5CCB" w:rsidP="009831AC">
      <w:pPr>
        <w:ind w:firstLine="709"/>
        <w:jc w:val="both"/>
        <w:rPr>
          <w:color w:val="auto"/>
          <w:lang w:val="uk-UA"/>
        </w:rPr>
      </w:pPr>
      <w:r w:rsidRPr="00F36BC0">
        <w:rPr>
          <w:color w:val="auto"/>
          <w:lang w:val="uk-UA"/>
        </w:rPr>
        <w:t>The author considers the institutional mechanism of Ukraine’s cooperation with the Schengen area member states in regard of issues covered by the Schengen acquis. The institutional mechanism as a complex system is formed by common institutions of the parties; institutions set up by the EU and Ukraine unilaterally according to all adopted legal acts. These institutions ensure the implementation of the Schengen acquis key directions facilitating at the same time the achievement of proper and relevant goals, objectives within the Schengen area.</w:t>
      </w:r>
    </w:p>
    <w:p w:rsidR="00DB5CCB" w:rsidRDefault="00DB5CCB" w:rsidP="009831AC">
      <w:pPr>
        <w:ind w:firstLine="709"/>
        <w:jc w:val="both"/>
        <w:rPr>
          <w:color w:val="auto"/>
          <w:lang w:val="uk-UA"/>
        </w:rPr>
      </w:pPr>
      <w:r w:rsidRPr="005368F8">
        <w:rPr>
          <w:b/>
          <w:i/>
          <w:color w:val="auto"/>
          <w:lang w:val="uk-UA"/>
        </w:rPr>
        <w:t>Key words:</w:t>
      </w:r>
      <w:r w:rsidRPr="00F36BC0">
        <w:rPr>
          <w:color w:val="auto"/>
          <w:lang w:val="uk-UA"/>
        </w:rPr>
        <w:t xml:space="preserve"> Schengen acquis, Schengen area, Third Countries, Schengen </w:t>
      </w:r>
      <w:r w:rsidR="00BA03CF" w:rsidRPr="00F36BC0">
        <w:rPr>
          <w:color w:val="auto"/>
          <w:lang w:val="uk-UA"/>
        </w:rPr>
        <w:t>Sources</w:t>
      </w:r>
      <w:r w:rsidRPr="00F36BC0">
        <w:rPr>
          <w:color w:val="auto"/>
          <w:lang w:val="uk-UA"/>
        </w:rPr>
        <w:t>, Schengen Member States.</w:t>
      </w:r>
    </w:p>
    <w:p w:rsidR="005368F8" w:rsidRPr="00F36BC0" w:rsidRDefault="005368F8" w:rsidP="009831AC">
      <w:pPr>
        <w:ind w:firstLine="709"/>
        <w:jc w:val="both"/>
        <w:rPr>
          <w:color w:val="auto"/>
          <w:lang w:val="uk-UA"/>
        </w:rPr>
      </w:pPr>
    </w:p>
    <w:sectPr w:rsidR="005368F8" w:rsidRPr="00F36BC0" w:rsidSect="009831AC">
      <w:headerReference w:type="default" r:id="rId8"/>
      <w:footerReference w:type="default" r:id="rId9"/>
      <w:headerReference w:type="first" r:id="rId10"/>
      <w:footerReference w:type="first" r:id="rId11"/>
      <w:pgSz w:w="11900" w:h="16840" w:code="9"/>
      <w:pgMar w:top="1134" w:right="567" w:bottom="1134"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FC" w:rsidRDefault="00A376FC">
      <w:r>
        <w:separator/>
      </w:r>
    </w:p>
  </w:endnote>
  <w:endnote w:type="continuationSeparator" w:id="0">
    <w:p w:rsidR="00A376FC" w:rsidRDefault="00A3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6A" w:rsidRDefault="00AF4E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6A" w:rsidRDefault="00AF4E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FC" w:rsidRDefault="00A376FC">
      <w:r>
        <w:separator/>
      </w:r>
    </w:p>
  </w:footnote>
  <w:footnote w:type="continuationSeparator" w:id="0">
    <w:p w:rsidR="00A376FC" w:rsidRDefault="00A3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6A" w:rsidRDefault="00ED2F61">
    <w:pPr>
      <w:pStyle w:val="a8"/>
      <w:jc w:val="center"/>
    </w:pPr>
    <w:r>
      <w:fldChar w:fldCharType="begin"/>
    </w:r>
    <w:r w:rsidR="00994B65">
      <w:instrText xml:space="preserve"> PAGE </w:instrText>
    </w:r>
    <w:r>
      <w:fldChar w:fldCharType="separate"/>
    </w:r>
    <w:r w:rsidR="001F7195">
      <w:rPr>
        <w:noProof/>
      </w:rPr>
      <w:t>37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6A" w:rsidRDefault="00AF4E6A">
    <w:pPr>
      <w:pStyle w:val="a8"/>
    </w:pPr>
    <w:r>
      <w:rPr>
        <w:rFonts w:eastAsia="Arial Unicode MS" w:cs="Arial Unicode MS"/>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3F1"/>
    <w:multiLevelType w:val="hybridMultilevel"/>
    <w:tmpl w:val="7094533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14C9F"/>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34275C4"/>
    <w:multiLevelType w:val="hybridMultilevel"/>
    <w:tmpl w:val="0EEE2D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C2219"/>
    <w:multiLevelType w:val="hybridMultilevel"/>
    <w:tmpl w:val="B5504D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F7142C"/>
    <w:multiLevelType w:val="hybridMultilevel"/>
    <w:tmpl w:val="1910CE6A"/>
    <w:numStyleLink w:val="2"/>
  </w:abstractNum>
  <w:abstractNum w:abstractNumId="5">
    <w:nsid w:val="1813552D"/>
    <w:multiLevelType w:val="hybridMultilevel"/>
    <w:tmpl w:val="EBF8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F2DE3"/>
    <w:multiLevelType w:val="hybridMultilevel"/>
    <w:tmpl w:val="69707B1A"/>
    <w:lvl w:ilvl="0" w:tplc="CFF8145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247C6B70"/>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27692492"/>
    <w:multiLevelType w:val="multilevel"/>
    <w:tmpl w:val="629EA2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5614D1"/>
    <w:multiLevelType w:val="hybridMultilevel"/>
    <w:tmpl w:val="A372B38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184EE4"/>
    <w:multiLevelType w:val="hybridMultilevel"/>
    <w:tmpl w:val="800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B53"/>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nsid w:val="2E662B04"/>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3">
    <w:nsid w:val="2F366DE8"/>
    <w:multiLevelType w:val="hybridMultilevel"/>
    <w:tmpl w:val="362CB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35022D"/>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367902D7"/>
    <w:multiLevelType w:val="hybridMultilevel"/>
    <w:tmpl w:val="448AE2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DB4E91"/>
    <w:multiLevelType w:val="hybridMultilevel"/>
    <w:tmpl w:val="B6C2BC04"/>
    <w:styleLink w:val="1"/>
    <w:lvl w:ilvl="0" w:tplc="90769E4E">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1" w:tplc="BB9E2A1A">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2" w:tplc="974CC95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3" w:tplc="9D0E9DB2">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4" w:tplc="55B8F0D4">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5" w:tplc="7D2EF1FE">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6" w:tplc="22600FA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7" w:tplc="B5C26694">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8" w:tplc="A54A877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abstractNum>
  <w:abstractNum w:abstractNumId="17">
    <w:nsid w:val="4533706C"/>
    <w:multiLevelType w:val="hybridMultilevel"/>
    <w:tmpl w:val="3A7E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51029"/>
    <w:multiLevelType w:val="hybridMultilevel"/>
    <w:tmpl w:val="DD70B75C"/>
    <w:lvl w:ilvl="0" w:tplc="83FE0E2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486D53FB"/>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nsid w:val="4BD15C39"/>
    <w:multiLevelType w:val="hybridMultilevel"/>
    <w:tmpl w:val="B6C2BC04"/>
    <w:numStyleLink w:val="1"/>
  </w:abstractNum>
  <w:abstractNum w:abstractNumId="21">
    <w:nsid w:val="50A91DAB"/>
    <w:multiLevelType w:val="hybridMultilevel"/>
    <w:tmpl w:val="411AF6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377E1"/>
    <w:multiLevelType w:val="hybridMultilevel"/>
    <w:tmpl w:val="0A72F5C0"/>
    <w:lvl w:ilvl="0" w:tplc="2826B6D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7FF1134"/>
    <w:multiLevelType w:val="hybridMultilevel"/>
    <w:tmpl w:val="A050BB9C"/>
    <w:lvl w:ilvl="0" w:tplc="67F2128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nsid w:val="59125A2A"/>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nsid w:val="598B6A64"/>
    <w:multiLevelType w:val="hybridMultilevel"/>
    <w:tmpl w:val="D730D15E"/>
    <w:lvl w:ilvl="0" w:tplc="653AFD6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0F5746"/>
    <w:multiLevelType w:val="hybridMultilevel"/>
    <w:tmpl w:val="DC0C750C"/>
    <w:styleLink w:val="3"/>
    <w:lvl w:ilvl="0" w:tplc="B0FC35D4">
      <w:start w:val="1"/>
      <w:numFmt w:val="decimal"/>
      <w:lvlText w:val="%1."/>
      <w:lvlJc w:val="left"/>
      <w:pPr>
        <w:ind w:left="1044" w:hanging="335"/>
      </w:pPr>
      <w:rPr>
        <w:rFonts w:hAnsi="Arial Unicode MS"/>
        <w:caps w:val="0"/>
        <w:smallCaps w:val="0"/>
        <w:strike w:val="0"/>
        <w:dstrike w:val="0"/>
        <w:color w:val="000000"/>
        <w:spacing w:val="0"/>
        <w:w w:val="100"/>
        <w:kern w:val="0"/>
        <w:position w:val="0"/>
        <w:highlight w:val="none"/>
        <w:vertAlign w:val="baseline"/>
      </w:rPr>
    </w:lvl>
    <w:lvl w:ilvl="1" w:tplc="6458127E">
      <w:start w:val="1"/>
      <w:numFmt w:val="lowerLetter"/>
      <w:lvlText w:val="%2."/>
      <w:lvlJc w:val="left"/>
      <w:pPr>
        <w:tabs>
          <w:tab w:val="num" w:pos="1069"/>
          <w:tab w:val="left" w:pos="1753"/>
        </w:tabs>
        <w:ind w:left="360" w:firstLine="349"/>
      </w:pPr>
      <w:rPr>
        <w:rFonts w:hAnsi="Arial Unicode MS"/>
        <w:caps w:val="0"/>
        <w:smallCaps w:val="0"/>
        <w:strike w:val="0"/>
        <w:dstrike w:val="0"/>
        <w:color w:val="000000"/>
        <w:spacing w:val="0"/>
        <w:w w:val="100"/>
        <w:kern w:val="0"/>
        <w:position w:val="0"/>
        <w:highlight w:val="none"/>
        <w:vertAlign w:val="baseline"/>
      </w:rPr>
    </w:lvl>
    <w:lvl w:ilvl="2" w:tplc="B30C45CC">
      <w:start w:val="1"/>
      <w:numFmt w:val="lowerRoman"/>
      <w:lvlText w:val="%3."/>
      <w:lvlJc w:val="left"/>
      <w:pPr>
        <w:tabs>
          <w:tab w:val="num" w:pos="1116"/>
          <w:tab w:val="left" w:pos="1753"/>
        </w:tabs>
        <w:ind w:left="407" w:firstLine="389"/>
      </w:pPr>
      <w:rPr>
        <w:rFonts w:hAnsi="Arial Unicode MS"/>
        <w:caps w:val="0"/>
        <w:smallCaps w:val="0"/>
        <w:strike w:val="0"/>
        <w:dstrike w:val="0"/>
        <w:color w:val="000000"/>
        <w:spacing w:val="0"/>
        <w:w w:val="100"/>
        <w:kern w:val="0"/>
        <w:position w:val="0"/>
        <w:highlight w:val="none"/>
        <w:vertAlign w:val="baseline"/>
      </w:rPr>
    </w:lvl>
    <w:lvl w:ilvl="3" w:tplc="274ACDDE">
      <w:start w:val="1"/>
      <w:numFmt w:val="decimal"/>
      <w:lvlText w:val="%4."/>
      <w:lvlJc w:val="left"/>
      <w:pPr>
        <w:tabs>
          <w:tab w:val="num" w:pos="1836"/>
        </w:tabs>
        <w:ind w:left="1127" w:firstLine="349"/>
      </w:pPr>
      <w:rPr>
        <w:rFonts w:hAnsi="Arial Unicode MS"/>
        <w:caps w:val="0"/>
        <w:smallCaps w:val="0"/>
        <w:strike w:val="0"/>
        <w:dstrike w:val="0"/>
        <w:color w:val="000000"/>
        <w:spacing w:val="0"/>
        <w:w w:val="100"/>
        <w:kern w:val="0"/>
        <w:position w:val="0"/>
        <w:highlight w:val="none"/>
        <w:vertAlign w:val="baseline"/>
      </w:rPr>
    </w:lvl>
    <w:lvl w:ilvl="4" w:tplc="5A0E6672">
      <w:start w:val="1"/>
      <w:numFmt w:val="lowerLetter"/>
      <w:lvlText w:val="%5."/>
      <w:lvlJc w:val="left"/>
      <w:pPr>
        <w:tabs>
          <w:tab w:val="left" w:pos="1753"/>
          <w:tab w:val="num" w:pos="2556"/>
        </w:tabs>
        <w:ind w:left="1847" w:firstLine="349"/>
      </w:pPr>
      <w:rPr>
        <w:rFonts w:hAnsi="Arial Unicode MS"/>
        <w:caps w:val="0"/>
        <w:smallCaps w:val="0"/>
        <w:strike w:val="0"/>
        <w:dstrike w:val="0"/>
        <w:color w:val="000000"/>
        <w:spacing w:val="0"/>
        <w:w w:val="100"/>
        <w:kern w:val="0"/>
        <w:position w:val="0"/>
        <w:highlight w:val="none"/>
        <w:vertAlign w:val="baseline"/>
      </w:rPr>
    </w:lvl>
    <w:lvl w:ilvl="5" w:tplc="7A382FB6">
      <w:start w:val="1"/>
      <w:numFmt w:val="lowerRoman"/>
      <w:lvlText w:val="%6."/>
      <w:lvlJc w:val="left"/>
      <w:pPr>
        <w:tabs>
          <w:tab w:val="left" w:pos="1753"/>
          <w:tab w:val="num" w:pos="3276"/>
        </w:tabs>
        <w:ind w:left="2567" w:firstLine="389"/>
      </w:pPr>
      <w:rPr>
        <w:rFonts w:hAnsi="Arial Unicode MS"/>
        <w:caps w:val="0"/>
        <w:smallCaps w:val="0"/>
        <w:strike w:val="0"/>
        <w:dstrike w:val="0"/>
        <w:color w:val="000000"/>
        <w:spacing w:val="0"/>
        <w:w w:val="100"/>
        <w:kern w:val="0"/>
        <w:position w:val="0"/>
        <w:highlight w:val="none"/>
        <w:vertAlign w:val="baseline"/>
      </w:rPr>
    </w:lvl>
    <w:lvl w:ilvl="6" w:tplc="CF220632">
      <w:start w:val="1"/>
      <w:numFmt w:val="decimal"/>
      <w:lvlText w:val="%7."/>
      <w:lvlJc w:val="left"/>
      <w:pPr>
        <w:tabs>
          <w:tab w:val="left" w:pos="1753"/>
          <w:tab w:val="num" w:pos="3996"/>
        </w:tabs>
        <w:ind w:left="3287" w:firstLine="349"/>
      </w:pPr>
      <w:rPr>
        <w:rFonts w:hAnsi="Arial Unicode MS"/>
        <w:caps w:val="0"/>
        <w:smallCaps w:val="0"/>
        <w:strike w:val="0"/>
        <w:dstrike w:val="0"/>
        <w:color w:val="000000"/>
        <w:spacing w:val="0"/>
        <w:w w:val="100"/>
        <w:kern w:val="0"/>
        <w:position w:val="0"/>
        <w:highlight w:val="none"/>
        <w:vertAlign w:val="baseline"/>
      </w:rPr>
    </w:lvl>
    <w:lvl w:ilvl="7" w:tplc="1C7E93C6">
      <w:start w:val="1"/>
      <w:numFmt w:val="lowerLetter"/>
      <w:lvlText w:val="%8."/>
      <w:lvlJc w:val="left"/>
      <w:pPr>
        <w:tabs>
          <w:tab w:val="left" w:pos="1753"/>
          <w:tab w:val="num" w:pos="4716"/>
        </w:tabs>
        <w:ind w:left="4007" w:firstLine="349"/>
      </w:pPr>
      <w:rPr>
        <w:rFonts w:hAnsi="Arial Unicode MS"/>
        <w:caps w:val="0"/>
        <w:smallCaps w:val="0"/>
        <w:strike w:val="0"/>
        <w:dstrike w:val="0"/>
        <w:color w:val="000000"/>
        <w:spacing w:val="0"/>
        <w:w w:val="100"/>
        <w:kern w:val="0"/>
        <w:position w:val="0"/>
        <w:highlight w:val="none"/>
        <w:vertAlign w:val="baseline"/>
      </w:rPr>
    </w:lvl>
    <w:lvl w:ilvl="8" w:tplc="A6CE99B8">
      <w:start w:val="1"/>
      <w:numFmt w:val="lowerRoman"/>
      <w:lvlText w:val="%9."/>
      <w:lvlJc w:val="left"/>
      <w:pPr>
        <w:tabs>
          <w:tab w:val="left" w:pos="1753"/>
          <w:tab w:val="num" w:pos="5436"/>
        </w:tabs>
        <w:ind w:left="4727" w:firstLine="389"/>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76B3779"/>
    <w:multiLevelType w:val="hybridMultilevel"/>
    <w:tmpl w:val="E190D818"/>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872"/>
        </w:tabs>
        <w:ind w:left="872" w:hanging="360"/>
      </w:pPr>
    </w:lvl>
    <w:lvl w:ilvl="2" w:tplc="0422001B">
      <w:start w:val="1"/>
      <w:numFmt w:val="lowerRoman"/>
      <w:lvlText w:val="%3."/>
      <w:lvlJc w:val="right"/>
      <w:pPr>
        <w:tabs>
          <w:tab w:val="num" w:pos="1592"/>
        </w:tabs>
        <w:ind w:left="1592" w:hanging="180"/>
      </w:pPr>
    </w:lvl>
    <w:lvl w:ilvl="3" w:tplc="0422000F">
      <w:start w:val="1"/>
      <w:numFmt w:val="decimal"/>
      <w:lvlText w:val="%4."/>
      <w:lvlJc w:val="left"/>
      <w:pPr>
        <w:tabs>
          <w:tab w:val="num" w:pos="2312"/>
        </w:tabs>
        <w:ind w:left="2312" w:hanging="360"/>
      </w:pPr>
    </w:lvl>
    <w:lvl w:ilvl="4" w:tplc="04220019">
      <w:start w:val="1"/>
      <w:numFmt w:val="lowerLetter"/>
      <w:lvlText w:val="%5."/>
      <w:lvlJc w:val="left"/>
      <w:pPr>
        <w:tabs>
          <w:tab w:val="num" w:pos="3032"/>
        </w:tabs>
        <w:ind w:left="3032" w:hanging="360"/>
      </w:pPr>
    </w:lvl>
    <w:lvl w:ilvl="5" w:tplc="0422001B">
      <w:start w:val="1"/>
      <w:numFmt w:val="lowerRoman"/>
      <w:lvlText w:val="%6."/>
      <w:lvlJc w:val="right"/>
      <w:pPr>
        <w:tabs>
          <w:tab w:val="num" w:pos="3752"/>
        </w:tabs>
        <w:ind w:left="3752" w:hanging="180"/>
      </w:pPr>
    </w:lvl>
    <w:lvl w:ilvl="6" w:tplc="0422000F">
      <w:start w:val="1"/>
      <w:numFmt w:val="decimal"/>
      <w:lvlText w:val="%7."/>
      <w:lvlJc w:val="left"/>
      <w:pPr>
        <w:tabs>
          <w:tab w:val="num" w:pos="4472"/>
        </w:tabs>
        <w:ind w:left="4472" w:hanging="360"/>
      </w:pPr>
    </w:lvl>
    <w:lvl w:ilvl="7" w:tplc="04220019">
      <w:start w:val="1"/>
      <w:numFmt w:val="lowerLetter"/>
      <w:lvlText w:val="%8."/>
      <w:lvlJc w:val="left"/>
      <w:pPr>
        <w:tabs>
          <w:tab w:val="num" w:pos="5192"/>
        </w:tabs>
        <w:ind w:left="5192" w:hanging="360"/>
      </w:pPr>
    </w:lvl>
    <w:lvl w:ilvl="8" w:tplc="0422001B">
      <w:start w:val="1"/>
      <w:numFmt w:val="lowerRoman"/>
      <w:lvlText w:val="%9."/>
      <w:lvlJc w:val="right"/>
      <w:pPr>
        <w:tabs>
          <w:tab w:val="num" w:pos="5912"/>
        </w:tabs>
        <w:ind w:left="5912" w:hanging="180"/>
      </w:pPr>
    </w:lvl>
  </w:abstractNum>
  <w:abstractNum w:abstractNumId="28">
    <w:nsid w:val="6CAC4248"/>
    <w:multiLevelType w:val="hybridMultilevel"/>
    <w:tmpl w:val="6C6A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761A9"/>
    <w:multiLevelType w:val="hybridMultilevel"/>
    <w:tmpl w:val="51BAC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E97753"/>
    <w:multiLevelType w:val="hybridMultilevel"/>
    <w:tmpl w:val="1910CE6A"/>
    <w:styleLink w:val="2"/>
    <w:lvl w:ilvl="0" w:tplc="45484EFE">
      <w:start w:val="1"/>
      <w:numFmt w:val="decimal"/>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1" w:tplc="F522A018">
      <w:start w:val="1"/>
      <w:numFmt w:val="lowerLetter"/>
      <w:lvlText w:val="%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2" w:tplc="1FFEC576">
      <w:start w:val="1"/>
      <w:numFmt w:val="lowerRoman"/>
      <w:lvlText w:val="%3."/>
      <w:lvlJc w:val="left"/>
      <w:pPr>
        <w:tabs>
          <w:tab w:val="num" w:pos="2149"/>
        </w:tabs>
        <w:ind w:left="1440" w:firstLine="18"/>
      </w:pPr>
      <w:rPr>
        <w:rFonts w:hAnsi="Arial Unicode MS"/>
        <w:caps w:val="0"/>
        <w:smallCaps w:val="0"/>
        <w:strike w:val="0"/>
        <w:dstrike w:val="0"/>
        <w:color w:val="000000"/>
        <w:spacing w:val="0"/>
        <w:w w:val="100"/>
        <w:kern w:val="0"/>
        <w:position w:val="0"/>
        <w:highlight w:val="none"/>
        <w:vertAlign w:val="baseline"/>
      </w:rPr>
    </w:lvl>
    <w:lvl w:ilvl="3" w:tplc="DD4438AC">
      <w:start w:val="1"/>
      <w:numFmt w:val="decimal"/>
      <w:lvlText w:val="%4."/>
      <w:lvlJc w:val="left"/>
      <w:pPr>
        <w:tabs>
          <w:tab w:val="num" w:pos="2869"/>
        </w:tabs>
        <w:ind w:left="2160" w:hanging="22"/>
      </w:pPr>
      <w:rPr>
        <w:rFonts w:hAnsi="Arial Unicode MS"/>
        <w:caps w:val="0"/>
        <w:smallCaps w:val="0"/>
        <w:strike w:val="0"/>
        <w:dstrike w:val="0"/>
        <w:color w:val="000000"/>
        <w:spacing w:val="0"/>
        <w:w w:val="100"/>
        <w:kern w:val="0"/>
        <w:position w:val="0"/>
        <w:highlight w:val="none"/>
        <w:vertAlign w:val="baseline"/>
      </w:rPr>
    </w:lvl>
    <w:lvl w:ilvl="4" w:tplc="88489748">
      <w:start w:val="1"/>
      <w:numFmt w:val="lowerLetter"/>
      <w:lvlText w:val="%5."/>
      <w:lvlJc w:val="left"/>
      <w:pPr>
        <w:tabs>
          <w:tab w:val="num" w:pos="3589"/>
        </w:tabs>
        <w:ind w:left="2880" w:hanging="22"/>
      </w:pPr>
      <w:rPr>
        <w:rFonts w:hAnsi="Arial Unicode MS"/>
        <w:caps w:val="0"/>
        <w:smallCaps w:val="0"/>
        <w:strike w:val="0"/>
        <w:dstrike w:val="0"/>
        <w:color w:val="000000"/>
        <w:spacing w:val="0"/>
        <w:w w:val="100"/>
        <w:kern w:val="0"/>
        <w:position w:val="0"/>
        <w:highlight w:val="none"/>
        <w:vertAlign w:val="baseline"/>
      </w:rPr>
    </w:lvl>
    <w:lvl w:ilvl="5" w:tplc="0CAA2786">
      <w:start w:val="1"/>
      <w:numFmt w:val="lowerRoman"/>
      <w:lvlText w:val="%6."/>
      <w:lvlJc w:val="left"/>
      <w:pPr>
        <w:tabs>
          <w:tab w:val="num" w:pos="4309"/>
        </w:tabs>
        <w:ind w:left="3600" w:firstLine="18"/>
      </w:pPr>
      <w:rPr>
        <w:rFonts w:hAnsi="Arial Unicode MS"/>
        <w:caps w:val="0"/>
        <w:smallCaps w:val="0"/>
        <w:strike w:val="0"/>
        <w:dstrike w:val="0"/>
        <w:color w:val="000000"/>
        <w:spacing w:val="0"/>
        <w:w w:val="100"/>
        <w:kern w:val="0"/>
        <w:position w:val="0"/>
        <w:highlight w:val="none"/>
        <w:vertAlign w:val="baseline"/>
      </w:rPr>
    </w:lvl>
    <w:lvl w:ilvl="6" w:tplc="9FAC2302">
      <w:start w:val="1"/>
      <w:numFmt w:val="decimal"/>
      <w:lvlText w:val="%7."/>
      <w:lvlJc w:val="left"/>
      <w:pPr>
        <w:tabs>
          <w:tab w:val="num" w:pos="5029"/>
        </w:tabs>
        <w:ind w:left="4320" w:hanging="22"/>
      </w:pPr>
      <w:rPr>
        <w:rFonts w:hAnsi="Arial Unicode MS"/>
        <w:caps w:val="0"/>
        <w:smallCaps w:val="0"/>
        <w:strike w:val="0"/>
        <w:dstrike w:val="0"/>
        <w:color w:val="000000"/>
        <w:spacing w:val="0"/>
        <w:w w:val="100"/>
        <w:kern w:val="0"/>
        <w:position w:val="0"/>
        <w:highlight w:val="none"/>
        <w:vertAlign w:val="baseline"/>
      </w:rPr>
    </w:lvl>
    <w:lvl w:ilvl="7" w:tplc="8D66F8B4">
      <w:start w:val="1"/>
      <w:numFmt w:val="lowerLetter"/>
      <w:lvlText w:val="%8."/>
      <w:lvlJc w:val="left"/>
      <w:pPr>
        <w:tabs>
          <w:tab w:val="num" w:pos="5749"/>
        </w:tabs>
        <w:ind w:left="5040" w:hanging="22"/>
      </w:pPr>
      <w:rPr>
        <w:rFonts w:hAnsi="Arial Unicode MS"/>
        <w:caps w:val="0"/>
        <w:smallCaps w:val="0"/>
        <w:strike w:val="0"/>
        <w:dstrike w:val="0"/>
        <w:color w:val="000000"/>
        <w:spacing w:val="0"/>
        <w:w w:val="100"/>
        <w:kern w:val="0"/>
        <w:position w:val="0"/>
        <w:highlight w:val="none"/>
        <w:vertAlign w:val="baseline"/>
      </w:rPr>
    </w:lvl>
    <w:lvl w:ilvl="8" w:tplc="B5E0C840">
      <w:start w:val="1"/>
      <w:numFmt w:val="lowerRoman"/>
      <w:lvlText w:val="%9."/>
      <w:lvlJc w:val="left"/>
      <w:pPr>
        <w:tabs>
          <w:tab w:val="num" w:pos="6469"/>
        </w:tabs>
        <w:ind w:left="5760" w:firstLine="18"/>
      </w:pPr>
      <w:rPr>
        <w:rFonts w:hAnsi="Arial Unicode MS"/>
        <w:caps w:val="0"/>
        <w:smallCaps w:val="0"/>
        <w:strike w:val="0"/>
        <w:dstrike w:val="0"/>
        <w:color w:val="000000"/>
        <w:spacing w:val="0"/>
        <w:w w:val="100"/>
        <w:kern w:val="0"/>
        <w:position w:val="0"/>
        <w:highlight w:val="none"/>
        <w:vertAlign w:val="baseline"/>
      </w:rPr>
    </w:lvl>
  </w:abstractNum>
  <w:abstractNum w:abstractNumId="31">
    <w:nsid w:val="748C797D"/>
    <w:multiLevelType w:val="hybridMultilevel"/>
    <w:tmpl w:val="EE6A0416"/>
    <w:lvl w:ilvl="0" w:tplc="C6FE93BA">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7B05EF4"/>
    <w:multiLevelType w:val="hybridMultilevel"/>
    <w:tmpl w:val="DC0C750C"/>
    <w:numStyleLink w:val="3"/>
  </w:abstractNum>
  <w:abstractNum w:abstractNumId="33">
    <w:nsid w:val="78B21284"/>
    <w:multiLevelType w:val="hybridMultilevel"/>
    <w:tmpl w:val="9BB4E3CE"/>
    <w:lvl w:ilvl="0" w:tplc="4A56592E">
      <w:start w:val="1"/>
      <w:numFmt w:val="decimal"/>
      <w:lvlText w:val="%1."/>
      <w:lvlJc w:val="left"/>
      <w:pPr>
        <w:ind w:left="1005" w:hanging="360"/>
      </w:pPr>
      <w:rPr>
        <w:rFonts w:hint="defaul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34">
    <w:nsid w:val="7A1E2A2E"/>
    <w:multiLevelType w:val="hybridMultilevel"/>
    <w:tmpl w:val="3134FB0A"/>
    <w:lvl w:ilvl="0" w:tplc="3F644F22">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35">
    <w:nsid w:val="7F65173D"/>
    <w:multiLevelType w:val="hybridMultilevel"/>
    <w:tmpl w:val="E190D818"/>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6"/>
  </w:num>
  <w:num w:numId="2">
    <w:abstractNumId w:val="20"/>
  </w:num>
  <w:num w:numId="3">
    <w:abstractNumId w:val="20"/>
    <w:lvlOverride w:ilvl="0">
      <w:lvl w:ilvl="0" w:tplc="95205B42">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4C6D45E">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AE07844">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347CF092">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CF6D94E">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F904552">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D9835CE">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6BA6560A">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F0AEAB0">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30"/>
  </w:num>
  <w:num w:numId="5">
    <w:abstractNumId w:val="4"/>
  </w:num>
  <w:num w:numId="6">
    <w:abstractNumId w:val="26"/>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6"/>
  </w:num>
  <w:num w:numId="12">
    <w:abstractNumId w:val="13"/>
  </w:num>
  <w:num w:numId="13">
    <w:abstractNumId w:val="1"/>
  </w:num>
  <w:num w:numId="14">
    <w:abstractNumId w:val="19"/>
  </w:num>
  <w:num w:numId="15">
    <w:abstractNumId w:val="33"/>
  </w:num>
  <w:num w:numId="16">
    <w:abstractNumId w:val="29"/>
  </w:num>
  <w:num w:numId="17">
    <w:abstractNumId w:val="3"/>
  </w:num>
  <w:num w:numId="18">
    <w:abstractNumId w:val="27"/>
  </w:num>
  <w:num w:numId="19">
    <w:abstractNumId w:val="14"/>
  </w:num>
  <w:num w:numId="20">
    <w:abstractNumId w:val="24"/>
  </w:num>
  <w:num w:numId="21">
    <w:abstractNumId w:val="11"/>
  </w:num>
  <w:num w:numId="22">
    <w:abstractNumId w:val="7"/>
  </w:num>
  <w:num w:numId="23">
    <w:abstractNumId w:val="34"/>
  </w:num>
  <w:num w:numId="24">
    <w:abstractNumId w:val="35"/>
  </w:num>
  <w:num w:numId="25">
    <w:abstractNumId w:val="9"/>
  </w:num>
  <w:num w:numId="26">
    <w:abstractNumId w:val="22"/>
  </w:num>
  <w:num w:numId="27">
    <w:abstractNumId w:val="23"/>
  </w:num>
  <w:num w:numId="28">
    <w:abstractNumId w:val="8"/>
  </w:num>
  <w:num w:numId="29">
    <w:abstractNumId w:val="5"/>
  </w:num>
  <w:num w:numId="30">
    <w:abstractNumId w:val="28"/>
  </w:num>
  <w:num w:numId="31">
    <w:abstractNumId w:val="17"/>
  </w:num>
  <w:num w:numId="32">
    <w:abstractNumId w:val="25"/>
  </w:num>
  <w:num w:numId="33">
    <w:abstractNumId w:val="21"/>
  </w:num>
  <w:num w:numId="34">
    <w:abstractNumId w:val="2"/>
  </w:num>
  <w:num w:numId="35">
    <w:abstractNumId w:val="0"/>
  </w:num>
  <w:num w:numId="36">
    <w:abstractNumId w:val="1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DE1C25"/>
    <w:rsid w:val="00010A40"/>
    <w:rsid w:val="00047F80"/>
    <w:rsid w:val="00050BB6"/>
    <w:rsid w:val="000524A1"/>
    <w:rsid w:val="000529BA"/>
    <w:rsid w:val="00061831"/>
    <w:rsid w:val="000636E4"/>
    <w:rsid w:val="0008044F"/>
    <w:rsid w:val="0008526E"/>
    <w:rsid w:val="000B0BCE"/>
    <w:rsid w:val="000B770A"/>
    <w:rsid w:val="000B7760"/>
    <w:rsid w:val="000C741A"/>
    <w:rsid w:val="000D782E"/>
    <w:rsid w:val="000D7E9E"/>
    <w:rsid w:val="000E31BD"/>
    <w:rsid w:val="000E5197"/>
    <w:rsid w:val="000F07DC"/>
    <w:rsid w:val="00104875"/>
    <w:rsid w:val="00110E77"/>
    <w:rsid w:val="0011253C"/>
    <w:rsid w:val="00113DB7"/>
    <w:rsid w:val="001221E3"/>
    <w:rsid w:val="00133D07"/>
    <w:rsid w:val="001410A9"/>
    <w:rsid w:val="00144962"/>
    <w:rsid w:val="001561BF"/>
    <w:rsid w:val="00157538"/>
    <w:rsid w:val="00160A5C"/>
    <w:rsid w:val="00165D3A"/>
    <w:rsid w:val="00180690"/>
    <w:rsid w:val="00196154"/>
    <w:rsid w:val="001A0BB0"/>
    <w:rsid w:val="001C48F4"/>
    <w:rsid w:val="001C71FC"/>
    <w:rsid w:val="001E4A52"/>
    <w:rsid w:val="001F15CD"/>
    <w:rsid w:val="001F7195"/>
    <w:rsid w:val="00217AD9"/>
    <w:rsid w:val="00217EEC"/>
    <w:rsid w:val="002231F3"/>
    <w:rsid w:val="00225E0D"/>
    <w:rsid w:val="00272085"/>
    <w:rsid w:val="00272717"/>
    <w:rsid w:val="00275EAF"/>
    <w:rsid w:val="002874B1"/>
    <w:rsid w:val="00291E32"/>
    <w:rsid w:val="002A063F"/>
    <w:rsid w:val="002A2B4E"/>
    <w:rsid w:val="002B696B"/>
    <w:rsid w:val="002B7429"/>
    <w:rsid w:val="002C265F"/>
    <w:rsid w:val="002C6ABF"/>
    <w:rsid w:val="002D17AC"/>
    <w:rsid w:val="0031312F"/>
    <w:rsid w:val="00314B41"/>
    <w:rsid w:val="00322DF5"/>
    <w:rsid w:val="003348FE"/>
    <w:rsid w:val="00354B7D"/>
    <w:rsid w:val="0036075B"/>
    <w:rsid w:val="003813FF"/>
    <w:rsid w:val="00384F4D"/>
    <w:rsid w:val="003877F4"/>
    <w:rsid w:val="0039046B"/>
    <w:rsid w:val="003A5CB9"/>
    <w:rsid w:val="003B153F"/>
    <w:rsid w:val="003B5716"/>
    <w:rsid w:val="003D34A5"/>
    <w:rsid w:val="003F35C4"/>
    <w:rsid w:val="0040712B"/>
    <w:rsid w:val="00426760"/>
    <w:rsid w:val="004325AF"/>
    <w:rsid w:val="00441A71"/>
    <w:rsid w:val="00473EA0"/>
    <w:rsid w:val="00490F0F"/>
    <w:rsid w:val="004A092E"/>
    <w:rsid w:val="004A1F67"/>
    <w:rsid w:val="004B6905"/>
    <w:rsid w:val="004B6C70"/>
    <w:rsid w:val="004E2CAD"/>
    <w:rsid w:val="004E3E32"/>
    <w:rsid w:val="004E4539"/>
    <w:rsid w:val="004F1233"/>
    <w:rsid w:val="004F47ED"/>
    <w:rsid w:val="004F4909"/>
    <w:rsid w:val="00503930"/>
    <w:rsid w:val="00504CD6"/>
    <w:rsid w:val="00510798"/>
    <w:rsid w:val="00517686"/>
    <w:rsid w:val="005208C0"/>
    <w:rsid w:val="0052759E"/>
    <w:rsid w:val="00530A22"/>
    <w:rsid w:val="0053360D"/>
    <w:rsid w:val="00535F44"/>
    <w:rsid w:val="005368F8"/>
    <w:rsid w:val="00536A04"/>
    <w:rsid w:val="005433F8"/>
    <w:rsid w:val="00545FA4"/>
    <w:rsid w:val="00550E01"/>
    <w:rsid w:val="0055519A"/>
    <w:rsid w:val="00561E1A"/>
    <w:rsid w:val="00567AC0"/>
    <w:rsid w:val="00575923"/>
    <w:rsid w:val="00593DEC"/>
    <w:rsid w:val="005A7F36"/>
    <w:rsid w:val="005D3C9D"/>
    <w:rsid w:val="005E2D9D"/>
    <w:rsid w:val="0060325D"/>
    <w:rsid w:val="0061570C"/>
    <w:rsid w:val="00625D36"/>
    <w:rsid w:val="00635E94"/>
    <w:rsid w:val="00640157"/>
    <w:rsid w:val="00647FE1"/>
    <w:rsid w:val="00655AD1"/>
    <w:rsid w:val="00674427"/>
    <w:rsid w:val="00684625"/>
    <w:rsid w:val="00690CBC"/>
    <w:rsid w:val="006944C7"/>
    <w:rsid w:val="006B1359"/>
    <w:rsid w:val="006B3C03"/>
    <w:rsid w:val="006C27DE"/>
    <w:rsid w:val="006D18CE"/>
    <w:rsid w:val="006E5CD1"/>
    <w:rsid w:val="006E6A9A"/>
    <w:rsid w:val="006F1FAE"/>
    <w:rsid w:val="006F5D5E"/>
    <w:rsid w:val="00704745"/>
    <w:rsid w:val="007141D4"/>
    <w:rsid w:val="00721058"/>
    <w:rsid w:val="00722A8B"/>
    <w:rsid w:val="0072603A"/>
    <w:rsid w:val="0072783C"/>
    <w:rsid w:val="00740B8D"/>
    <w:rsid w:val="00742C83"/>
    <w:rsid w:val="00742DDA"/>
    <w:rsid w:val="00747D00"/>
    <w:rsid w:val="00754F8D"/>
    <w:rsid w:val="007728E4"/>
    <w:rsid w:val="0078250C"/>
    <w:rsid w:val="00792FEC"/>
    <w:rsid w:val="00793A3E"/>
    <w:rsid w:val="007B3900"/>
    <w:rsid w:val="007B774C"/>
    <w:rsid w:val="007C2126"/>
    <w:rsid w:val="007D4CC7"/>
    <w:rsid w:val="007D6C61"/>
    <w:rsid w:val="007D729B"/>
    <w:rsid w:val="007E4C9F"/>
    <w:rsid w:val="007E6FD3"/>
    <w:rsid w:val="007F6BD8"/>
    <w:rsid w:val="0085133B"/>
    <w:rsid w:val="00855AEF"/>
    <w:rsid w:val="00855C10"/>
    <w:rsid w:val="0086485A"/>
    <w:rsid w:val="00891498"/>
    <w:rsid w:val="008A0D73"/>
    <w:rsid w:val="008A30D5"/>
    <w:rsid w:val="008B76B9"/>
    <w:rsid w:val="008C2719"/>
    <w:rsid w:val="008C34B0"/>
    <w:rsid w:val="008D582F"/>
    <w:rsid w:val="008E2981"/>
    <w:rsid w:val="008F55E1"/>
    <w:rsid w:val="00931F16"/>
    <w:rsid w:val="00935C7F"/>
    <w:rsid w:val="00947150"/>
    <w:rsid w:val="00956BC5"/>
    <w:rsid w:val="00980774"/>
    <w:rsid w:val="009831AC"/>
    <w:rsid w:val="0099260C"/>
    <w:rsid w:val="00994B65"/>
    <w:rsid w:val="00994E98"/>
    <w:rsid w:val="009F3B67"/>
    <w:rsid w:val="009F6337"/>
    <w:rsid w:val="00A053EC"/>
    <w:rsid w:val="00A113F7"/>
    <w:rsid w:val="00A177CB"/>
    <w:rsid w:val="00A229C1"/>
    <w:rsid w:val="00A2795C"/>
    <w:rsid w:val="00A376FC"/>
    <w:rsid w:val="00A37AE3"/>
    <w:rsid w:val="00A46515"/>
    <w:rsid w:val="00A607B9"/>
    <w:rsid w:val="00A60C02"/>
    <w:rsid w:val="00A65D80"/>
    <w:rsid w:val="00A76B9D"/>
    <w:rsid w:val="00A76BAD"/>
    <w:rsid w:val="00A8031A"/>
    <w:rsid w:val="00A871CA"/>
    <w:rsid w:val="00A945A9"/>
    <w:rsid w:val="00A94668"/>
    <w:rsid w:val="00AB764C"/>
    <w:rsid w:val="00AC70C4"/>
    <w:rsid w:val="00AE085C"/>
    <w:rsid w:val="00AE74CD"/>
    <w:rsid w:val="00AF3017"/>
    <w:rsid w:val="00AF4E6A"/>
    <w:rsid w:val="00B0593E"/>
    <w:rsid w:val="00B103C5"/>
    <w:rsid w:val="00B12F0A"/>
    <w:rsid w:val="00B155EB"/>
    <w:rsid w:val="00B4051F"/>
    <w:rsid w:val="00B50859"/>
    <w:rsid w:val="00B650B5"/>
    <w:rsid w:val="00B679FC"/>
    <w:rsid w:val="00B74855"/>
    <w:rsid w:val="00B85D03"/>
    <w:rsid w:val="00B915B2"/>
    <w:rsid w:val="00BA03CF"/>
    <w:rsid w:val="00BA165F"/>
    <w:rsid w:val="00BA7CFD"/>
    <w:rsid w:val="00BC2326"/>
    <w:rsid w:val="00BC2B01"/>
    <w:rsid w:val="00BD4B7C"/>
    <w:rsid w:val="00BD53D7"/>
    <w:rsid w:val="00C03F09"/>
    <w:rsid w:val="00C043DA"/>
    <w:rsid w:val="00C16C47"/>
    <w:rsid w:val="00C3155E"/>
    <w:rsid w:val="00C3249A"/>
    <w:rsid w:val="00C424A1"/>
    <w:rsid w:val="00C44F0A"/>
    <w:rsid w:val="00C479A4"/>
    <w:rsid w:val="00C50B91"/>
    <w:rsid w:val="00C55772"/>
    <w:rsid w:val="00C67A2D"/>
    <w:rsid w:val="00C72409"/>
    <w:rsid w:val="00C82DF1"/>
    <w:rsid w:val="00C92F2C"/>
    <w:rsid w:val="00C94776"/>
    <w:rsid w:val="00C9753D"/>
    <w:rsid w:val="00CA75B1"/>
    <w:rsid w:val="00CB44F4"/>
    <w:rsid w:val="00CB71C1"/>
    <w:rsid w:val="00CD057D"/>
    <w:rsid w:val="00CE1804"/>
    <w:rsid w:val="00CE2DCC"/>
    <w:rsid w:val="00CF7582"/>
    <w:rsid w:val="00D04249"/>
    <w:rsid w:val="00D06B55"/>
    <w:rsid w:val="00D35BAD"/>
    <w:rsid w:val="00D410B3"/>
    <w:rsid w:val="00D6475E"/>
    <w:rsid w:val="00D653CB"/>
    <w:rsid w:val="00D76DB5"/>
    <w:rsid w:val="00D935E5"/>
    <w:rsid w:val="00D97C37"/>
    <w:rsid w:val="00DA2098"/>
    <w:rsid w:val="00DA4E8E"/>
    <w:rsid w:val="00DB1367"/>
    <w:rsid w:val="00DB3653"/>
    <w:rsid w:val="00DB5CCB"/>
    <w:rsid w:val="00DC0C83"/>
    <w:rsid w:val="00DE1C25"/>
    <w:rsid w:val="00E04D4F"/>
    <w:rsid w:val="00E05A79"/>
    <w:rsid w:val="00E24F12"/>
    <w:rsid w:val="00E41B18"/>
    <w:rsid w:val="00E613D5"/>
    <w:rsid w:val="00E7375A"/>
    <w:rsid w:val="00E74A26"/>
    <w:rsid w:val="00EA24D1"/>
    <w:rsid w:val="00EC5D76"/>
    <w:rsid w:val="00EC7EB9"/>
    <w:rsid w:val="00ED2F61"/>
    <w:rsid w:val="00ED68BF"/>
    <w:rsid w:val="00EF291A"/>
    <w:rsid w:val="00EF76F9"/>
    <w:rsid w:val="00F05227"/>
    <w:rsid w:val="00F12BD7"/>
    <w:rsid w:val="00F14C35"/>
    <w:rsid w:val="00F26602"/>
    <w:rsid w:val="00F36BC0"/>
    <w:rsid w:val="00F401E1"/>
    <w:rsid w:val="00F42466"/>
    <w:rsid w:val="00F4254B"/>
    <w:rsid w:val="00F54F2F"/>
    <w:rsid w:val="00F67144"/>
    <w:rsid w:val="00F76747"/>
    <w:rsid w:val="00F768F9"/>
    <w:rsid w:val="00F872A9"/>
    <w:rsid w:val="00F9316C"/>
    <w:rsid w:val="00F95685"/>
    <w:rsid w:val="00F95BF1"/>
    <w:rsid w:val="00FA3401"/>
    <w:rsid w:val="00FA60E6"/>
    <w:rsid w:val="00FB4EAD"/>
    <w:rsid w:val="00FB5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3DB7"/>
    <w:pPr>
      <w:ind w:firstLine="720"/>
    </w:pPr>
    <w:rPr>
      <w:rFonts w:eastAsia="Times New Roman"/>
      <w:color w:val="000000"/>
      <w:sz w:val="28"/>
      <w:szCs w:val="28"/>
      <w:u w:color="000000"/>
    </w:rPr>
  </w:style>
  <w:style w:type="paragraph" w:styleId="10">
    <w:name w:val="heading 1"/>
    <w:basedOn w:val="a"/>
    <w:next w:val="a"/>
    <w:link w:val="11"/>
    <w:qFormat/>
    <w:rsid w:val="00DB5CC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0"/>
      <w:outlineLvl w:val="0"/>
    </w:pPr>
    <w:rPr>
      <w:rFonts w:ascii="Arial" w:hAnsi="Arial" w:cs="Arial"/>
      <w:b/>
      <w:bCs/>
      <w:color w:val="auto"/>
      <w:kern w:val="32"/>
      <w:sz w:val="32"/>
      <w:szCs w:val="32"/>
      <w:bdr w:val="none" w:sz="0" w:space="0" w:color="auto"/>
      <w:lang w:eastAsia="uk-UA"/>
    </w:rPr>
  </w:style>
  <w:style w:type="paragraph" w:styleId="30">
    <w:name w:val="heading 3"/>
    <w:basedOn w:val="a"/>
    <w:next w:val="a"/>
    <w:link w:val="31"/>
    <w:uiPriority w:val="9"/>
    <w:semiHidden/>
    <w:unhideWhenUsed/>
    <w:qFormat/>
    <w:rsid w:val="00DB5CC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2"/>
    </w:pPr>
    <w:rPr>
      <w:rFonts w:asciiTheme="majorHAnsi" w:eastAsiaTheme="majorEastAsia" w:hAnsiTheme="majorHAnsi" w:cstheme="majorBidi"/>
      <w:color w:val="243F60" w:themeColor="accent1" w:themeShade="7F"/>
      <w:sz w:val="24"/>
      <w:szCs w:val="24"/>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3DB7"/>
    <w:rPr>
      <w:u w:val="single"/>
    </w:rPr>
  </w:style>
  <w:style w:type="table" w:customStyle="1" w:styleId="TableNormal">
    <w:name w:val="Table Normal"/>
    <w:rsid w:val="00113DB7"/>
    <w:tblPr>
      <w:tblInd w:w="0" w:type="dxa"/>
      <w:tblCellMar>
        <w:top w:w="0" w:type="dxa"/>
        <w:left w:w="0" w:type="dxa"/>
        <w:bottom w:w="0" w:type="dxa"/>
        <w:right w:w="0" w:type="dxa"/>
      </w:tblCellMar>
    </w:tblPr>
  </w:style>
  <w:style w:type="paragraph" w:customStyle="1" w:styleId="a4">
    <w:name w:val="Верхн./нижн. кол."/>
    <w:rsid w:val="00113DB7"/>
    <w:pPr>
      <w:tabs>
        <w:tab w:val="right" w:pos="9020"/>
      </w:tabs>
    </w:pPr>
    <w:rPr>
      <w:rFonts w:ascii="Helvetica Neue" w:hAnsi="Helvetica Neue" w:cs="Arial Unicode MS"/>
      <w:color w:val="000000"/>
      <w:sz w:val="24"/>
      <w:szCs w:val="24"/>
    </w:rPr>
  </w:style>
  <w:style w:type="paragraph" w:customStyle="1" w:styleId="A5">
    <w:name w:val="Заголовок A"/>
    <w:rsid w:val="00113DB7"/>
    <w:pPr>
      <w:ind w:firstLine="709"/>
      <w:jc w:val="center"/>
    </w:pPr>
    <w:rPr>
      <w:rFonts w:cs="Arial Unicode MS"/>
      <w:b/>
      <w:bCs/>
      <w:color w:val="000000"/>
      <w:sz w:val="36"/>
      <w:szCs w:val="36"/>
      <w:u w:val="single" w:color="000000"/>
      <w:lang w:val="en-US"/>
    </w:rPr>
  </w:style>
  <w:style w:type="paragraph" w:styleId="a6">
    <w:name w:val="Body Text"/>
    <w:link w:val="a7"/>
    <w:uiPriority w:val="99"/>
    <w:rsid w:val="00113DB7"/>
    <w:pPr>
      <w:ind w:firstLine="720"/>
      <w:jc w:val="both"/>
    </w:pPr>
    <w:rPr>
      <w:rFonts w:ascii="Garamond" w:hAnsi="Garamond" w:cs="Arial Unicode MS"/>
      <w:color w:val="000000"/>
      <w:sz w:val="32"/>
      <w:szCs w:val="32"/>
      <w:u w:color="000000"/>
    </w:rPr>
  </w:style>
  <w:style w:type="paragraph" w:styleId="20">
    <w:name w:val="Body Text 2"/>
    <w:rsid w:val="00113DB7"/>
    <w:pPr>
      <w:ind w:firstLine="720"/>
      <w:jc w:val="both"/>
    </w:pPr>
    <w:rPr>
      <w:rFonts w:ascii="Garamond" w:hAnsi="Garamond" w:cs="Arial Unicode MS"/>
      <w:color w:val="000000"/>
      <w:sz w:val="28"/>
      <w:szCs w:val="28"/>
      <w:u w:color="000000"/>
    </w:rPr>
  </w:style>
  <w:style w:type="paragraph" w:styleId="a8">
    <w:name w:val="header"/>
    <w:link w:val="a9"/>
    <w:uiPriority w:val="99"/>
    <w:rsid w:val="00113DB7"/>
    <w:pPr>
      <w:tabs>
        <w:tab w:val="center" w:pos="4153"/>
        <w:tab w:val="right" w:pos="8306"/>
      </w:tabs>
      <w:ind w:firstLine="720"/>
    </w:pPr>
    <w:rPr>
      <w:rFonts w:eastAsia="Times New Roman"/>
      <w:color w:val="000000"/>
      <w:sz w:val="28"/>
      <w:szCs w:val="28"/>
      <w:u w:color="000000"/>
    </w:rPr>
  </w:style>
  <w:style w:type="paragraph" w:customStyle="1" w:styleId="aa">
    <w:name w:val="По умолчанию"/>
    <w:rsid w:val="00113DB7"/>
    <w:rPr>
      <w:rFonts w:ascii="Helvetica Neue" w:eastAsia="Helvetica Neue" w:hAnsi="Helvetica Neue" w:cs="Helvetica Neue"/>
      <w:color w:val="000000"/>
      <w:sz w:val="22"/>
      <w:szCs w:val="22"/>
    </w:rPr>
  </w:style>
  <w:style w:type="numbering" w:customStyle="1" w:styleId="1">
    <w:name w:val="Импортированный стиль 1"/>
    <w:rsid w:val="00113DB7"/>
    <w:pPr>
      <w:numPr>
        <w:numId w:val="1"/>
      </w:numPr>
    </w:pPr>
  </w:style>
  <w:style w:type="paragraph" w:styleId="ab">
    <w:name w:val="Body Text Indent"/>
    <w:link w:val="ac"/>
    <w:rsid w:val="00113DB7"/>
    <w:pPr>
      <w:spacing w:line="360" w:lineRule="auto"/>
      <w:ind w:firstLine="720"/>
      <w:jc w:val="both"/>
    </w:pPr>
    <w:rPr>
      <w:rFonts w:cs="Arial Unicode MS"/>
      <w:color w:val="000000"/>
      <w:sz w:val="28"/>
      <w:szCs w:val="28"/>
      <w:u w:color="000000"/>
    </w:rPr>
  </w:style>
  <w:style w:type="numbering" w:customStyle="1" w:styleId="2">
    <w:name w:val="Импортированный стиль 2"/>
    <w:rsid w:val="00113DB7"/>
    <w:pPr>
      <w:numPr>
        <w:numId w:val="4"/>
      </w:numPr>
    </w:pPr>
  </w:style>
  <w:style w:type="paragraph" w:styleId="ad">
    <w:name w:val="List Paragraph"/>
    <w:uiPriority w:val="34"/>
    <w:qFormat/>
    <w:rsid w:val="00113DB7"/>
    <w:pPr>
      <w:spacing w:after="200" w:line="360" w:lineRule="auto"/>
      <w:ind w:left="720" w:firstLine="709"/>
      <w:jc w:val="both"/>
    </w:pPr>
    <w:rPr>
      <w:rFonts w:cs="Arial Unicode MS"/>
      <w:color w:val="000000"/>
      <w:sz w:val="28"/>
      <w:szCs w:val="28"/>
      <w:u w:color="000000"/>
    </w:rPr>
  </w:style>
  <w:style w:type="numbering" w:customStyle="1" w:styleId="3">
    <w:name w:val="Импортированный стиль 3"/>
    <w:rsid w:val="00113DB7"/>
    <w:pPr>
      <w:numPr>
        <w:numId w:val="6"/>
      </w:numPr>
    </w:pPr>
  </w:style>
  <w:style w:type="paragraph" w:styleId="ae">
    <w:name w:val="annotation text"/>
    <w:basedOn w:val="a"/>
    <w:link w:val="af"/>
    <w:uiPriority w:val="99"/>
    <w:semiHidden/>
    <w:unhideWhenUsed/>
    <w:rsid w:val="00113DB7"/>
    <w:rPr>
      <w:sz w:val="20"/>
      <w:szCs w:val="20"/>
    </w:rPr>
  </w:style>
  <w:style w:type="character" w:customStyle="1" w:styleId="af">
    <w:name w:val="Текст примечания Знак"/>
    <w:basedOn w:val="a0"/>
    <w:link w:val="ae"/>
    <w:uiPriority w:val="99"/>
    <w:semiHidden/>
    <w:rsid w:val="00113DB7"/>
    <w:rPr>
      <w:rFonts w:eastAsia="Times New Roman"/>
      <w:color w:val="000000"/>
      <w:u w:color="000000"/>
    </w:rPr>
  </w:style>
  <w:style w:type="character" w:styleId="af0">
    <w:name w:val="annotation reference"/>
    <w:basedOn w:val="a0"/>
    <w:uiPriority w:val="99"/>
    <w:semiHidden/>
    <w:unhideWhenUsed/>
    <w:rsid w:val="00113DB7"/>
    <w:rPr>
      <w:sz w:val="16"/>
      <w:szCs w:val="16"/>
    </w:rPr>
  </w:style>
  <w:style w:type="paragraph" w:styleId="af1">
    <w:name w:val="Balloon Text"/>
    <w:basedOn w:val="a"/>
    <w:link w:val="af2"/>
    <w:uiPriority w:val="99"/>
    <w:semiHidden/>
    <w:unhideWhenUsed/>
    <w:rsid w:val="00B4051F"/>
    <w:rPr>
      <w:rFonts w:ascii="Segoe UI" w:hAnsi="Segoe UI" w:cs="Segoe UI"/>
      <w:sz w:val="18"/>
      <w:szCs w:val="18"/>
    </w:rPr>
  </w:style>
  <w:style w:type="character" w:customStyle="1" w:styleId="af2">
    <w:name w:val="Текст выноски Знак"/>
    <w:basedOn w:val="a0"/>
    <w:link w:val="af1"/>
    <w:uiPriority w:val="99"/>
    <w:semiHidden/>
    <w:rsid w:val="00B4051F"/>
    <w:rPr>
      <w:rFonts w:ascii="Segoe UI" w:eastAsia="Times New Roman" w:hAnsi="Segoe UI" w:cs="Segoe UI"/>
      <w:color w:val="000000"/>
      <w:sz w:val="18"/>
      <w:szCs w:val="18"/>
      <w:u w:color="000000"/>
    </w:rPr>
  </w:style>
  <w:style w:type="character" w:customStyle="1" w:styleId="11">
    <w:name w:val="Заголовок 1 Знак"/>
    <w:basedOn w:val="a0"/>
    <w:link w:val="10"/>
    <w:rsid w:val="00DB5CCB"/>
    <w:rPr>
      <w:rFonts w:ascii="Arial" w:eastAsia="Times New Roman" w:hAnsi="Arial" w:cs="Arial"/>
      <w:b/>
      <w:bCs/>
      <w:kern w:val="32"/>
      <w:sz w:val="32"/>
      <w:szCs w:val="32"/>
      <w:bdr w:val="none" w:sz="0" w:space="0" w:color="auto"/>
      <w:lang w:eastAsia="uk-UA"/>
    </w:rPr>
  </w:style>
  <w:style w:type="character" w:customStyle="1" w:styleId="31">
    <w:name w:val="Заголовок 3 Знак"/>
    <w:basedOn w:val="a0"/>
    <w:link w:val="30"/>
    <w:uiPriority w:val="9"/>
    <w:semiHidden/>
    <w:rsid w:val="00DB5CCB"/>
    <w:rPr>
      <w:rFonts w:asciiTheme="majorHAnsi" w:eastAsiaTheme="majorEastAsia" w:hAnsiTheme="majorHAnsi" w:cstheme="majorBidi"/>
      <w:color w:val="243F60" w:themeColor="accent1" w:themeShade="7F"/>
      <w:sz w:val="24"/>
      <w:szCs w:val="24"/>
      <w:bdr w:val="none" w:sz="0" w:space="0" w:color="auto"/>
      <w:lang w:val="uk-UA" w:eastAsia="uk-UA"/>
    </w:rPr>
  </w:style>
  <w:style w:type="character" w:customStyle="1" w:styleId="ac">
    <w:name w:val="Основной текст с отступом Знак"/>
    <w:basedOn w:val="a0"/>
    <w:link w:val="ab"/>
    <w:rsid w:val="00DB5CCB"/>
    <w:rPr>
      <w:rFonts w:cs="Arial Unicode MS"/>
      <w:color w:val="000000"/>
      <w:sz w:val="28"/>
      <w:szCs w:val="28"/>
      <w:u w:color="000000"/>
    </w:rPr>
  </w:style>
  <w:style w:type="paragraph" w:customStyle="1" w:styleId="rvps2">
    <w:name w:val="rvps2"/>
    <w:basedOn w:val="a"/>
    <w:rsid w:val="00DB5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eastAsia="SimSun"/>
      <w:color w:val="auto"/>
      <w:sz w:val="24"/>
      <w:szCs w:val="24"/>
      <w:bdr w:val="none" w:sz="0" w:space="0" w:color="auto"/>
      <w:lang w:val="uk-UA" w:eastAsia="zh-CN"/>
    </w:rPr>
  </w:style>
  <w:style w:type="character" w:customStyle="1" w:styleId="rvts6">
    <w:name w:val="rvts6"/>
    <w:basedOn w:val="a0"/>
    <w:rsid w:val="00DB5CCB"/>
  </w:style>
  <w:style w:type="character" w:customStyle="1" w:styleId="displayedin">
    <w:name w:val="displayedin"/>
    <w:basedOn w:val="a0"/>
    <w:rsid w:val="00DB5CCB"/>
  </w:style>
  <w:style w:type="character" w:customStyle="1" w:styleId="rvts7">
    <w:name w:val="rvts7"/>
    <w:basedOn w:val="a0"/>
    <w:rsid w:val="00DB5CCB"/>
  </w:style>
  <w:style w:type="character" w:styleId="af3">
    <w:name w:val="Strong"/>
    <w:basedOn w:val="a0"/>
    <w:uiPriority w:val="22"/>
    <w:qFormat/>
    <w:rsid w:val="00DB5CCB"/>
    <w:rPr>
      <w:b/>
      <w:bCs/>
    </w:rPr>
  </w:style>
  <w:style w:type="character" w:customStyle="1" w:styleId="af4">
    <w:name w:val="Основной текст_"/>
    <w:link w:val="9"/>
    <w:locked/>
    <w:rsid w:val="00DB5CCB"/>
    <w:rPr>
      <w:sz w:val="29"/>
      <w:szCs w:val="29"/>
      <w:shd w:val="clear" w:color="auto" w:fill="FFFFFF"/>
    </w:rPr>
  </w:style>
  <w:style w:type="paragraph" w:customStyle="1" w:styleId="9">
    <w:name w:val="Основной текст9"/>
    <w:basedOn w:val="a"/>
    <w:link w:val="af4"/>
    <w:rsid w:val="00DB5CC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20" w:line="321" w:lineRule="exact"/>
      <w:ind w:hanging="1580"/>
    </w:pPr>
    <w:rPr>
      <w:rFonts w:eastAsia="Arial Unicode MS"/>
      <w:color w:val="auto"/>
      <w:sz w:val="29"/>
      <w:szCs w:val="29"/>
    </w:rPr>
  </w:style>
  <w:style w:type="character" w:customStyle="1" w:styleId="apple-converted-space">
    <w:name w:val="apple-converted-space"/>
    <w:basedOn w:val="a0"/>
    <w:rsid w:val="00DB5CCB"/>
  </w:style>
  <w:style w:type="character" w:customStyle="1" w:styleId="rvts23">
    <w:name w:val="rvts23"/>
    <w:rsid w:val="00DB5CCB"/>
  </w:style>
  <w:style w:type="character" w:customStyle="1" w:styleId="hps">
    <w:name w:val="hps"/>
    <w:basedOn w:val="a0"/>
    <w:rsid w:val="00DB5CCB"/>
  </w:style>
  <w:style w:type="character" w:styleId="af5">
    <w:name w:val="footnote reference"/>
    <w:rsid w:val="00DB5CCB"/>
    <w:rPr>
      <w:vertAlign w:val="superscript"/>
    </w:rPr>
  </w:style>
  <w:style w:type="paragraph" w:styleId="af6">
    <w:name w:val="footnote text"/>
    <w:aliases w:val="Текст сноски-FN,Текст сноски-FN Знак, Знак6 Знак, Знак6,Char, Char Char,Footnotes,Знак6 Знак,Знак6,Char Char,Fußnotentextf,Fußnotentextr,stile 1,Footnote,Footnote1,Footnote2,Footnote3,Footnote4,Footnote5,Footnote6,Footnote7,Footnote8"/>
    <w:basedOn w:val="a"/>
    <w:link w:val="af7"/>
    <w:uiPriority w:val="99"/>
    <w:rsid w:val="00DB5CCB"/>
    <w:pPr>
      <w:pBdr>
        <w:top w:val="none" w:sz="0" w:space="0" w:color="auto"/>
        <w:left w:val="none" w:sz="0" w:space="0" w:color="auto"/>
        <w:bottom w:val="none" w:sz="0" w:space="0" w:color="auto"/>
        <w:right w:val="none" w:sz="0" w:space="0" w:color="auto"/>
        <w:between w:val="none" w:sz="0" w:space="0" w:color="auto"/>
        <w:bar w:val="none" w:sz="0" w:color="auto"/>
      </w:pBdr>
      <w:ind w:firstLine="0"/>
    </w:pPr>
    <w:rPr>
      <w:color w:val="auto"/>
      <w:sz w:val="20"/>
      <w:szCs w:val="20"/>
      <w:bdr w:val="none" w:sz="0" w:space="0" w:color="auto"/>
      <w:lang w:val="uk-UA" w:eastAsia="en-US"/>
    </w:rPr>
  </w:style>
  <w:style w:type="character" w:customStyle="1" w:styleId="af7">
    <w:name w:val="Текст сноски Знак"/>
    <w:aliases w:val="Текст сноски-FN Знак1,Текст сноски-FN Знак Знак, Знак6 Знак Знак, Знак6 Знак1,Char Знак, Char Char Знак,Footnotes Знак,Знак6 Знак Знак,Знак6 Знак1,Char Char Знак,Fußnotentextf Знак,Fußnotentextr Знак,stile 1 Знак,Footnote Знак"/>
    <w:basedOn w:val="a0"/>
    <w:link w:val="af6"/>
    <w:uiPriority w:val="99"/>
    <w:rsid w:val="00DB5CCB"/>
    <w:rPr>
      <w:rFonts w:eastAsia="Times New Roman"/>
      <w:bdr w:val="none" w:sz="0" w:space="0" w:color="auto"/>
      <w:lang w:val="uk-UA" w:eastAsia="en-US"/>
    </w:rPr>
  </w:style>
  <w:style w:type="character" w:styleId="af8">
    <w:name w:val="Emphasis"/>
    <w:uiPriority w:val="20"/>
    <w:qFormat/>
    <w:rsid w:val="00DB5CCB"/>
    <w:rPr>
      <w:i/>
      <w:iCs/>
    </w:rPr>
  </w:style>
  <w:style w:type="character" w:customStyle="1" w:styleId="a9">
    <w:name w:val="Верхний колонтитул Знак"/>
    <w:basedOn w:val="a0"/>
    <w:link w:val="a8"/>
    <w:uiPriority w:val="99"/>
    <w:rsid w:val="00DB5CCB"/>
    <w:rPr>
      <w:rFonts w:eastAsia="Times New Roman"/>
      <w:color w:val="000000"/>
      <w:sz w:val="28"/>
      <w:szCs w:val="28"/>
      <w:u w:color="000000"/>
    </w:rPr>
  </w:style>
  <w:style w:type="paragraph" w:styleId="af9">
    <w:name w:val="footer"/>
    <w:basedOn w:val="a"/>
    <w:link w:val="afa"/>
    <w:uiPriority w:val="99"/>
    <w:unhideWhenUsed/>
    <w:rsid w:val="00DB5CCB"/>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9"/>
      </w:tabs>
      <w:ind w:firstLine="0"/>
    </w:pPr>
    <w:rPr>
      <w:color w:val="auto"/>
      <w:sz w:val="24"/>
      <w:szCs w:val="24"/>
      <w:bdr w:val="none" w:sz="0" w:space="0" w:color="auto"/>
      <w:lang w:val="uk-UA" w:eastAsia="uk-UA"/>
    </w:rPr>
  </w:style>
  <w:style w:type="character" w:customStyle="1" w:styleId="afa">
    <w:name w:val="Нижний колонтитул Знак"/>
    <w:basedOn w:val="a0"/>
    <w:link w:val="af9"/>
    <w:uiPriority w:val="99"/>
    <w:rsid w:val="00DB5CCB"/>
    <w:rPr>
      <w:rFonts w:eastAsia="Times New Roman"/>
      <w:sz w:val="24"/>
      <w:szCs w:val="24"/>
      <w:bdr w:val="none" w:sz="0" w:space="0" w:color="auto"/>
      <w:lang w:val="uk-UA" w:eastAsia="uk-UA"/>
    </w:rPr>
  </w:style>
  <w:style w:type="character" w:customStyle="1" w:styleId="ucoz-forum-post">
    <w:name w:val="ucoz-forum-post"/>
    <w:basedOn w:val="a0"/>
    <w:rsid w:val="00DB5CCB"/>
  </w:style>
  <w:style w:type="paragraph" w:customStyle="1" w:styleId="Default">
    <w:name w:val="Default"/>
    <w:rsid w:val="00DB5C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uk-UA" w:eastAsia="uk-UA"/>
    </w:rPr>
  </w:style>
  <w:style w:type="paragraph" w:styleId="afb">
    <w:name w:val="Normal (Web)"/>
    <w:basedOn w:val="a"/>
    <w:uiPriority w:val="99"/>
    <w:rsid w:val="00DB5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color w:val="auto"/>
      <w:sz w:val="24"/>
      <w:szCs w:val="24"/>
      <w:bdr w:val="none" w:sz="0" w:space="0" w:color="auto"/>
      <w:lang w:val="uk-UA" w:eastAsia="uk-UA"/>
    </w:rPr>
  </w:style>
  <w:style w:type="paragraph" w:styleId="HTML">
    <w:name w:val="HTML Preformatted"/>
    <w:basedOn w:val="a"/>
    <w:link w:val="HTML0"/>
    <w:unhideWhenUsed/>
    <w:rsid w:val="00DB5CC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auto"/>
      <w:sz w:val="20"/>
      <w:szCs w:val="20"/>
      <w:bdr w:val="none" w:sz="0" w:space="0" w:color="auto"/>
      <w:lang w:val="uk-UA" w:eastAsia="uk-UA"/>
    </w:rPr>
  </w:style>
  <w:style w:type="character" w:customStyle="1" w:styleId="HTML0">
    <w:name w:val="Стандартный HTML Знак"/>
    <w:basedOn w:val="a0"/>
    <w:link w:val="HTML"/>
    <w:rsid w:val="00DB5CCB"/>
    <w:rPr>
      <w:rFonts w:ascii="Courier New" w:eastAsia="Times New Roman" w:hAnsi="Courier New" w:cs="Courier New"/>
      <w:bdr w:val="none" w:sz="0" w:space="0" w:color="auto"/>
      <w:lang w:val="uk-UA" w:eastAsia="uk-UA"/>
    </w:rPr>
  </w:style>
  <w:style w:type="paragraph" w:customStyle="1" w:styleId="default0">
    <w:name w:val="default"/>
    <w:basedOn w:val="a"/>
    <w:rsid w:val="00DB5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color w:val="auto"/>
      <w:sz w:val="24"/>
      <w:szCs w:val="24"/>
      <w:bdr w:val="none" w:sz="0" w:space="0" w:color="auto"/>
      <w:lang w:val="uk-UA" w:eastAsia="uk-UA"/>
    </w:rPr>
  </w:style>
  <w:style w:type="character" w:customStyle="1" w:styleId="7">
    <w:name w:val="Основной текст7"/>
    <w:rsid w:val="00DB5CC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UA"/>
    </w:rPr>
  </w:style>
  <w:style w:type="character" w:customStyle="1" w:styleId="a7">
    <w:name w:val="Основной текст Знак"/>
    <w:basedOn w:val="a0"/>
    <w:link w:val="a6"/>
    <w:uiPriority w:val="99"/>
    <w:rsid w:val="00DB5CCB"/>
    <w:rPr>
      <w:rFonts w:ascii="Garamond" w:hAnsi="Garamond" w:cs="Arial Unicode MS"/>
      <w:color w:val="000000"/>
      <w:sz w:val="32"/>
      <w:szCs w:val="32"/>
      <w:u w:color="000000"/>
    </w:rPr>
  </w:style>
  <w:style w:type="paragraph" w:customStyle="1" w:styleId="afc">
    <w:name w:val="Содержимое таблицы"/>
    <w:basedOn w:val="a"/>
    <w:rsid w:val="00DB5CCB"/>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pPr>
    <w:rPr>
      <w:rFonts w:eastAsia="Arial Unicode MS"/>
      <w:color w:val="auto"/>
      <w:kern w:val="1"/>
      <w:sz w:val="24"/>
      <w:szCs w:val="24"/>
      <w:bdr w:val="none" w:sz="0" w:space="0" w:color="auto"/>
      <w:lang w:val="uk-UA" w:eastAsia="en-US"/>
    </w:rPr>
  </w:style>
  <w:style w:type="character" w:customStyle="1" w:styleId="12">
    <w:name w:val="Дата1"/>
    <w:rsid w:val="00DB5CCB"/>
  </w:style>
  <w:style w:type="paragraph" w:styleId="21">
    <w:name w:val="Body Text Indent 2"/>
    <w:basedOn w:val="a"/>
    <w:link w:val="22"/>
    <w:rsid w:val="00DB5CC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firstLine="0"/>
    </w:pPr>
    <w:rPr>
      <w:color w:val="auto"/>
      <w:sz w:val="24"/>
      <w:szCs w:val="24"/>
      <w:bdr w:val="none" w:sz="0" w:space="0" w:color="auto"/>
    </w:rPr>
  </w:style>
  <w:style w:type="character" w:customStyle="1" w:styleId="22">
    <w:name w:val="Основной текст с отступом 2 Знак"/>
    <w:basedOn w:val="a0"/>
    <w:link w:val="21"/>
    <w:rsid w:val="00DB5CCB"/>
    <w:rPr>
      <w:rFonts w:eastAsia="Times New Roman"/>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64FB-2B1B-411B-BD99-ACBE3C8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16777</Words>
  <Characters>95630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2019-04-23T08:52:00Z</cp:lastPrinted>
  <dcterms:created xsi:type="dcterms:W3CDTF">2019-04-23T05:28:00Z</dcterms:created>
  <dcterms:modified xsi:type="dcterms:W3CDTF">2019-05-02T08:12:00Z</dcterms:modified>
</cp:coreProperties>
</file>