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DE036" w14:textId="77777777" w:rsidR="00B33247" w:rsidRDefault="00B33247" w:rsidP="00B33247">
      <w:pPr>
        <w:ind w:left="4536"/>
        <w:jc w:val="both"/>
        <w:rPr>
          <w:rFonts w:eastAsiaTheme="minorHAnsi" w:cstheme="minorBidi"/>
          <w:spacing w:val="-12"/>
          <w:sz w:val="28"/>
          <w:szCs w:val="28"/>
          <w:lang w:eastAsia="en-US"/>
        </w:rPr>
      </w:pPr>
      <w:r>
        <w:rPr>
          <w:rFonts w:eastAsiaTheme="minorHAnsi" w:cstheme="minorBidi"/>
          <w:spacing w:val="-12"/>
          <w:sz w:val="28"/>
          <w:szCs w:val="28"/>
          <w:lang w:eastAsia="en-US"/>
        </w:rPr>
        <w:t>До С</w:t>
      </w:r>
      <w:r w:rsidRPr="004B4D1D">
        <w:rPr>
          <w:rFonts w:eastAsiaTheme="minorHAnsi" w:cstheme="minorBidi"/>
          <w:spacing w:val="-12"/>
          <w:sz w:val="28"/>
          <w:szCs w:val="28"/>
          <w:lang w:eastAsia="en-US"/>
        </w:rPr>
        <w:t xml:space="preserve">пеціалізованої вченої ради </w:t>
      </w:r>
      <w:r>
        <w:rPr>
          <w:rFonts w:eastAsiaTheme="minorHAnsi" w:cstheme="minorBidi"/>
          <w:spacing w:val="-12"/>
          <w:sz w:val="28"/>
          <w:szCs w:val="28"/>
          <w:lang w:eastAsia="en-US"/>
        </w:rPr>
        <w:t>Д 26.236.02</w:t>
      </w:r>
    </w:p>
    <w:p w14:paraId="57AF4ADD" w14:textId="77777777" w:rsidR="00B33247" w:rsidRDefault="00B33247" w:rsidP="00B33247">
      <w:pPr>
        <w:ind w:left="4536"/>
        <w:jc w:val="both"/>
        <w:rPr>
          <w:rFonts w:eastAsiaTheme="minorHAnsi" w:cstheme="minorBidi"/>
          <w:spacing w:val="-12"/>
          <w:sz w:val="28"/>
          <w:szCs w:val="28"/>
          <w:lang w:eastAsia="en-US"/>
        </w:rPr>
      </w:pPr>
      <w:r>
        <w:rPr>
          <w:rFonts w:eastAsiaTheme="minorHAnsi" w:cstheme="minorBidi"/>
          <w:spacing w:val="-12"/>
          <w:sz w:val="28"/>
          <w:szCs w:val="28"/>
          <w:lang w:eastAsia="en-US"/>
        </w:rPr>
        <w:t xml:space="preserve">Інституту Держави і права </w:t>
      </w:r>
    </w:p>
    <w:p w14:paraId="7AD7D28E" w14:textId="77777777" w:rsidR="00B33247" w:rsidRDefault="00B33247" w:rsidP="00B33247">
      <w:pPr>
        <w:ind w:left="4536"/>
        <w:jc w:val="both"/>
        <w:rPr>
          <w:rFonts w:eastAsiaTheme="minorHAnsi" w:cstheme="minorBidi"/>
          <w:spacing w:val="-12"/>
          <w:sz w:val="28"/>
          <w:szCs w:val="28"/>
          <w:lang w:eastAsia="en-US"/>
        </w:rPr>
      </w:pPr>
      <w:r>
        <w:rPr>
          <w:rFonts w:eastAsiaTheme="minorHAnsi" w:cstheme="minorBidi"/>
          <w:spacing w:val="-12"/>
          <w:sz w:val="28"/>
          <w:szCs w:val="28"/>
          <w:lang w:eastAsia="en-US"/>
        </w:rPr>
        <w:t>імені В.М. Корецького НАН України</w:t>
      </w:r>
    </w:p>
    <w:p w14:paraId="0170A91F" w14:textId="77777777" w:rsidR="00B33247" w:rsidRPr="004B4D1D" w:rsidRDefault="00B33247" w:rsidP="00B33247">
      <w:pPr>
        <w:ind w:left="4536"/>
        <w:jc w:val="both"/>
        <w:rPr>
          <w:rFonts w:eastAsiaTheme="minorHAnsi" w:cstheme="minorBidi"/>
          <w:spacing w:val="-12"/>
          <w:sz w:val="28"/>
          <w:szCs w:val="28"/>
          <w:lang w:eastAsia="en-US"/>
        </w:rPr>
      </w:pPr>
      <w:r>
        <w:rPr>
          <w:rFonts w:eastAsiaTheme="minorHAnsi" w:cstheme="minorBidi"/>
          <w:spacing w:val="-12"/>
          <w:sz w:val="28"/>
          <w:szCs w:val="28"/>
          <w:lang w:eastAsia="en-US"/>
        </w:rPr>
        <w:t>м. Київ, вул. Трьохсвятительська, 4, 01601</w:t>
      </w:r>
    </w:p>
    <w:p w14:paraId="5A14B99D" w14:textId="77777777" w:rsidR="00B33247" w:rsidRDefault="00B33247" w:rsidP="00B33247">
      <w:pPr>
        <w:ind w:firstLine="720"/>
        <w:jc w:val="right"/>
        <w:rPr>
          <w:b/>
          <w:sz w:val="28"/>
          <w:szCs w:val="28"/>
        </w:rPr>
      </w:pPr>
    </w:p>
    <w:p w14:paraId="57EA295A" w14:textId="17A20956" w:rsidR="00B33247" w:rsidRDefault="00B33247" w:rsidP="00672D30">
      <w:pPr>
        <w:ind w:firstLine="720"/>
        <w:jc w:val="center"/>
        <w:rPr>
          <w:b/>
          <w:sz w:val="28"/>
          <w:szCs w:val="28"/>
        </w:rPr>
      </w:pPr>
      <w:r>
        <w:rPr>
          <w:b/>
          <w:sz w:val="28"/>
          <w:szCs w:val="28"/>
        </w:rPr>
        <w:t>ВІДГУК</w:t>
      </w:r>
    </w:p>
    <w:p w14:paraId="098C51E1" w14:textId="77777777" w:rsidR="00672D30" w:rsidRDefault="00B33247" w:rsidP="00B33247">
      <w:pPr>
        <w:spacing w:line="288" w:lineRule="auto"/>
        <w:ind w:firstLine="720"/>
        <w:jc w:val="center"/>
        <w:rPr>
          <w:b/>
          <w:sz w:val="28"/>
          <w:szCs w:val="28"/>
        </w:rPr>
      </w:pPr>
      <w:r>
        <w:rPr>
          <w:b/>
          <w:sz w:val="28"/>
          <w:szCs w:val="28"/>
        </w:rPr>
        <w:t>офіційного опонента</w:t>
      </w:r>
    </w:p>
    <w:p w14:paraId="4D414520" w14:textId="63BE53CF" w:rsidR="00B33247" w:rsidRPr="00672D30" w:rsidRDefault="00B33247" w:rsidP="00B33247">
      <w:pPr>
        <w:spacing w:line="288" w:lineRule="auto"/>
        <w:ind w:firstLine="720"/>
        <w:jc w:val="center"/>
        <w:rPr>
          <w:sz w:val="28"/>
          <w:szCs w:val="28"/>
          <w:lang w:val="ru-RU"/>
        </w:rPr>
      </w:pPr>
      <w:r>
        <w:rPr>
          <w:b/>
          <w:sz w:val="28"/>
          <w:szCs w:val="28"/>
        </w:rPr>
        <w:t xml:space="preserve"> </w:t>
      </w:r>
      <w:r w:rsidRPr="00672D30">
        <w:rPr>
          <w:sz w:val="28"/>
          <w:szCs w:val="28"/>
        </w:rPr>
        <w:t>доктора юридичних наук, доцента</w:t>
      </w:r>
    </w:p>
    <w:p w14:paraId="5C05B7E3" w14:textId="5A5CF190" w:rsidR="00B33247" w:rsidRPr="00672D30" w:rsidRDefault="00B33247" w:rsidP="00B33247">
      <w:pPr>
        <w:spacing w:line="288" w:lineRule="auto"/>
        <w:ind w:firstLine="720"/>
        <w:jc w:val="center"/>
        <w:rPr>
          <w:b/>
          <w:sz w:val="28"/>
          <w:szCs w:val="28"/>
        </w:rPr>
      </w:pPr>
      <w:proofErr w:type="spellStart"/>
      <w:r w:rsidRPr="00672D30">
        <w:rPr>
          <w:b/>
          <w:sz w:val="28"/>
          <w:szCs w:val="28"/>
        </w:rPr>
        <w:t>Блажівської</w:t>
      </w:r>
      <w:proofErr w:type="spellEnd"/>
      <w:r w:rsidRPr="00672D30">
        <w:rPr>
          <w:b/>
          <w:sz w:val="28"/>
          <w:szCs w:val="28"/>
        </w:rPr>
        <w:t xml:space="preserve"> Оксани Євгенівни, </w:t>
      </w:r>
    </w:p>
    <w:p w14:paraId="646AF2B7" w14:textId="2EF38273" w:rsidR="00672D30" w:rsidRDefault="00B33247" w:rsidP="00672D30">
      <w:pPr>
        <w:spacing w:line="288" w:lineRule="auto"/>
        <w:jc w:val="both"/>
        <w:rPr>
          <w:sz w:val="28"/>
          <w:szCs w:val="28"/>
        </w:rPr>
      </w:pPr>
      <w:r w:rsidRPr="00672D30">
        <w:rPr>
          <w:sz w:val="28"/>
          <w:szCs w:val="28"/>
        </w:rPr>
        <w:t xml:space="preserve">професора кафедри інтелектуальної власності юридичного факультету Київського національного університету імені Тараса Шевченка </w:t>
      </w:r>
    </w:p>
    <w:p w14:paraId="4EE03504" w14:textId="77777777" w:rsidR="00D43C9E" w:rsidRPr="00F11873" w:rsidRDefault="00D43C9E" w:rsidP="00672D30">
      <w:pPr>
        <w:spacing w:line="288" w:lineRule="auto"/>
        <w:jc w:val="both"/>
        <w:rPr>
          <w:sz w:val="28"/>
          <w:szCs w:val="28"/>
          <w:lang w:val="ru-RU"/>
        </w:rPr>
      </w:pPr>
    </w:p>
    <w:p w14:paraId="4F95B7C7" w14:textId="75EE4718" w:rsidR="00B33247" w:rsidRPr="00672D30" w:rsidRDefault="00B33247" w:rsidP="00B33247">
      <w:pPr>
        <w:spacing w:line="288" w:lineRule="auto"/>
        <w:ind w:firstLine="720"/>
        <w:jc w:val="center"/>
        <w:rPr>
          <w:b/>
          <w:sz w:val="28"/>
          <w:szCs w:val="28"/>
        </w:rPr>
      </w:pPr>
      <w:r w:rsidRPr="00672D30">
        <w:rPr>
          <w:sz w:val="28"/>
          <w:szCs w:val="28"/>
        </w:rPr>
        <w:t>на дисертацію</w:t>
      </w:r>
      <w:r>
        <w:rPr>
          <w:b/>
          <w:sz w:val="28"/>
          <w:szCs w:val="28"/>
        </w:rPr>
        <w:t xml:space="preserve"> </w:t>
      </w:r>
      <w:r w:rsidRPr="00672D30">
        <w:rPr>
          <w:b/>
          <w:sz w:val="28"/>
          <w:szCs w:val="28"/>
        </w:rPr>
        <w:t>Волкової Людмили Олександрівни</w:t>
      </w:r>
      <w:r w:rsidR="00672D30">
        <w:rPr>
          <w:b/>
          <w:sz w:val="28"/>
          <w:szCs w:val="28"/>
        </w:rPr>
        <w:t>:</w:t>
      </w:r>
    </w:p>
    <w:p w14:paraId="3DB822F0" w14:textId="71DCEB89" w:rsidR="00B33247" w:rsidRDefault="00B33247" w:rsidP="00B33247">
      <w:pPr>
        <w:spacing w:line="288" w:lineRule="auto"/>
        <w:ind w:firstLine="720"/>
        <w:jc w:val="center"/>
        <w:rPr>
          <w:b/>
          <w:sz w:val="28"/>
          <w:szCs w:val="28"/>
        </w:rPr>
      </w:pPr>
      <w:r>
        <w:rPr>
          <w:b/>
          <w:sz w:val="28"/>
          <w:szCs w:val="28"/>
        </w:rPr>
        <w:t>«ЦИВІЛЬНО-ПРАВОВИЙ СТАТУС ДЕРЖАВНИХ АКЦІОНЕРНИХ КОМПАНІЙ»,</w:t>
      </w:r>
    </w:p>
    <w:p w14:paraId="5C211C44" w14:textId="4953F4BC" w:rsidR="00B33247" w:rsidRDefault="00B33247" w:rsidP="00B33247">
      <w:pPr>
        <w:pStyle w:val="af8"/>
        <w:tabs>
          <w:tab w:val="left" w:pos="7380"/>
        </w:tabs>
        <w:spacing w:line="288" w:lineRule="auto"/>
        <w:ind w:left="540" w:right="457" w:firstLine="720"/>
        <w:jc w:val="center"/>
        <w:rPr>
          <w:b w:val="0"/>
          <w:szCs w:val="28"/>
        </w:rPr>
      </w:pPr>
      <w:r w:rsidRPr="00672D30">
        <w:rPr>
          <w:b w:val="0"/>
          <w:szCs w:val="28"/>
        </w:rPr>
        <w:t xml:space="preserve">подану на здобуття наукового ступеня кандидата юридичних наук зі спеціальності 12.00.03 – цивільне право і цивільний процес; сімейне право; міжнародне приватне право </w:t>
      </w:r>
    </w:p>
    <w:p w14:paraId="42C49802" w14:textId="77777777" w:rsidR="00262169" w:rsidRPr="00672D30" w:rsidRDefault="00262169" w:rsidP="00B33247">
      <w:pPr>
        <w:pStyle w:val="af8"/>
        <w:tabs>
          <w:tab w:val="left" w:pos="7380"/>
        </w:tabs>
        <w:spacing w:line="288" w:lineRule="auto"/>
        <w:ind w:left="540" w:right="457" w:firstLine="720"/>
        <w:jc w:val="center"/>
        <w:rPr>
          <w:b w:val="0"/>
          <w:szCs w:val="28"/>
        </w:rPr>
      </w:pPr>
    </w:p>
    <w:p w14:paraId="09AD03EA" w14:textId="0B0850B5" w:rsidR="00B33247" w:rsidRPr="00262169" w:rsidRDefault="0058614A" w:rsidP="00262169">
      <w:pPr>
        <w:spacing w:line="360" w:lineRule="auto"/>
        <w:ind w:firstLine="567"/>
        <w:jc w:val="both"/>
        <w:rPr>
          <w:sz w:val="28"/>
          <w:szCs w:val="28"/>
        </w:rPr>
      </w:pPr>
      <w:r>
        <w:rPr>
          <w:sz w:val="28"/>
          <w:szCs w:val="28"/>
        </w:rPr>
        <w:t xml:space="preserve">На сучасному етапі організаційно-правова форма акціонерного товариства є найбільш затребуваною у всьому світі, і Україна не виключення. Державні акціонерні компанії </w:t>
      </w:r>
      <w:r w:rsidR="001F21FB">
        <w:rPr>
          <w:sz w:val="28"/>
          <w:szCs w:val="28"/>
        </w:rPr>
        <w:t>–</w:t>
      </w:r>
      <w:r>
        <w:rPr>
          <w:sz w:val="28"/>
          <w:szCs w:val="28"/>
        </w:rPr>
        <w:t xml:space="preserve"> </w:t>
      </w:r>
      <w:r w:rsidR="001F21FB">
        <w:rPr>
          <w:sz w:val="28"/>
          <w:szCs w:val="28"/>
        </w:rPr>
        <w:t xml:space="preserve">це важлива частина державного сектору економіки, адже створюються з метою забезпечення економічної безпеки держави </w:t>
      </w:r>
      <w:r w:rsidR="008002AC">
        <w:rPr>
          <w:sz w:val="28"/>
          <w:szCs w:val="28"/>
        </w:rPr>
        <w:t xml:space="preserve">в </w:t>
      </w:r>
      <w:r w:rsidR="001F21FB">
        <w:rPr>
          <w:sz w:val="28"/>
          <w:szCs w:val="28"/>
        </w:rPr>
        <w:t>на основі державного майна та для задоволення суспільних інтересів. Державні акціонерні компанії створюються у  різних галузях економіки: від хімічної до харчової, природних ресурсів та енергетики до оборонної промисловості. Складність урегул</w:t>
      </w:r>
      <w:r w:rsidR="00222BE9">
        <w:rPr>
          <w:sz w:val="28"/>
          <w:szCs w:val="28"/>
        </w:rPr>
        <w:t>ювання цивільно-правового статусу державних акціонерних компаній полягає у їх подвійному статусі, адже це акціонерні товариства, 100 відсотків акцій яких належить державі. Тож особливості організаційно-правової форми</w:t>
      </w:r>
      <w:r w:rsidR="001F21FB">
        <w:rPr>
          <w:sz w:val="28"/>
          <w:szCs w:val="28"/>
        </w:rPr>
        <w:t xml:space="preserve"> </w:t>
      </w:r>
      <w:r w:rsidR="00222BE9">
        <w:rPr>
          <w:sz w:val="28"/>
          <w:szCs w:val="28"/>
        </w:rPr>
        <w:t xml:space="preserve">акціонерного товариства поєднуються з особливим порядком управління державною власністю уповноваженим суб’єктом управління. Законодавцем </w:t>
      </w:r>
      <w:r w:rsidR="00047D1A">
        <w:rPr>
          <w:sz w:val="28"/>
          <w:szCs w:val="28"/>
        </w:rPr>
        <w:t xml:space="preserve">у ч. 2 ст. 1 Закону України «Про акціонерні товариства» </w:t>
      </w:r>
      <w:r w:rsidR="00222BE9">
        <w:rPr>
          <w:sz w:val="28"/>
          <w:szCs w:val="28"/>
        </w:rPr>
        <w:t>передбачено регулювання статусу таких специфічних суб’єктів цивільних правовідносин</w:t>
      </w:r>
      <w:r w:rsidR="00047D1A">
        <w:rPr>
          <w:sz w:val="28"/>
          <w:szCs w:val="28"/>
        </w:rPr>
        <w:t xml:space="preserve"> спеціальним законом</w:t>
      </w:r>
      <w:r w:rsidR="008002AC">
        <w:rPr>
          <w:sz w:val="28"/>
          <w:szCs w:val="28"/>
        </w:rPr>
        <w:t>.</w:t>
      </w:r>
      <w:r w:rsidR="00222BE9">
        <w:rPr>
          <w:sz w:val="28"/>
          <w:szCs w:val="28"/>
        </w:rPr>
        <w:t xml:space="preserve"> </w:t>
      </w:r>
      <w:r w:rsidR="00047D1A">
        <w:rPr>
          <w:sz w:val="28"/>
          <w:szCs w:val="28"/>
        </w:rPr>
        <w:t xml:space="preserve">Однак уже багато років такий закон відсутній, а питання правового статусу державних акціонерних компаній регулюють окремими актами ситуативно. Отже, проблема урегулювання цивільно-правового статусу </w:t>
      </w:r>
      <w:r w:rsidR="00047D1A">
        <w:rPr>
          <w:sz w:val="28"/>
          <w:szCs w:val="28"/>
        </w:rPr>
        <w:lastRenderedPageBreak/>
        <w:t>державних акціонерних компаній є нагальною, а чинне законодавство вимагає відповідних змін.</w:t>
      </w:r>
      <w:r>
        <w:rPr>
          <w:sz w:val="28"/>
          <w:szCs w:val="28"/>
        </w:rPr>
        <w:t xml:space="preserve"> Однак будь-які зміни або доповнення законодавства мають ґрунтуватися на наукових доробках, аналізі історії питання, існуючого досвіду інших держав. У цьому контексті дисертація </w:t>
      </w:r>
      <w:r w:rsidR="00832380">
        <w:rPr>
          <w:sz w:val="28"/>
          <w:szCs w:val="28"/>
        </w:rPr>
        <w:t>Л.О. Волкової</w:t>
      </w:r>
      <w:r>
        <w:rPr>
          <w:sz w:val="28"/>
          <w:szCs w:val="28"/>
        </w:rPr>
        <w:t xml:space="preserve"> є цінною науковою працею, результатом багаторічної роботи авторки (перші публікації датуються 201</w:t>
      </w:r>
      <w:r w:rsidR="00047D1A">
        <w:rPr>
          <w:sz w:val="28"/>
          <w:szCs w:val="28"/>
        </w:rPr>
        <w:t>6</w:t>
      </w:r>
      <w:r>
        <w:rPr>
          <w:sz w:val="28"/>
          <w:szCs w:val="28"/>
        </w:rPr>
        <w:t xml:space="preserve"> роком) та актуальною науковою роботою, яка може бути взята як підґрунтя для модернізації сучасного українського законодавства у сфері правового регулювання допоміжних репродуктивних технологій.</w:t>
      </w:r>
    </w:p>
    <w:p w14:paraId="54F215B1" w14:textId="2FF1F48A" w:rsidR="003B050C" w:rsidRPr="00F74FAD" w:rsidRDefault="00262169" w:rsidP="003B050C">
      <w:pPr>
        <w:pStyle w:val="2"/>
        <w:spacing w:line="360" w:lineRule="auto"/>
        <w:ind w:firstLine="709"/>
        <w:contextualSpacing/>
      </w:pPr>
      <w:r>
        <w:t>За м</w:t>
      </w:r>
      <w:r w:rsidR="009C00E2">
        <w:t xml:space="preserve">ету </w:t>
      </w:r>
      <w:r>
        <w:t xml:space="preserve">було поставлено </w:t>
      </w:r>
      <w:r w:rsidR="00614F13" w:rsidRPr="00095029">
        <w:t>вдосконалення теоретичних основ цивілістичної концепції правового статусу та відповідного правового регулювання діяльності державних акціонерних компаній, а також розробк</w:t>
      </w:r>
      <w:r w:rsidR="00614F13">
        <w:t>у</w:t>
      </w:r>
      <w:r w:rsidR="00614F13" w:rsidRPr="00095029">
        <w:t xml:space="preserve"> пропозицій до законодавства, спрямованих на збалансування приватних і публічних інтересів у процесі діяльності таких </w:t>
      </w:r>
      <w:r w:rsidR="00614F13">
        <w:t>суб’єктів</w:t>
      </w:r>
      <w:r w:rsidR="00614F13" w:rsidRPr="00095029">
        <w:t>.</w:t>
      </w:r>
      <w:r w:rsidR="009C00E2">
        <w:t xml:space="preserve"> В якості завдань дослідження було сформульовано </w:t>
      </w:r>
      <w:r w:rsidR="003B050C" w:rsidRPr="00F74FAD">
        <w:t>дослід</w:t>
      </w:r>
      <w:r w:rsidR="003B050C">
        <w:t>ження</w:t>
      </w:r>
      <w:r w:rsidR="003B050C" w:rsidRPr="00F74FAD">
        <w:t xml:space="preserve"> історі</w:t>
      </w:r>
      <w:r w:rsidR="003B050C">
        <w:t>ї</w:t>
      </w:r>
      <w:r w:rsidR="003B050C" w:rsidRPr="00F74FAD">
        <w:t xml:space="preserve"> розвитку поділу юридичних осіб на юридичних осіб публічного права та юридичних осіб приватного права; </w:t>
      </w:r>
      <w:r w:rsidR="003B050C">
        <w:t>з’ясування особливостей</w:t>
      </w:r>
      <w:r w:rsidR="003B050C" w:rsidRPr="00F74FAD">
        <w:t xml:space="preserve"> поділу юридичних осіб на юридичних осіб публічного права та юридичних осіб приватного права; </w:t>
      </w:r>
      <w:r w:rsidR="003B050C">
        <w:t>визначення</w:t>
      </w:r>
      <w:r w:rsidR="003B050C" w:rsidRPr="00F74FAD">
        <w:t xml:space="preserve"> поняття категорії «юридична особа публічного права»; </w:t>
      </w:r>
      <w:r w:rsidR="003B050C">
        <w:t>дослідження особливостей</w:t>
      </w:r>
      <w:r w:rsidR="003B050C" w:rsidRPr="00F74FAD">
        <w:t xml:space="preserve"> визначення понять «державне акціонерне товариство» та «державна акціонерна компанія»; </w:t>
      </w:r>
      <w:r w:rsidR="003B050C">
        <w:t>визначення</w:t>
      </w:r>
      <w:r w:rsidR="003B050C" w:rsidRPr="00F74FAD">
        <w:t xml:space="preserve"> правов</w:t>
      </w:r>
      <w:r w:rsidR="003B050C">
        <w:t>ого</w:t>
      </w:r>
      <w:r w:rsidR="003B050C" w:rsidRPr="00F74FAD">
        <w:t xml:space="preserve"> становищ</w:t>
      </w:r>
      <w:r w:rsidR="003B050C">
        <w:t>а</w:t>
      </w:r>
      <w:r w:rsidR="003B050C" w:rsidRPr="00F74FAD">
        <w:t xml:space="preserve"> державних акціонерних компаній – юридичних осіб публічного права як учасників цивільних правовідносин; </w:t>
      </w:r>
      <w:r w:rsidR="003B050C">
        <w:t>з’ясування ф</w:t>
      </w:r>
      <w:r w:rsidR="003B050C" w:rsidRPr="00F74FAD">
        <w:t>орм участі держави в управлінні державними акціонерними компаніями як здійснення корпоративних прав власника акцій і прове</w:t>
      </w:r>
      <w:r w:rsidR="003B050C">
        <w:t>дення</w:t>
      </w:r>
      <w:r w:rsidR="003B050C" w:rsidRPr="00F74FAD">
        <w:t xml:space="preserve"> порівняльн</w:t>
      </w:r>
      <w:r w:rsidR="003B050C">
        <w:t>ого</w:t>
      </w:r>
      <w:r w:rsidR="003B050C" w:rsidRPr="00F74FAD">
        <w:t xml:space="preserve"> аналіз</w:t>
      </w:r>
      <w:r w:rsidR="003B050C">
        <w:t>у</w:t>
      </w:r>
      <w:r w:rsidR="003B050C" w:rsidRPr="00F74FAD">
        <w:t xml:space="preserve"> із формами таких компаній в іноземних державах;</w:t>
      </w:r>
      <w:r w:rsidR="003B076B">
        <w:t xml:space="preserve"> </w:t>
      </w:r>
      <w:r w:rsidR="003B050C">
        <w:t>встанов</w:t>
      </w:r>
      <w:r w:rsidR="003B076B">
        <w:t>лення</w:t>
      </w:r>
      <w:r w:rsidR="003B050C">
        <w:t xml:space="preserve"> особливост</w:t>
      </w:r>
      <w:r w:rsidR="003B076B">
        <w:t>ей</w:t>
      </w:r>
      <w:r w:rsidR="003B050C">
        <w:t xml:space="preserve"> </w:t>
      </w:r>
      <w:r w:rsidR="003B050C" w:rsidRPr="00F74FAD">
        <w:t>правосуб’єктності державних акціонерних компаній і розроб</w:t>
      </w:r>
      <w:r w:rsidR="003B076B">
        <w:t>ка</w:t>
      </w:r>
      <w:r w:rsidR="003B050C" w:rsidRPr="00F74FAD">
        <w:t xml:space="preserve"> пропозиці</w:t>
      </w:r>
      <w:r w:rsidR="003B076B">
        <w:t>й</w:t>
      </w:r>
      <w:r w:rsidR="003B050C" w:rsidRPr="00F74FAD">
        <w:t xml:space="preserve"> щодо їх вирішення шляхом внесення змін до чинного законодавства; </w:t>
      </w:r>
      <w:r w:rsidR="00BA0382">
        <w:t>встановлення особливостей</w:t>
      </w:r>
      <w:r w:rsidR="003B050C" w:rsidRPr="00F74FAD">
        <w:t xml:space="preserve"> правов</w:t>
      </w:r>
      <w:r w:rsidR="00BA0382">
        <w:t>ого</w:t>
      </w:r>
      <w:r w:rsidR="003B050C" w:rsidRPr="00F74FAD">
        <w:t xml:space="preserve"> режим</w:t>
      </w:r>
      <w:r w:rsidR="00BA0382">
        <w:t>у</w:t>
      </w:r>
      <w:r w:rsidR="003B050C" w:rsidRPr="00F74FAD">
        <w:t xml:space="preserve"> майна </w:t>
      </w:r>
      <w:r w:rsidR="00BA0382">
        <w:t>та відповідаль</w:t>
      </w:r>
      <w:r w:rsidR="00C439AE">
        <w:t xml:space="preserve">ності за цивільними зобов’язаннями </w:t>
      </w:r>
      <w:r w:rsidR="003B050C" w:rsidRPr="00F74FAD">
        <w:t xml:space="preserve">державних акціонерних компаній і </w:t>
      </w:r>
      <w:r w:rsidR="00BA0382">
        <w:t>розробка</w:t>
      </w:r>
      <w:r w:rsidR="003B050C" w:rsidRPr="00F74FAD">
        <w:t xml:space="preserve"> пропозиції з його удосконалення</w:t>
      </w:r>
      <w:r w:rsidR="00C439AE">
        <w:t xml:space="preserve">; </w:t>
      </w:r>
      <w:r w:rsidR="003B050C">
        <w:t>з’ясува</w:t>
      </w:r>
      <w:r w:rsidR="00C439AE">
        <w:t>ння</w:t>
      </w:r>
      <w:r w:rsidR="003B050C" w:rsidRPr="00F74FAD">
        <w:t xml:space="preserve"> проблемн</w:t>
      </w:r>
      <w:r w:rsidR="00C439AE">
        <w:t>их</w:t>
      </w:r>
      <w:r w:rsidR="003B050C" w:rsidRPr="00F74FAD">
        <w:t xml:space="preserve"> аспект</w:t>
      </w:r>
      <w:r w:rsidR="00C439AE">
        <w:t>ів</w:t>
      </w:r>
      <w:r w:rsidR="003B050C" w:rsidRPr="00F74FAD">
        <w:t xml:space="preserve"> відповідальності дочірніх </w:t>
      </w:r>
      <w:r w:rsidR="00C439AE">
        <w:t xml:space="preserve">товариств </w:t>
      </w:r>
      <w:r w:rsidR="003B050C" w:rsidRPr="00F74FAD">
        <w:t xml:space="preserve">державних акціонерних компаній і </w:t>
      </w:r>
      <w:r w:rsidR="00C439AE">
        <w:t xml:space="preserve">формування </w:t>
      </w:r>
      <w:r w:rsidR="003B050C" w:rsidRPr="00F74FAD">
        <w:t>пропозиці</w:t>
      </w:r>
      <w:r w:rsidR="00C439AE">
        <w:t>й</w:t>
      </w:r>
      <w:r w:rsidR="003B050C" w:rsidRPr="00F74FAD">
        <w:t xml:space="preserve"> щодо її удосконалення.</w:t>
      </w:r>
    </w:p>
    <w:p w14:paraId="522C4FD5" w14:textId="3C50DA12" w:rsidR="009C00E2" w:rsidRDefault="009C00E2" w:rsidP="009C00E2">
      <w:pPr>
        <w:spacing w:line="360" w:lineRule="auto"/>
        <w:ind w:firstLine="720"/>
        <w:jc w:val="both"/>
        <w:rPr>
          <w:sz w:val="28"/>
          <w:szCs w:val="28"/>
        </w:rPr>
      </w:pPr>
      <w:r>
        <w:rPr>
          <w:sz w:val="28"/>
          <w:szCs w:val="28"/>
        </w:rPr>
        <w:lastRenderedPageBreak/>
        <w:t xml:space="preserve">Ознайомлення з дисертацією </w:t>
      </w:r>
      <w:r w:rsidR="00C439AE">
        <w:rPr>
          <w:sz w:val="28"/>
          <w:szCs w:val="28"/>
        </w:rPr>
        <w:t xml:space="preserve">Л.О. Волкової </w:t>
      </w:r>
      <w:r>
        <w:rPr>
          <w:sz w:val="28"/>
          <w:szCs w:val="28"/>
        </w:rPr>
        <w:t>«Цивільно-правов</w:t>
      </w:r>
      <w:r w:rsidR="00C439AE">
        <w:rPr>
          <w:sz w:val="28"/>
          <w:szCs w:val="28"/>
        </w:rPr>
        <w:t>ий статус державних акціонерних компаній</w:t>
      </w:r>
      <w:r w:rsidRPr="00317186">
        <w:rPr>
          <w:sz w:val="28"/>
          <w:szCs w:val="28"/>
        </w:rPr>
        <w:t>»</w:t>
      </w:r>
      <w:r>
        <w:rPr>
          <w:sz w:val="28"/>
          <w:szCs w:val="28"/>
        </w:rPr>
        <w:t xml:space="preserve"> дає достатньо підстав вважати, що авторка загалом успішно виконала поставлену мету та  завдання дослідження. Цьому насамперед сприяла вдала структурна побудова дисертації, яка дозволила належно і всебічно висвітлити питання обраної теми дослідження. </w:t>
      </w:r>
    </w:p>
    <w:p w14:paraId="08FF7047" w14:textId="703F0E39" w:rsidR="009C00E2" w:rsidRPr="00B63E56" w:rsidRDefault="009C00E2" w:rsidP="009C00E2">
      <w:pPr>
        <w:spacing w:line="360" w:lineRule="auto"/>
        <w:ind w:firstLine="720"/>
        <w:jc w:val="both"/>
        <w:rPr>
          <w:sz w:val="28"/>
          <w:szCs w:val="28"/>
        </w:rPr>
      </w:pPr>
      <w:r>
        <w:rPr>
          <w:sz w:val="28"/>
          <w:szCs w:val="28"/>
        </w:rPr>
        <w:t>Так, у першому розділі роботи висвітлюються теорети</w:t>
      </w:r>
      <w:r w:rsidR="00FD33C3">
        <w:rPr>
          <w:sz w:val="28"/>
          <w:szCs w:val="28"/>
        </w:rPr>
        <w:t>ч</w:t>
      </w:r>
      <w:r>
        <w:rPr>
          <w:sz w:val="28"/>
          <w:szCs w:val="28"/>
        </w:rPr>
        <w:t xml:space="preserve">ні засади </w:t>
      </w:r>
      <w:r w:rsidR="000D5BEA">
        <w:rPr>
          <w:sz w:val="28"/>
          <w:szCs w:val="28"/>
        </w:rPr>
        <w:t xml:space="preserve">поділу </w:t>
      </w:r>
      <w:r w:rsidR="00FD33C3">
        <w:rPr>
          <w:sz w:val="28"/>
          <w:szCs w:val="28"/>
        </w:rPr>
        <w:t>юридичних осіб на юридичних осіб приватного та публічного пра</w:t>
      </w:r>
      <w:r w:rsidR="000D5BEA">
        <w:rPr>
          <w:sz w:val="28"/>
          <w:szCs w:val="28"/>
        </w:rPr>
        <w:t>ва, а також визначальні ознаки одного з видів юридичних осіб публічного права - державних акціонерних компаній</w:t>
      </w:r>
      <w:r>
        <w:rPr>
          <w:sz w:val="28"/>
          <w:szCs w:val="28"/>
        </w:rPr>
        <w:t>. Авторка аналізує стан наукового дослідження</w:t>
      </w:r>
      <w:r w:rsidR="00E21BAD">
        <w:rPr>
          <w:sz w:val="28"/>
          <w:szCs w:val="28"/>
        </w:rPr>
        <w:t xml:space="preserve"> проблем юридичних осіб публічного права</w:t>
      </w:r>
      <w:r>
        <w:rPr>
          <w:sz w:val="28"/>
          <w:szCs w:val="28"/>
        </w:rPr>
        <w:t xml:space="preserve">, </w:t>
      </w:r>
      <w:r w:rsidR="00E21BAD">
        <w:rPr>
          <w:sz w:val="28"/>
          <w:szCs w:val="28"/>
        </w:rPr>
        <w:t xml:space="preserve">цивільно-правового статусу державних акціонерних компаній, </w:t>
      </w:r>
      <w:r>
        <w:rPr>
          <w:sz w:val="28"/>
          <w:szCs w:val="28"/>
        </w:rPr>
        <w:t>стан законодавства у досліджуваній</w:t>
      </w:r>
      <w:r w:rsidR="00E21BAD">
        <w:rPr>
          <w:sz w:val="28"/>
          <w:szCs w:val="28"/>
        </w:rPr>
        <w:t xml:space="preserve"> сфері.</w:t>
      </w:r>
    </w:p>
    <w:p w14:paraId="4A831BB9" w14:textId="67EA0BE9" w:rsidR="009C00E2" w:rsidRDefault="009C00E2" w:rsidP="009C00E2">
      <w:pPr>
        <w:spacing w:line="360" w:lineRule="auto"/>
        <w:ind w:firstLine="720"/>
        <w:jc w:val="both"/>
        <w:rPr>
          <w:sz w:val="28"/>
          <w:szCs w:val="28"/>
        </w:rPr>
      </w:pPr>
      <w:r>
        <w:rPr>
          <w:sz w:val="28"/>
          <w:szCs w:val="28"/>
        </w:rPr>
        <w:t>У другому розділі «</w:t>
      </w:r>
      <w:r w:rsidR="00E21BAD">
        <w:rPr>
          <w:sz w:val="28"/>
          <w:szCs w:val="28"/>
        </w:rPr>
        <w:t>Державні акціонерні компанії: поняття та визначальні ознаки</w:t>
      </w:r>
      <w:r>
        <w:rPr>
          <w:sz w:val="28"/>
          <w:szCs w:val="28"/>
        </w:rPr>
        <w:t xml:space="preserve">» </w:t>
      </w:r>
      <w:r w:rsidR="001B03B3">
        <w:rPr>
          <w:sz w:val="28"/>
          <w:szCs w:val="28"/>
        </w:rPr>
        <w:t xml:space="preserve">проводиться </w:t>
      </w:r>
      <w:r w:rsidR="00262322">
        <w:rPr>
          <w:sz w:val="28"/>
          <w:szCs w:val="28"/>
        </w:rPr>
        <w:t>аналіз доктринальних та легальних підходів поняття державної акціонерної компанії та ключові ознаки суб’єктів даного виду, а також питання їхньої правосуб’єктності</w:t>
      </w:r>
      <w:r>
        <w:rPr>
          <w:sz w:val="28"/>
          <w:szCs w:val="28"/>
        </w:rPr>
        <w:t>.</w:t>
      </w:r>
    </w:p>
    <w:p w14:paraId="22CB706F" w14:textId="3C4A1ECB" w:rsidR="009C00E2" w:rsidRDefault="009C00E2" w:rsidP="009C00E2">
      <w:pPr>
        <w:spacing w:line="360" w:lineRule="auto"/>
        <w:ind w:firstLine="720"/>
        <w:jc w:val="both"/>
        <w:rPr>
          <w:sz w:val="28"/>
          <w:szCs w:val="28"/>
        </w:rPr>
      </w:pPr>
      <w:r>
        <w:rPr>
          <w:sz w:val="28"/>
          <w:szCs w:val="28"/>
        </w:rPr>
        <w:t>Третій розділ присвячений</w:t>
      </w:r>
      <w:r w:rsidR="00262322">
        <w:rPr>
          <w:sz w:val="28"/>
          <w:szCs w:val="28"/>
        </w:rPr>
        <w:t xml:space="preserve"> особливостям цивільно-правового статусу державних акціонерних компаній</w:t>
      </w:r>
      <w:r w:rsidR="00D65565">
        <w:rPr>
          <w:sz w:val="28"/>
          <w:szCs w:val="28"/>
        </w:rPr>
        <w:t xml:space="preserve">. </w:t>
      </w:r>
      <w:r w:rsidR="00262169">
        <w:rPr>
          <w:sz w:val="28"/>
          <w:szCs w:val="28"/>
        </w:rPr>
        <w:t>Дисертант</w:t>
      </w:r>
      <w:r w:rsidR="00D65565">
        <w:rPr>
          <w:sz w:val="28"/>
          <w:szCs w:val="28"/>
        </w:rPr>
        <w:t>ка досліджує</w:t>
      </w:r>
      <w:r w:rsidR="00262322">
        <w:rPr>
          <w:sz w:val="28"/>
          <w:szCs w:val="28"/>
        </w:rPr>
        <w:t xml:space="preserve"> проблем</w:t>
      </w:r>
      <w:r w:rsidR="00D65565">
        <w:rPr>
          <w:sz w:val="28"/>
          <w:szCs w:val="28"/>
        </w:rPr>
        <w:t>и</w:t>
      </w:r>
      <w:r w:rsidR="00262322">
        <w:rPr>
          <w:sz w:val="28"/>
          <w:szCs w:val="28"/>
        </w:rPr>
        <w:t xml:space="preserve"> майнового режиму</w:t>
      </w:r>
      <w:r w:rsidR="00D65565">
        <w:rPr>
          <w:sz w:val="28"/>
          <w:szCs w:val="28"/>
        </w:rPr>
        <w:t xml:space="preserve"> державних акціонерних компаній</w:t>
      </w:r>
      <w:r w:rsidR="00262322">
        <w:rPr>
          <w:sz w:val="28"/>
          <w:szCs w:val="28"/>
        </w:rPr>
        <w:t xml:space="preserve">, </w:t>
      </w:r>
      <w:r w:rsidR="00D65565">
        <w:rPr>
          <w:sz w:val="28"/>
          <w:szCs w:val="28"/>
        </w:rPr>
        <w:t xml:space="preserve">особливості їх </w:t>
      </w:r>
      <w:r w:rsidR="00262322">
        <w:rPr>
          <w:sz w:val="28"/>
          <w:szCs w:val="28"/>
        </w:rPr>
        <w:t>відповідальності за цивільними зобов’язаннями, а також особливост</w:t>
      </w:r>
      <w:r w:rsidR="00D65565">
        <w:rPr>
          <w:sz w:val="28"/>
          <w:szCs w:val="28"/>
        </w:rPr>
        <w:t>і</w:t>
      </w:r>
      <w:r w:rsidR="00262322">
        <w:rPr>
          <w:sz w:val="28"/>
          <w:szCs w:val="28"/>
        </w:rPr>
        <w:t xml:space="preserve"> цивільно-правового статус</w:t>
      </w:r>
      <w:r w:rsidR="00D65565">
        <w:rPr>
          <w:sz w:val="28"/>
          <w:szCs w:val="28"/>
        </w:rPr>
        <w:t>у</w:t>
      </w:r>
      <w:r w:rsidR="00262322">
        <w:rPr>
          <w:sz w:val="28"/>
          <w:szCs w:val="28"/>
        </w:rPr>
        <w:t xml:space="preserve"> дочірніх товариств державних акціонерних компаній</w:t>
      </w:r>
      <w:r>
        <w:rPr>
          <w:sz w:val="28"/>
          <w:szCs w:val="28"/>
        </w:rPr>
        <w:t xml:space="preserve">. </w:t>
      </w:r>
    </w:p>
    <w:p w14:paraId="71A51F33" w14:textId="0B4BA379" w:rsidR="009C00E2" w:rsidRDefault="009C00E2" w:rsidP="009C00E2">
      <w:pPr>
        <w:spacing w:line="360" w:lineRule="auto"/>
        <w:ind w:firstLine="720"/>
        <w:jc w:val="both"/>
        <w:rPr>
          <w:sz w:val="28"/>
          <w:szCs w:val="28"/>
        </w:rPr>
      </w:pPr>
      <w:r>
        <w:rPr>
          <w:sz w:val="28"/>
          <w:szCs w:val="28"/>
        </w:rPr>
        <w:t xml:space="preserve">Така побудова дисертаційного дослідження надала змогу запропонувати структурний аналіз теми, виявити проблеми та недоліки у правовому регулюванні </w:t>
      </w:r>
      <w:r w:rsidR="00D65565">
        <w:rPr>
          <w:sz w:val="28"/>
          <w:szCs w:val="28"/>
        </w:rPr>
        <w:t>цивільно-правового статусу державних акціонерних компаній та надати</w:t>
      </w:r>
      <w:r>
        <w:rPr>
          <w:sz w:val="28"/>
          <w:szCs w:val="28"/>
        </w:rPr>
        <w:t xml:space="preserve"> пропозиції щодо </w:t>
      </w:r>
      <w:r w:rsidR="00D65565">
        <w:rPr>
          <w:sz w:val="28"/>
          <w:szCs w:val="28"/>
        </w:rPr>
        <w:t xml:space="preserve">його </w:t>
      </w:r>
      <w:r>
        <w:rPr>
          <w:sz w:val="28"/>
          <w:szCs w:val="28"/>
        </w:rPr>
        <w:t xml:space="preserve">вдосконалення. </w:t>
      </w:r>
    </w:p>
    <w:p w14:paraId="66AACF4D" w14:textId="1284E14B" w:rsidR="009C00E2" w:rsidRDefault="009C00E2" w:rsidP="009C00E2">
      <w:pPr>
        <w:spacing w:line="360" w:lineRule="auto"/>
        <w:ind w:firstLine="720"/>
        <w:jc w:val="both"/>
        <w:rPr>
          <w:sz w:val="28"/>
          <w:szCs w:val="28"/>
        </w:rPr>
      </w:pPr>
      <w:r>
        <w:rPr>
          <w:sz w:val="28"/>
          <w:szCs w:val="28"/>
        </w:rPr>
        <w:t>Якщо оцінювати дане дисертаційне дослідження з позицій його змістовності, то така оцінка полягає у наступному.</w:t>
      </w:r>
    </w:p>
    <w:p w14:paraId="028DC207" w14:textId="69144DFD" w:rsidR="00D65565" w:rsidRDefault="00D65565" w:rsidP="00D65565">
      <w:pPr>
        <w:spacing w:line="360" w:lineRule="auto"/>
        <w:ind w:firstLine="720"/>
        <w:jc w:val="both"/>
        <w:rPr>
          <w:sz w:val="28"/>
          <w:szCs w:val="28"/>
        </w:rPr>
      </w:pPr>
      <w:r>
        <w:rPr>
          <w:sz w:val="28"/>
          <w:szCs w:val="28"/>
        </w:rPr>
        <w:t xml:space="preserve">Дисертаційне дослідження Волкової Л.О. являє собою науковий аналіз цілої низки складних теоретичних і практичних проблем, норм чинного законодавства та судової практики. Авторка творчо використала великий масив спеціальної юридичної літератури, нормативно-правових актів, кваліфіковано </w:t>
      </w:r>
      <w:r>
        <w:rPr>
          <w:sz w:val="28"/>
          <w:szCs w:val="28"/>
        </w:rPr>
        <w:lastRenderedPageBreak/>
        <w:t>оцінила їх, послуговуючись різноманітними методами наукових досліджень. В дисертації розглянуто чимало дискусійних проблем</w:t>
      </w:r>
      <w:r w:rsidR="00262169">
        <w:rPr>
          <w:sz w:val="28"/>
          <w:szCs w:val="28"/>
        </w:rPr>
        <w:t xml:space="preserve"> та</w:t>
      </w:r>
      <w:r>
        <w:rPr>
          <w:sz w:val="28"/>
          <w:szCs w:val="28"/>
        </w:rPr>
        <w:t xml:space="preserve"> </w:t>
      </w:r>
      <w:r w:rsidR="00262169">
        <w:rPr>
          <w:sz w:val="28"/>
          <w:szCs w:val="28"/>
        </w:rPr>
        <w:t>за</w:t>
      </w:r>
      <w:r>
        <w:rPr>
          <w:sz w:val="28"/>
          <w:szCs w:val="28"/>
        </w:rPr>
        <w:t>пропон</w:t>
      </w:r>
      <w:r w:rsidR="00262169">
        <w:rPr>
          <w:sz w:val="28"/>
          <w:szCs w:val="28"/>
        </w:rPr>
        <w:t>овано</w:t>
      </w:r>
      <w:r>
        <w:rPr>
          <w:sz w:val="28"/>
          <w:szCs w:val="28"/>
        </w:rPr>
        <w:t xml:space="preserve"> власне бачення шляхів їх вирішення. При цьому, вона веде полеміку з науковцями коректно і толерантно, прагне доказово обґрунтувати свою позицію з того чи іншого питання.</w:t>
      </w:r>
    </w:p>
    <w:p w14:paraId="135940AC" w14:textId="6F917713" w:rsidR="00D65565" w:rsidRDefault="00D65565" w:rsidP="00D65565">
      <w:pPr>
        <w:spacing w:line="360" w:lineRule="auto"/>
        <w:ind w:firstLine="720"/>
        <w:jc w:val="both"/>
        <w:rPr>
          <w:sz w:val="28"/>
          <w:szCs w:val="28"/>
        </w:rPr>
      </w:pPr>
      <w:r>
        <w:rPr>
          <w:sz w:val="28"/>
          <w:szCs w:val="28"/>
        </w:rPr>
        <w:t>Дисертаційний матеріал викладається послідовно, логічно, юридично грамотно, що засвідчує високий науковий потенціал</w:t>
      </w:r>
      <w:r w:rsidR="00347C75" w:rsidRPr="00347C75">
        <w:rPr>
          <w:sz w:val="28"/>
          <w:szCs w:val="28"/>
        </w:rPr>
        <w:t xml:space="preserve"> </w:t>
      </w:r>
      <w:r w:rsidR="00347C75">
        <w:rPr>
          <w:sz w:val="28"/>
          <w:szCs w:val="28"/>
        </w:rPr>
        <w:t>Волкової Л.О</w:t>
      </w:r>
      <w:r>
        <w:rPr>
          <w:sz w:val="28"/>
          <w:szCs w:val="28"/>
        </w:rPr>
        <w:t>.</w:t>
      </w:r>
    </w:p>
    <w:p w14:paraId="6212C003" w14:textId="513C2FAC" w:rsidR="00D65565" w:rsidRDefault="00D65565" w:rsidP="00D65565">
      <w:pPr>
        <w:spacing w:line="360" w:lineRule="auto"/>
        <w:ind w:firstLine="720"/>
        <w:jc w:val="both"/>
        <w:rPr>
          <w:sz w:val="28"/>
          <w:szCs w:val="28"/>
        </w:rPr>
      </w:pPr>
      <w:r>
        <w:rPr>
          <w:sz w:val="28"/>
          <w:szCs w:val="28"/>
        </w:rPr>
        <w:t>Все це надало дисертантці можливість досягти вагомих науково-теоретичних та практичних результатів, окремі з яких мають ознаки наукової новизни.</w:t>
      </w:r>
    </w:p>
    <w:p w14:paraId="7A3D1B2F" w14:textId="67E3B3DF" w:rsidR="00F31765" w:rsidRDefault="00F31765" w:rsidP="00F31765">
      <w:pPr>
        <w:tabs>
          <w:tab w:val="num" w:pos="-228"/>
        </w:tabs>
        <w:spacing w:line="360" w:lineRule="auto"/>
        <w:ind w:firstLine="540"/>
        <w:jc w:val="both"/>
        <w:rPr>
          <w:sz w:val="28"/>
          <w:szCs w:val="28"/>
        </w:rPr>
      </w:pPr>
      <w:r w:rsidRPr="009F3897">
        <w:rPr>
          <w:sz w:val="28"/>
          <w:szCs w:val="28"/>
        </w:rPr>
        <w:t>Зважаючи на достатню складність теми дисер</w:t>
      </w:r>
      <w:r>
        <w:rPr>
          <w:sz w:val="28"/>
          <w:szCs w:val="28"/>
        </w:rPr>
        <w:t xml:space="preserve">тації, </w:t>
      </w:r>
      <w:r w:rsidR="00F048EA">
        <w:rPr>
          <w:sz w:val="28"/>
          <w:szCs w:val="28"/>
        </w:rPr>
        <w:t>автор</w:t>
      </w:r>
      <w:r>
        <w:rPr>
          <w:sz w:val="28"/>
          <w:szCs w:val="28"/>
        </w:rPr>
        <w:t>ка надала якісний науковий аналіз, обґрунтувала свою правову позицію та надала низку науково-теоретичних висновків, що мають ознаки наукової новизни.</w:t>
      </w:r>
      <w:r w:rsidRPr="009F3897">
        <w:rPr>
          <w:sz w:val="28"/>
          <w:szCs w:val="28"/>
        </w:rPr>
        <w:t xml:space="preserve"> </w:t>
      </w:r>
    </w:p>
    <w:p w14:paraId="1548E392" w14:textId="2398279B" w:rsidR="00F31765" w:rsidRDefault="00F31765" w:rsidP="00F31765">
      <w:pPr>
        <w:shd w:val="clear" w:color="auto" w:fill="FFFFFF"/>
        <w:spacing w:before="5" w:line="360" w:lineRule="auto"/>
        <w:ind w:firstLine="720"/>
        <w:jc w:val="both"/>
        <w:rPr>
          <w:sz w:val="28"/>
          <w:szCs w:val="28"/>
        </w:rPr>
      </w:pPr>
      <w:r w:rsidRPr="009F3897">
        <w:rPr>
          <w:sz w:val="28"/>
          <w:szCs w:val="28"/>
        </w:rPr>
        <w:t>Необхідно відзначити низку теоретичних узагальнень, які є вагомим внеском в розвиток вітчизняної цивільно-правової науки</w:t>
      </w:r>
      <w:r>
        <w:rPr>
          <w:sz w:val="28"/>
          <w:szCs w:val="28"/>
        </w:rPr>
        <w:t>.</w:t>
      </w:r>
    </w:p>
    <w:p w14:paraId="1C49130E" w14:textId="5FA3D85F" w:rsidR="0017239E" w:rsidRDefault="00347C75" w:rsidP="0017239E">
      <w:pPr>
        <w:spacing w:line="360" w:lineRule="auto"/>
        <w:ind w:firstLine="567"/>
        <w:contextualSpacing/>
        <w:jc w:val="both"/>
        <w:outlineLvl w:val="0"/>
        <w:rPr>
          <w:sz w:val="28"/>
          <w:szCs w:val="28"/>
        </w:rPr>
      </w:pPr>
      <w:r>
        <w:rPr>
          <w:sz w:val="28"/>
          <w:szCs w:val="28"/>
        </w:rPr>
        <w:t>З</w:t>
      </w:r>
      <w:r w:rsidR="00F048EA" w:rsidRPr="007333F3">
        <w:rPr>
          <w:sz w:val="28"/>
          <w:szCs w:val="28"/>
        </w:rPr>
        <w:t xml:space="preserve">аслуговує на </w:t>
      </w:r>
      <w:r w:rsidR="00F048EA">
        <w:rPr>
          <w:sz w:val="28"/>
          <w:szCs w:val="28"/>
        </w:rPr>
        <w:t xml:space="preserve">увагу проведений дисертанткою історичний аналіз </w:t>
      </w:r>
      <w:r w:rsidR="00F048EA" w:rsidRPr="00FE5889">
        <w:rPr>
          <w:sz w:val="28"/>
          <w:szCs w:val="28"/>
        </w:rPr>
        <w:t xml:space="preserve">поділу права на приватне і публічне, починаючи від Стародавнього Риму. </w:t>
      </w:r>
      <w:r>
        <w:rPr>
          <w:sz w:val="28"/>
          <w:szCs w:val="28"/>
        </w:rPr>
        <w:t>За</w:t>
      </w:r>
      <w:r w:rsidR="00F048EA">
        <w:rPr>
          <w:sz w:val="28"/>
          <w:szCs w:val="28"/>
        </w:rPr>
        <w:t>знач</w:t>
      </w:r>
      <w:r>
        <w:rPr>
          <w:sz w:val="28"/>
          <w:szCs w:val="28"/>
        </w:rPr>
        <w:t>ено</w:t>
      </w:r>
      <w:r w:rsidR="00F048EA">
        <w:rPr>
          <w:sz w:val="28"/>
          <w:szCs w:val="28"/>
        </w:rPr>
        <w:t>, що такий поділ є необхідним і зосереджує увагу на проблемі його критерію</w:t>
      </w:r>
      <w:r w:rsidR="0017239E">
        <w:rPr>
          <w:sz w:val="28"/>
          <w:szCs w:val="28"/>
        </w:rPr>
        <w:t>: п</w:t>
      </w:r>
      <w:r w:rsidR="0017239E" w:rsidRPr="00FE5889">
        <w:rPr>
          <w:sz w:val="28"/>
          <w:szCs w:val="28"/>
        </w:rPr>
        <w:t xml:space="preserve">ід час розмежування приватного та публічного права </w:t>
      </w:r>
      <w:r w:rsidR="0017239E">
        <w:rPr>
          <w:sz w:val="28"/>
          <w:szCs w:val="28"/>
        </w:rPr>
        <w:t>пропонує</w:t>
      </w:r>
      <w:r>
        <w:rPr>
          <w:sz w:val="28"/>
          <w:szCs w:val="28"/>
        </w:rPr>
        <w:t>ться</w:t>
      </w:r>
      <w:r w:rsidR="0017239E" w:rsidRPr="00FE5889">
        <w:rPr>
          <w:sz w:val="28"/>
          <w:szCs w:val="28"/>
        </w:rPr>
        <w:t xml:space="preserve"> застосовувати комплексний критерій, де комплексність означає використання формального критерію, але з урахуванням повного спектра обставин кожного окремого випадку.</w:t>
      </w:r>
      <w:r w:rsidR="0017239E">
        <w:rPr>
          <w:sz w:val="28"/>
          <w:szCs w:val="28"/>
        </w:rPr>
        <w:t xml:space="preserve"> Такий висновок засновується на дослідженні загальносвітових тенденцій глобалізації та </w:t>
      </w:r>
      <w:proofErr w:type="spellStart"/>
      <w:r w:rsidR="0017239E">
        <w:rPr>
          <w:sz w:val="28"/>
          <w:szCs w:val="28"/>
        </w:rPr>
        <w:t>універсифікації</w:t>
      </w:r>
      <w:proofErr w:type="spellEnd"/>
      <w:r w:rsidR="0017239E">
        <w:rPr>
          <w:sz w:val="28"/>
          <w:szCs w:val="28"/>
        </w:rPr>
        <w:t xml:space="preserve"> в контексті названого питання.</w:t>
      </w:r>
    </w:p>
    <w:p w14:paraId="7D0AE29A" w14:textId="38DF22D8" w:rsidR="0017239E" w:rsidRDefault="0017239E" w:rsidP="0017239E">
      <w:pPr>
        <w:spacing w:line="360" w:lineRule="auto"/>
        <w:ind w:firstLine="567"/>
        <w:contextualSpacing/>
        <w:jc w:val="both"/>
        <w:outlineLvl w:val="0"/>
        <w:rPr>
          <w:sz w:val="28"/>
          <w:szCs w:val="28"/>
        </w:rPr>
      </w:pPr>
      <w:r>
        <w:rPr>
          <w:sz w:val="28"/>
          <w:szCs w:val="28"/>
        </w:rPr>
        <w:t>Цікавим та важливим є висновок про належність державних акціонерних компаній до юридичних осіб публічного права, що доведено не лише відповідністю легальному критерію поділу відповідно до ЦК Україн</w:t>
      </w:r>
      <w:r w:rsidR="00347C75">
        <w:rPr>
          <w:sz w:val="28"/>
          <w:szCs w:val="28"/>
        </w:rPr>
        <w:t>и</w:t>
      </w:r>
      <w:r>
        <w:rPr>
          <w:sz w:val="28"/>
          <w:szCs w:val="28"/>
        </w:rPr>
        <w:t xml:space="preserve">, але і відповідно до низки доктринальних ознак. До того ж дисертантка </w:t>
      </w:r>
      <w:r w:rsidR="00AB7061">
        <w:rPr>
          <w:sz w:val="28"/>
          <w:szCs w:val="28"/>
        </w:rPr>
        <w:t xml:space="preserve">у роботі </w:t>
      </w:r>
      <w:r>
        <w:rPr>
          <w:sz w:val="28"/>
          <w:szCs w:val="28"/>
        </w:rPr>
        <w:t xml:space="preserve">звернула </w:t>
      </w:r>
      <w:r w:rsidR="00AB7061">
        <w:rPr>
          <w:sz w:val="28"/>
          <w:szCs w:val="28"/>
        </w:rPr>
        <w:t xml:space="preserve">особливу увагу на практику Європейського суду з прав людини з даного питання: </w:t>
      </w:r>
      <w:r w:rsidR="00AB7061" w:rsidRPr="00FE5889">
        <w:rPr>
          <w:sz w:val="28"/>
          <w:szCs w:val="28"/>
        </w:rPr>
        <w:t xml:space="preserve">критерієм визначення </w:t>
      </w:r>
      <w:r w:rsidR="00AB7061">
        <w:rPr>
          <w:sz w:val="28"/>
          <w:szCs w:val="28"/>
        </w:rPr>
        <w:t>юридичних осіб публічного права</w:t>
      </w:r>
      <w:r w:rsidR="00AB7061" w:rsidRPr="00FE5889">
        <w:rPr>
          <w:sz w:val="28"/>
          <w:szCs w:val="28"/>
        </w:rPr>
        <w:t xml:space="preserve"> називає інституційну залежність юридичної особи від держави, незважаючи на формальну незалежність суб’єкта відповідно до обраної організаційно-правової </w:t>
      </w:r>
      <w:r w:rsidR="00AB7061" w:rsidRPr="00FE5889">
        <w:rPr>
          <w:sz w:val="28"/>
          <w:szCs w:val="28"/>
        </w:rPr>
        <w:lastRenderedPageBreak/>
        <w:t>форми.</w:t>
      </w:r>
      <w:r w:rsidR="00AB7061">
        <w:rPr>
          <w:sz w:val="28"/>
          <w:szCs w:val="28"/>
        </w:rPr>
        <w:t xml:space="preserve"> Нижче у дисертації авторка  </w:t>
      </w:r>
      <w:r w:rsidR="00347C75" w:rsidRPr="00347C75">
        <w:rPr>
          <w:sz w:val="28"/>
          <w:szCs w:val="28"/>
        </w:rPr>
        <w:t>обґрунтовано</w:t>
      </w:r>
      <w:r w:rsidR="00AB7061">
        <w:rPr>
          <w:sz w:val="28"/>
          <w:szCs w:val="28"/>
        </w:rPr>
        <w:t xml:space="preserve"> довела публічну природу державних акціонерних компаній та їх особливий цивільно-правовий статус.</w:t>
      </w:r>
    </w:p>
    <w:p w14:paraId="1FA258E5" w14:textId="25182863" w:rsidR="009B1CC1" w:rsidRDefault="00B61C09" w:rsidP="004E2808">
      <w:pPr>
        <w:spacing w:line="360" w:lineRule="auto"/>
        <w:ind w:firstLine="567"/>
        <w:contextualSpacing/>
        <w:jc w:val="both"/>
        <w:outlineLvl w:val="0"/>
        <w:rPr>
          <w:sz w:val="28"/>
          <w:szCs w:val="28"/>
        </w:rPr>
      </w:pPr>
      <w:r>
        <w:rPr>
          <w:sz w:val="28"/>
          <w:szCs w:val="28"/>
        </w:rPr>
        <w:t>Вартує позитивної оцінки п</w:t>
      </w:r>
      <w:r w:rsidR="00347C75">
        <w:rPr>
          <w:sz w:val="28"/>
          <w:szCs w:val="28"/>
        </w:rPr>
        <w:t>.</w:t>
      </w:r>
      <w:r>
        <w:rPr>
          <w:sz w:val="28"/>
          <w:szCs w:val="28"/>
        </w:rPr>
        <w:t xml:space="preserve"> 4 наукової новизни щодо законодавчого врегулювання проблеми закріплення майна державної власності, яке не підлягає приватизації, за державними акціонерними компаніями за допомогою застосування права володіння як речового права.</w:t>
      </w:r>
    </w:p>
    <w:p w14:paraId="2AD23110" w14:textId="0C063976" w:rsidR="00E568C9" w:rsidRDefault="00E568C9" w:rsidP="00E568C9">
      <w:pPr>
        <w:spacing w:line="360" w:lineRule="auto"/>
        <w:ind w:firstLine="567"/>
        <w:contextualSpacing/>
        <w:jc w:val="both"/>
        <w:outlineLvl w:val="0"/>
        <w:rPr>
          <w:sz w:val="28"/>
          <w:szCs w:val="28"/>
        </w:rPr>
      </w:pPr>
      <w:r>
        <w:rPr>
          <w:sz w:val="28"/>
          <w:szCs w:val="28"/>
        </w:rPr>
        <w:t>Заслуговує на підтримку пропозиція щодо унормування правового статусу державних акціонерних компаній спеціальним законом з метою запобігання індивідуального регулювання.</w:t>
      </w:r>
    </w:p>
    <w:p w14:paraId="6E85438A" w14:textId="3B16466F" w:rsidR="00B61C09" w:rsidRDefault="00B61C09" w:rsidP="0017239E">
      <w:pPr>
        <w:spacing w:line="360" w:lineRule="auto"/>
        <w:ind w:firstLine="567"/>
        <w:contextualSpacing/>
        <w:jc w:val="both"/>
        <w:outlineLvl w:val="0"/>
        <w:rPr>
          <w:sz w:val="28"/>
          <w:szCs w:val="28"/>
        </w:rPr>
      </w:pPr>
      <w:r w:rsidRPr="009F3897">
        <w:rPr>
          <w:sz w:val="28"/>
          <w:szCs w:val="28"/>
        </w:rPr>
        <w:t>Автор</w:t>
      </w:r>
      <w:r>
        <w:rPr>
          <w:sz w:val="28"/>
          <w:szCs w:val="28"/>
        </w:rPr>
        <w:t>ка</w:t>
      </w:r>
      <w:r w:rsidRPr="009F3897">
        <w:rPr>
          <w:sz w:val="28"/>
          <w:szCs w:val="28"/>
        </w:rPr>
        <w:t xml:space="preserve"> робить низку прогресивних пропозицій до чинного законодавства</w:t>
      </w:r>
      <w:r>
        <w:rPr>
          <w:sz w:val="28"/>
          <w:szCs w:val="28"/>
        </w:rPr>
        <w:t>, зокрема змін до Цивільного кодексу</w:t>
      </w:r>
      <w:r w:rsidRPr="009F3897">
        <w:rPr>
          <w:sz w:val="28"/>
          <w:szCs w:val="28"/>
        </w:rPr>
        <w:t xml:space="preserve"> України</w:t>
      </w:r>
      <w:r w:rsidR="00E568C9">
        <w:rPr>
          <w:sz w:val="28"/>
          <w:szCs w:val="28"/>
        </w:rPr>
        <w:t xml:space="preserve"> та інших нормативно-правових актів, що регулюють питання</w:t>
      </w:r>
      <w:r>
        <w:rPr>
          <w:sz w:val="28"/>
          <w:szCs w:val="28"/>
        </w:rPr>
        <w:t xml:space="preserve"> </w:t>
      </w:r>
      <w:r w:rsidR="00766866">
        <w:rPr>
          <w:sz w:val="28"/>
          <w:szCs w:val="28"/>
        </w:rPr>
        <w:t>цивільно-правового статусу державних акціонерних компаній.</w:t>
      </w:r>
    </w:p>
    <w:p w14:paraId="4C35BF26" w14:textId="04366CB6" w:rsidR="00766866" w:rsidRDefault="00766866" w:rsidP="00766866">
      <w:pPr>
        <w:spacing w:line="360" w:lineRule="auto"/>
        <w:ind w:firstLine="709"/>
        <w:jc w:val="both"/>
        <w:rPr>
          <w:sz w:val="28"/>
          <w:szCs w:val="28"/>
        </w:rPr>
      </w:pPr>
      <w:r>
        <w:rPr>
          <w:sz w:val="28"/>
          <w:szCs w:val="28"/>
        </w:rPr>
        <w:t>Водночас необхідно відзначити, що дисертаційне дослідження Л.О. Волкової містить певні дискусійні положення, які вимагають додаткової аргументації, змістовних пояснень. До таких належать, зокрема, наступні.</w:t>
      </w:r>
    </w:p>
    <w:p w14:paraId="311C1B0B" w14:textId="449A1F67" w:rsidR="00685677" w:rsidRPr="00FD704C" w:rsidRDefault="00766866" w:rsidP="00FD704C">
      <w:pPr>
        <w:spacing w:line="360" w:lineRule="auto"/>
        <w:ind w:firstLine="567"/>
        <w:contextualSpacing/>
        <w:jc w:val="both"/>
        <w:outlineLvl w:val="0"/>
        <w:rPr>
          <w:sz w:val="28"/>
          <w:szCs w:val="28"/>
        </w:rPr>
      </w:pPr>
      <w:r>
        <w:rPr>
          <w:sz w:val="28"/>
          <w:szCs w:val="28"/>
        </w:rPr>
        <w:t xml:space="preserve">1. </w:t>
      </w:r>
      <w:r w:rsidR="00FD704C">
        <w:rPr>
          <w:sz w:val="28"/>
          <w:szCs w:val="28"/>
        </w:rPr>
        <w:t>Висновок щодо цивільно-правового характеру відповідальності державних акціонерних компаній як юридичних осіб публічного права (п. 3 наукової новизни) видається спірним, адже всі юридичні особи і приватного, і публічного права вступаючи у цивільні правовідносини несуть цивільно-правову відповідальність. Таким чином, не доречно відкидати приватно-правовий характер відповідальності юридичних осіб публічного права.</w:t>
      </w:r>
    </w:p>
    <w:p w14:paraId="207EA18F" w14:textId="6F4943F0" w:rsidR="00513EAF" w:rsidRDefault="00766866" w:rsidP="00513EAF">
      <w:pPr>
        <w:spacing w:line="360" w:lineRule="auto"/>
        <w:ind w:firstLine="567"/>
        <w:contextualSpacing/>
        <w:jc w:val="both"/>
        <w:outlineLvl w:val="0"/>
        <w:rPr>
          <w:sz w:val="28"/>
          <w:szCs w:val="28"/>
        </w:rPr>
      </w:pPr>
      <w:r>
        <w:rPr>
          <w:sz w:val="28"/>
          <w:szCs w:val="28"/>
        </w:rPr>
        <w:t xml:space="preserve">2. </w:t>
      </w:r>
      <w:r w:rsidR="00513EAF">
        <w:rPr>
          <w:sz w:val="28"/>
          <w:szCs w:val="28"/>
        </w:rPr>
        <w:t xml:space="preserve">Спірним вбачається </w:t>
      </w:r>
      <w:r>
        <w:rPr>
          <w:sz w:val="28"/>
          <w:szCs w:val="28"/>
        </w:rPr>
        <w:t>п. 2 наукової новизни</w:t>
      </w:r>
      <w:r w:rsidR="00513EAF">
        <w:rPr>
          <w:sz w:val="28"/>
          <w:szCs w:val="28"/>
        </w:rPr>
        <w:t>, що</w:t>
      </w:r>
      <w:r>
        <w:rPr>
          <w:sz w:val="28"/>
          <w:szCs w:val="28"/>
        </w:rPr>
        <w:t xml:space="preserve"> містить положення про </w:t>
      </w:r>
      <w:r w:rsidR="00513EAF">
        <w:rPr>
          <w:sz w:val="28"/>
          <w:szCs w:val="28"/>
        </w:rPr>
        <w:t xml:space="preserve">необхідність легального закріплення права опосередкованого контролю держави в особі уповноваженого суб’єкта управління за дочірніми товариствами державних акціонерних компаній. Вважаю, що дане положення потребує додаткової аргументації, адже дочірні товариства є юридичними особами і </w:t>
      </w:r>
      <w:r w:rsidR="009B1CC1">
        <w:rPr>
          <w:sz w:val="28"/>
          <w:szCs w:val="28"/>
        </w:rPr>
        <w:t>діють самостійно відповідно до організаційно-правової форми.</w:t>
      </w:r>
    </w:p>
    <w:p w14:paraId="68C03F1A" w14:textId="4482290B" w:rsidR="00FD704C" w:rsidRDefault="00FD704C" w:rsidP="00513EAF">
      <w:pPr>
        <w:spacing w:line="360" w:lineRule="auto"/>
        <w:ind w:firstLine="567"/>
        <w:contextualSpacing/>
        <w:jc w:val="both"/>
        <w:outlineLvl w:val="0"/>
        <w:rPr>
          <w:sz w:val="28"/>
          <w:szCs w:val="28"/>
        </w:rPr>
      </w:pPr>
      <w:r>
        <w:rPr>
          <w:sz w:val="28"/>
          <w:szCs w:val="28"/>
        </w:rPr>
        <w:t xml:space="preserve">3. </w:t>
      </w:r>
      <w:r w:rsidR="00E568C9">
        <w:rPr>
          <w:sz w:val="28"/>
          <w:szCs w:val="28"/>
        </w:rPr>
        <w:t xml:space="preserve">Дисертанткою запропоновано </w:t>
      </w:r>
      <w:r>
        <w:rPr>
          <w:sz w:val="28"/>
          <w:szCs w:val="28"/>
        </w:rPr>
        <w:t xml:space="preserve">унормувати правовий статус досліджуваних суб’єктів спеціальним законом, пропозиції до якого містяться у тексті дисертації. </w:t>
      </w:r>
      <w:r w:rsidR="00E568C9">
        <w:rPr>
          <w:sz w:val="28"/>
          <w:szCs w:val="28"/>
        </w:rPr>
        <w:t>Було б</w:t>
      </w:r>
      <w:r>
        <w:rPr>
          <w:sz w:val="28"/>
          <w:szCs w:val="28"/>
        </w:rPr>
        <w:t xml:space="preserve"> доцільним на основі цих пропозицій сформувати </w:t>
      </w:r>
      <w:r>
        <w:rPr>
          <w:sz w:val="28"/>
          <w:szCs w:val="28"/>
        </w:rPr>
        <w:lastRenderedPageBreak/>
        <w:t xml:space="preserve">законопроект з відповідними </w:t>
      </w:r>
      <w:r w:rsidR="00E568C9">
        <w:rPr>
          <w:sz w:val="28"/>
          <w:szCs w:val="28"/>
        </w:rPr>
        <w:t xml:space="preserve">супутніми </w:t>
      </w:r>
      <w:r>
        <w:rPr>
          <w:sz w:val="28"/>
          <w:szCs w:val="28"/>
        </w:rPr>
        <w:t>змінами до інших нормативно-правових актів стосовно питань правового статусу державних акціонерних компаній.</w:t>
      </w:r>
    </w:p>
    <w:p w14:paraId="5A6FF11D" w14:textId="77777777" w:rsidR="00752310" w:rsidRDefault="00752310" w:rsidP="00752310">
      <w:pPr>
        <w:spacing w:line="360" w:lineRule="auto"/>
        <w:ind w:firstLine="720"/>
        <w:jc w:val="both"/>
        <w:rPr>
          <w:spacing w:val="6"/>
          <w:sz w:val="28"/>
          <w:szCs w:val="28"/>
        </w:rPr>
      </w:pPr>
      <w:r>
        <w:rPr>
          <w:spacing w:val="6"/>
          <w:sz w:val="28"/>
          <w:szCs w:val="28"/>
        </w:rPr>
        <w:t>Наведені зауваження носять здебільшого дискусійний характер, суттєво не впливають на якість роботи і не знижують її загальної позитивної оцінки. Основні положення дослідження, розроблені рекомендації та сформульовані висновки дозволили в достатній мірі розкрити обрану тему. Зміст роботи свідчить про здібність авторки до самостійних наукових пошуків, до аналізу складних та спірних питань, вміння раціонально відбирати, кваліфіковано узагальнювати та аналізувати різнобічні джерела, формулювати на цій підставі практичні висновки й рекомендації.</w:t>
      </w:r>
    </w:p>
    <w:p w14:paraId="1381C90B" w14:textId="5F1AC7DB" w:rsidR="00752310" w:rsidRDefault="00752310" w:rsidP="00752310">
      <w:pPr>
        <w:spacing w:line="360" w:lineRule="auto"/>
        <w:ind w:firstLine="720"/>
        <w:jc w:val="both"/>
        <w:rPr>
          <w:spacing w:val="6"/>
          <w:sz w:val="28"/>
          <w:szCs w:val="28"/>
        </w:rPr>
      </w:pPr>
      <w:r>
        <w:rPr>
          <w:spacing w:val="6"/>
          <w:sz w:val="28"/>
          <w:szCs w:val="28"/>
        </w:rPr>
        <w:t>Основні теоретичні положення та висновки дисертації знайшли відображення у 10 наукових публікаціях, зокрема у 4 наукових статтях, опублікованих у фахових виданнях України, 1 – у фаховому виданні іноземної держави, та 5 тезах доповідей на наукових конференціях, 1- іноземна.</w:t>
      </w:r>
    </w:p>
    <w:p w14:paraId="2171F68D" w14:textId="06E2C4E1" w:rsidR="00752310" w:rsidRDefault="00752310" w:rsidP="00752310">
      <w:pPr>
        <w:spacing w:line="360" w:lineRule="auto"/>
        <w:ind w:firstLine="720"/>
        <w:jc w:val="both"/>
        <w:rPr>
          <w:spacing w:val="6"/>
          <w:sz w:val="28"/>
          <w:szCs w:val="28"/>
        </w:rPr>
      </w:pPr>
      <w:r>
        <w:rPr>
          <w:spacing w:val="6"/>
          <w:sz w:val="28"/>
          <w:szCs w:val="28"/>
        </w:rPr>
        <w:t>Автореферат дисертації та публікації</w:t>
      </w:r>
      <w:r w:rsidR="00567969">
        <w:rPr>
          <w:spacing w:val="6"/>
          <w:sz w:val="28"/>
          <w:szCs w:val="28"/>
        </w:rPr>
        <w:t xml:space="preserve"> автора</w:t>
      </w:r>
      <w:r>
        <w:rPr>
          <w:spacing w:val="6"/>
          <w:sz w:val="28"/>
          <w:szCs w:val="28"/>
        </w:rPr>
        <w:t xml:space="preserve"> оформлені </w:t>
      </w:r>
      <w:r w:rsidR="00567969">
        <w:rPr>
          <w:spacing w:val="6"/>
          <w:sz w:val="28"/>
          <w:szCs w:val="28"/>
        </w:rPr>
        <w:t>відповідно до встановлених МОН України вимог і повністю відображають основні положення, зміст та результати дисертаційного дослідження.</w:t>
      </w:r>
    </w:p>
    <w:p w14:paraId="6D2991CA" w14:textId="77777777" w:rsidR="00567969" w:rsidRDefault="00567969" w:rsidP="00752310">
      <w:pPr>
        <w:spacing w:line="360" w:lineRule="auto"/>
        <w:ind w:firstLine="720"/>
        <w:jc w:val="both"/>
        <w:rPr>
          <w:spacing w:val="6"/>
          <w:sz w:val="28"/>
          <w:szCs w:val="28"/>
        </w:rPr>
      </w:pPr>
      <w:r>
        <w:rPr>
          <w:spacing w:val="6"/>
          <w:sz w:val="28"/>
          <w:szCs w:val="28"/>
        </w:rPr>
        <w:t xml:space="preserve">Дисертація Волкової Людмили Олександрівни «Цивільно-правовий статус державних акціонерних компаній» є завершеною науковою працею, в якій отримано нові науково </w:t>
      </w:r>
      <w:proofErr w:type="spellStart"/>
      <w:r>
        <w:rPr>
          <w:spacing w:val="6"/>
          <w:sz w:val="28"/>
          <w:szCs w:val="28"/>
        </w:rPr>
        <w:t>обгрунтовані</w:t>
      </w:r>
      <w:proofErr w:type="spellEnd"/>
      <w:r>
        <w:rPr>
          <w:spacing w:val="6"/>
          <w:sz w:val="28"/>
          <w:szCs w:val="28"/>
        </w:rPr>
        <w:t xml:space="preserve"> результати, які в своїй сукупності вирішують наукове завдання, яке визначене в дисертації, що має суттєве значення для української цивілістики.</w:t>
      </w:r>
    </w:p>
    <w:p w14:paraId="20FB31CC" w14:textId="77777777" w:rsidR="00F11873" w:rsidRDefault="00567969" w:rsidP="00752310">
      <w:pPr>
        <w:spacing w:line="360" w:lineRule="auto"/>
        <w:ind w:firstLine="720"/>
        <w:jc w:val="both"/>
        <w:rPr>
          <w:spacing w:val="6"/>
          <w:sz w:val="28"/>
          <w:szCs w:val="28"/>
        </w:rPr>
      </w:pPr>
      <w:r>
        <w:rPr>
          <w:spacing w:val="6"/>
          <w:sz w:val="28"/>
          <w:szCs w:val="28"/>
        </w:rPr>
        <w:t xml:space="preserve">Дисертація виконана на належному науково-теоретичному рівні, відповідає вимогам МОН України, «Порядку присудження наукових ступенів», затвердженого Постановою Кабінету міністрів України від 24 </w:t>
      </w:r>
    </w:p>
    <w:p w14:paraId="505FB50E" w14:textId="7BDE8FC5" w:rsidR="00F11873" w:rsidRDefault="00F11873">
      <w:pPr>
        <w:spacing w:after="160" w:line="259" w:lineRule="auto"/>
        <w:rPr>
          <w:spacing w:val="6"/>
          <w:sz w:val="28"/>
          <w:szCs w:val="28"/>
        </w:rPr>
      </w:pPr>
      <w:r>
        <w:rPr>
          <w:spacing w:val="6"/>
          <w:sz w:val="28"/>
          <w:szCs w:val="28"/>
        </w:rPr>
        <w:br w:type="page"/>
      </w:r>
      <w:r w:rsidRPr="00F11873">
        <w:rPr>
          <w:noProof/>
          <w:spacing w:val="6"/>
          <w:sz w:val="28"/>
          <w:szCs w:val="28"/>
        </w:rPr>
        <w:lastRenderedPageBreak/>
        <w:drawing>
          <wp:inline distT="0" distB="0" distL="0" distR="0" wp14:anchorId="04EE12AF" wp14:editId="7D4DDD51">
            <wp:extent cx="6119495" cy="86531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8653145"/>
                    </a:xfrm>
                    <a:prstGeom prst="rect">
                      <a:avLst/>
                    </a:prstGeom>
                    <a:noFill/>
                    <a:ln>
                      <a:noFill/>
                    </a:ln>
                  </pic:spPr>
                </pic:pic>
              </a:graphicData>
            </a:graphic>
          </wp:inline>
        </w:drawing>
      </w:r>
      <w:bookmarkStart w:id="0" w:name="_GoBack"/>
      <w:bookmarkEnd w:id="0"/>
    </w:p>
    <w:sectPr w:rsidR="00F11873" w:rsidSect="00672D30">
      <w:head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31C0C" w14:textId="77777777" w:rsidR="00D32EA6" w:rsidRDefault="00D32EA6">
      <w:r>
        <w:separator/>
      </w:r>
    </w:p>
  </w:endnote>
  <w:endnote w:type="continuationSeparator" w:id="0">
    <w:p w14:paraId="615674BF" w14:textId="77777777" w:rsidR="00D32EA6" w:rsidRDefault="00D3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D82FA" w14:textId="77777777" w:rsidR="00D32EA6" w:rsidRDefault="00D32EA6">
      <w:r>
        <w:separator/>
      </w:r>
    </w:p>
  </w:footnote>
  <w:footnote w:type="continuationSeparator" w:id="0">
    <w:p w14:paraId="612BA986" w14:textId="77777777" w:rsidR="00D32EA6" w:rsidRDefault="00D32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E7108" w14:textId="77777777" w:rsidR="009E3F3C" w:rsidRDefault="009E3F3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628B"/>
    <w:multiLevelType w:val="multilevel"/>
    <w:tmpl w:val="8B26909A"/>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
    <w:nsid w:val="0F1E322F"/>
    <w:multiLevelType w:val="hybridMultilevel"/>
    <w:tmpl w:val="CE9847C4"/>
    <w:lvl w:ilvl="0" w:tplc="BE9ABBEE">
      <w:start w:val="1"/>
      <w:numFmt w:val="decimal"/>
      <w:lvlText w:val="%1)"/>
      <w:lvlJc w:val="left"/>
      <w:pPr>
        <w:ind w:left="786"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CD14142"/>
    <w:multiLevelType w:val="hybridMultilevel"/>
    <w:tmpl w:val="90B4D816"/>
    <w:lvl w:ilvl="0" w:tplc="E27AE6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0A3A13"/>
    <w:multiLevelType w:val="hybridMultilevel"/>
    <w:tmpl w:val="BFCA40E8"/>
    <w:lvl w:ilvl="0" w:tplc="286E5E0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CB218E0"/>
    <w:multiLevelType w:val="hybridMultilevel"/>
    <w:tmpl w:val="7A48BC64"/>
    <w:lvl w:ilvl="0" w:tplc="1946ED2C">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54005034"/>
    <w:multiLevelType w:val="multilevel"/>
    <w:tmpl w:val="29A033E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1F55254"/>
    <w:multiLevelType w:val="multilevel"/>
    <w:tmpl w:val="2A58BAD2"/>
    <w:lvl w:ilvl="0">
      <w:start w:val="1"/>
      <w:numFmt w:val="decimal"/>
      <w:lvlText w:val="%1."/>
      <w:lvlJc w:val="left"/>
      <w:pPr>
        <w:ind w:left="432" w:hanging="432"/>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C066AC0"/>
    <w:multiLevelType w:val="hybridMultilevel"/>
    <w:tmpl w:val="673E1360"/>
    <w:lvl w:ilvl="0" w:tplc="98961DEA">
      <w:start w:val="1"/>
      <w:numFmt w:val="decimal"/>
      <w:lvlText w:val="%1."/>
      <w:lvlJc w:val="left"/>
      <w:pPr>
        <w:ind w:left="1212"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39"/>
    <w:rsid w:val="00014A39"/>
    <w:rsid w:val="00047D1A"/>
    <w:rsid w:val="00087917"/>
    <w:rsid w:val="000D5BEA"/>
    <w:rsid w:val="00152CD1"/>
    <w:rsid w:val="00170191"/>
    <w:rsid w:val="0017239E"/>
    <w:rsid w:val="001738F2"/>
    <w:rsid w:val="0017433D"/>
    <w:rsid w:val="001A17A3"/>
    <w:rsid w:val="001A2869"/>
    <w:rsid w:val="001B03B3"/>
    <w:rsid w:val="001B22C6"/>
    <w:rsid w:val="001F21FB"/>
    <w:rsid w:val="00220457"/>
    <w:rsid w:val="00222BE9"/>
    <w:rsid w:val="00247D3B"/>
    <w:rsid w:val="00262169"/>
    <w:rsid w:val="00262322"/>
    <w:rsid w:val="002A6F9E"/>
    <w:rsid w:val="002E5AA3"/>
    <w:rsid w:val="002F5E12"/>
    <w:rsid w:val="00316E0B"/>
    <w:rsid w:val="00347C75"/>
    <w:rsid w:val="003B050C"/>
    <w:rsid w:val="003B076B"/>
    <w:rsid w:val="003B596D"/>
    <w:rsid w:val="003D353D"/>
    <w:rsid w:val="004350F2"/>
    <w:rsid w:val="00436730"/>
    <w:rsid w:val="00444ACB"/>
    <w:rsid w:val="004D1858"/>
    <w:rsid w:val="004E2808"/>
    <w:rsid w:val="00513EAF"/>
    <w:rsid w:val="00547597"/>
    <w:rsid w:val="00557848"/>
    <w:rsid w:val="00567969"/>
    <w:rsid w:val="00571797"/>
    <w:rsid w:val="0058614A"/>
    <w:rsid w:val="00614F13"/>
    <w:rsid w:val="0067123E"/>
    <w:rsid w:val="00672D30"/>
    <w:rsid w:val="00685677"/>
    <w:rsid w:val="006A3DF2"/>
    <w:rsid w:val="006E24DD"/>
    <w:rsid w:val="00733E01"/>
    <w:rsid w:val="0075206F"/>
    <w:rsid w:val="00752310"/>
    <w:rsid w:val="00766866"/>
    <w:rsid w:val="007B23FE"/>
    <w:rsid w:val="008002AC"/>
    <w:rsid w:val="0082772F"/>
    <w:rsid w:val="00832380"/>
    <w:rsid w:val="008760B0"/>
    <w:rsid w:val="008923C3"/>
    <w:rsid w:val="008A4B9D"/>
    <w:rsid w:val="008D1CAE"/>
    <w:rsid w:val="00945265"/>
    <w:rsid w:val="00962E79"/>
    <w:rsid w:val="00970407"/>
    <w:rsid w:val="00971232"/>
    <w:rsid w:val="009B1CC1"/>
    <w:rsid w:val="009C00E2"/>
    <w:rsid w:val="009C4EDE"/>
    <w:rsid w:val="009E3F3C"/>
    <w:rsid w:val="009F0638"/>
    <w:rsid w:val="00A274DB"/>
    <w:rsid w:val="00A668F8"/>
    <w:rsid w:val="00AA6DE1"/>
    <w:rsid w:val="00AB7061"/>
    <w:rsid w:val="00AD159A"/>
    <w:rsid w:val="00B33247"/>
    <w:rsid w:val="00B61C09"/>
    <w:rsid w:val="00B876B9"/>
    <w:rsid w:val="00BA0382"/>
    <w:rsid w:val="00BE7689"/>
    <w:rsid w:val="00BF0877"/>
    <w:rsid w:val="00BF3A88"/>
    <w:rsid w:val="00BF5156"/>
    <w:rsid w:val="00C13533"/>
    <w:rsid w:val="00C14AC0"/>
    <w:rsid w:val="00C3640A"/>
    <w:rsid w:val="00C406DE"/>
    <w:rsid w:val="00C439AE"/>
    <w:rsid w:val="00C746E5"/>
    <w:rsid w:val="00C929BF"/>
    <w:rsid w:val="00CA6267"/>
    <w:rsid w:val="00D32EA6"/>
    <w:rsid w:val="00D372D0"/>
    <w:rsid w:val="00D43C9E"/>
    <w:rsid w:val="00D65565"/>
    <w:rsid w:val="00D7168A"/>
    <w:rsid w:val="00E21BAD"/>
    <w:rsid w:val="00E35263"/>
    <w:rsid w:val="00E568C9"/>
    <w:rsid w:val="00E660EE"/>
    <w:rsid w:val="00F048EA"/>
    <w:rsid w:val="00F07E07"/>
    <w:rsid w:val="00F11873"/>
    <w:rsid w:val="00F31765"/>
    <w:rsid w:val="00F4578E"/>
    <w:rsid w:val="00F61AF0"/>
    <w:rsid w:val="00FD33C3"/>
    <w:rsid w:val="00FD704C"/>
    <w:rsid w:val="00FE4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24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uiPriority w:val="9"/>
    <w:qFormat/>
    <w:rsid w:val="008D1CAE"/>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33E01"/>
    <w:pPr>
      <w:spacing w:before="100" w:beforeAutospacing="1" w:after="100" w:afterAutospacing="1"/>
    </w:pPr>
    <w:rPr>
      <w:lang w:val="ru-RU" w:eastAsia="ru-RU"/>
    </w:rPr>
  </w:style>
  <w:style w:type="paragraph" w:styleId="HTML">
    <w:name w:val="HTML Preformatted"/>
    <w:basedOn w:val="a"/>
    <w:link w:val="HTML0"/>
    <w:uiPriority w:val="99"/>
    <w:unhideWhenUsed/>
    <w:rsid w:val="0073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733E01"/>
    <w:rPr>
      <w:rFonts w:ascii="Courier New" w:eastAsia="Times New Roman" w:hAnsi="Courier New" w:cs="Courier New"/>
      <w:sz w:val="20"/>
      <w:szCs w:val="20"/>
      <w:lang w:eastAsia="ru-RU"/>
    </w:rPr>
  </w:style>
  <w:style w:type="paragraph" w:styleId="a4">
    <w:name w:val="header"/>
    <w:basedOn w:val="a"/>
    <w:link w:val="a5"/>
    <w:uiPriority w:val="99"/>
    <w:unhideWhenUsed/>
    <w:rsid w:val="00733E01"/>
    <w:pPr>
      <w:tabs>
        <w:tab w:val="center" w:pos="4513"/>
        <w:tab w:val="right" w:pos="9026"/>
      </w:tabs>
    </w:pPr>
    <w:rPr>
      <w:rFonts w:asciiTheme="minorHAnsi" w:eastAsiaTheme="minorHAnsi" w:hAnsiTheme="minorHAnsi" w:cstheme="minorBidi"/>
      <w:sz w:val="22"/>
      <w:szCs w:val="22"/>
      <w:lang w:val="ru-RU" w:eastAsia="en-US"/>
    </w:rPr>
  </w:style>
  <w:style w:type="character" w:customStyle="1" w:styleId="a5">
    <w:name w:val="Верхний колонтитул Знак"/>
    <w:basedOn w:val="a0"/>
    <w:link w:val="a4"/>
    <w:uiPriority w:val="99"/>
    <w:rsid w:val="00733E01"/>
  </w:style>
  <w:style w:type="paragraph" w:styleId="a6">
    <w:name w:val="List Paragraph"/>
    <w:basedOn w:val="a"/>
    <w:uiPriority w:val="99"/>
    <w:qFormat/>
    <w:rsid w:val="00F07E07"/>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7">
    <w:name w:val="footnote text"/>
    <w:basedOn w:val="a"/>
    <w:link w:val="a8"/>
    <w:uiPriority w:val="99"/>
    <w:unhideWhenUsed/>
    <w:rsid w:val="00F07E07"/>
    <w:rPr>
      <w:rFonts w:asciiTheme="minorHAnsi" w:eastAsiaTheme="minorHAnsi" w:hAnsiTheme="minorHAnsi" w:cstheme="minorBidi"/>
      <w:sz w:val="20"/>
      <w:szCs w:val="20"/>
      <w:lang w:val="ru-RU" w:eastAsia="en-US"/>
    </w:rPr>
  </w:style>
  <w:style w:type="character" w:customStyle="1" w:styleId="a8">
    <w:name w:val="Текст сноски Знак"/>
    <w:basedOn w:val="a0"/>
    <w:link w:val="a7"/>
    <w:uiPriority w:val="99"/>
    <w:rsid w:val="00F07E07"/>
    <w:rPr>
      <w:sz w:val="20"/>
      <w:szCs w:val="20"/>
    </w:rPr>
  </w:style>
  <w:style w:type="character" w:styleId="a9">
    <w:name w:val="footnote reference"/>
    <w:basedOn w:val="a0"/>
    <w:uiPriority w:val="99"/>
    <w:semiHidden/>
    <w:unhideWhenUsed/>
    <w:rsid w:val="00F07E07"/>
    <w:rPr>
      <w:vertAlign w:val="superscript"/>
    </w:rPr>
  </w:style>
  <w:style w:type="character" w:styleId="aa">
    <w:name w:val="Hyperlink"/>
    <w:basedOn w:val="a0"/>
    <w:uiPriority w:val="99"/>
    <w:unhideWhenUsed/>
    <w:rsid w:val="00F07E07"/>
    <w:rPr>
      <w:color w:val="0563C1" w:themeColor="hyperlink"/>
      <w:u w:val="single"/>
    </w:rPr>
  </w:style>
  <w:style w:type="character" w:customStyle="1" w:styleId="10">
    <w:name w:val="Заголовок 1 Знак"/>
    <w:basedOn w:val="a0"/>
    <w:link w:val="1"/>
    <w:uiPriority w:val="9"/>
    <w:rsid w:val="008D1CAE"/>
    <w:rPr>
      <w:rFonts w:ascii="Times New Roman" w:eastAsia="Times New Roman" w:hAnsi="Times New Roman" w:cs="Times New Roman"/>
      <w:b/>
      <w:bCs/>
      <w:kern w:val="36"/>
      <w:sz w:val="48"/>
      <w:szCs w:val="48"/>
      <w:lang w:eastAsia="ru-RU"/>
    </w:rPr>
  </w:style>
  <w:style w:type="paragraph" w:customStyle="1" w:styleId="xmsonormal">
    <w:name w:val="x_msonormal"/>
    <w:basedOn w:val="a"/>
    <w:rsid w:val="008D1CAE"/>
    <w:pPr>
      <w:spacing w:before="100" w:beforeAutospacing="1" w:after="100" w:afterAutospacing="1"/>
    </w:pPr>
    <w:rPr>
      <w:lang w:val="ru-RU" w:eastAsia="ru-RU"/>
    </w:rPr>
  </w:style>
  <w:style w:type="paragraph" w:styleId="ab">
    <w:name w:val="Plain Text"/>
    <w:basedOn w:val="a"/>
    <w:link w:val="ac"/>
    <w:rsid w:val="008D1CAE"/>
    <w:rPr>
      <w:rFonts w:ascii="Courier New" w:hAnsi="Courier New" w:cs="Courier New"/>
      <w:sz w:val="20"/>
      <w:szCs w:val="20"/>
      <w:lang w:val="ru-RU" w:eastAsia="ru-RU"/>
    </w:rPr>
  </w:style>
  <w:style w:type="character" w:customStyle="1" w:styleId="ac">
    <w:name w:val="Текст Знак"/>
    <w:basedOn w:val="a0"/>
    <w:link w:val="ab"/>
    <w:rsid w:val="008D1CAE"/>
    <w:rPr>
      <w:rFonts w:ascii="Courier New" w:eastAsia="Times New Roman" w:hAnsi="Courier New" w:cs="Courier New"/>
      <w:sz w:val="20"/>
      <w:szCs w:val="20"/>
      <w:lang w:eastAsia="ru-RU"/>
    </w:rPr>
  </w:style>
  <w:style w:type="character" w:customStyle="1" w:styleId="apple-converted-space">
    <w:name w:val="apple-converted-space"/>
    <w:basedOn w:val="a0"/>
    <w:rsid w:val="008D1CAE"/>
  </w:style>
  <w:style w:type="paragraph" w:customStyle="1" w:styleId="rvps2">
    <w:name w:val="rvps2"/>
    <w:basedOn w:val="a"/>
    <w:rsid w:val="008D1CAE"/>
    <w:pPr>
      <w:spacing w:before="100" w:beforeAutospacing="1" w:after="100" w:afterAutospacing="1"/>
    </w:pPr>
    <w:rPr>
      <w:lang w:val="ru-RU" w:eastAsia="ru-RU"/>
    </w:rPr>
  </w:style>
  <w:style w:type="character" w:customStyle="1" w:styleId="11">
    <w:name w:val="Незакрита згадка1"/>
    <w:basedOn w:val="a0"/>
    <w:uiPriority w:val="99"/>
    <w:semiHidden/>
    <w:unhideWhenUsed/>
    <w:rsid w:val="008D1CAE"/>
    <w:rPr>
      <w:color w:val="808080"/>
      <w:shd w:val="clear" w:color="auto" w:fill="E6E6E6"/>
    </w:rPr>
  </w:style>
  <w:style w:type="paragraph" w:styleId="ad">
    <w:name w:val="footer"/>
    <w:basedOn w:val="a"/>
    <w:link w:val="ae"/>
    <w:uiPriority w:val="99"/>
    <w:unhideWhenUsed/>
    <w:rsid w:val="008D1CAE"/>
    <w:pPr>
      <w:tabs>
        <w:tab w:val="center" w:pos="4513"/>
        <w:tab w:val="right" w:pos="9026"/>
      </w:tabs>
    </w:pPr>
    <w:rPr>
      <w:rFonts w:asciiTheme="minorHAnsi" w:eastAsiaTheme="minorHAnsi" w:hAnsiTheme="minorHAnsi" w:cstheme="minorBidi"/>
      <w:sz w:val="22"/>
      <w:szCs w:val="22"/>
      <w:lang w:val="ru-RU" w:eastAsia="en-US"/>
    </w:rPr>
  </w:style>
  <w:style w:type="character" w:customStyle="1" w:styleId="ae">
    <w:name w:val="Нижний колонтитул Знак"/>
    <w:basedOn w:val="a0"/>
    <w:link w:val="ad"/>
    <w:uiPriority w:val="99"/>
    <w:rsid w:val="008D1CAE"/>
  </w:style>
  <w:style w:type="paragraph" w:styleId="2">
    <w:name w:val="Body Text 2"/>
    <w:basedOn w:val="a"/>
    <w:link w:val="20"/>
    <w:uiPriority w:val="99"/>
    <w:rsid w:val="008D1CAE"/>
    <w:pPr>
      <w:autoSpaceDE w:val="0"/>
      <w:autoSpaceDN w:val="0"/>
      <w:ind w:firstLine="540"/>
      <w:jc w:val="both"/>
    </w:pPr>
    <w:rPr>
      <w:sz w:val="28"/>
      <w:szCs w:val="28"/>
      <w:lang w:eastAsia="ru-RU"/>
    </w:rPr>
  </w:style>
  <w:style w:type="character" w:customStyle="1" w:styleId="20">
    <w:name w:val="Основной текст 2 Знак"/>
    <w:basedOn w:val="a0"/>
    <w:link w:val="2"/>
    <w:uiPriority w:val="99"/>
    <w:rsid w:val="008D1CAE"/>
    <w:rPr>
      <w:rFonts w:ascii="Times New Roman" w:eastAsia="Times New Roman" w:hAnsi="Times New Roman" w:cs="Times New Roman"/>
      <w:sz w:val="28"/>
      <w:szCs w:val="28"/>
      <w:lang w:val="uk-UA" w:eastAsia="ru-RU"/>
    </w:rPr>
  </w:style>
  <w:style w:type="paragraph" w:styleId="af">
    <w:name w:val="endnote text"/>
    <w:basedOn w:val="a"/>
    <w:link w:val="af0"/>
    <w:uiPriority w:val="99"/>
    <w:semiHidden/>
    <w:unhideWhenUsed/>
    <w:rsid w:val="008D1CAE"/>
    <w:rPr>
      <w:sz w:val="20"/>
      <w:szCs w:val="20"/>
    </w:rPr>
  </w:style>
  <w:style w:type="character" w:customStyle="1" w:styleId="af0">
    <w:name w:val="Текст концевой сноски Знак"/>
    <w:basedOn w:val="a0"/>
    <w:link w:val="af"/>
    <w:uiPriority w:val="99"/>
    <w:semiHidden/>
    <w:rsid w:val="008D1CAE"/>
    <w:rPr>
      <w:sz w:val="20"/>
      <w:szCs w:val="20"/>
    </w:rPr>
  </w:style>
  <w:style w:type="character" w:styleId="af1">
    <w:name w:val="endnote reference"/>
    <w:basedOn w:val="a0"/>
    <w:uiPriority w:val="99"/>
    <w:semiHidden/>
    <w:unhideWhenUsed/>
    <w:rsid w:val="008D1CAE"/>
    <w:rPr>
      <w:vertAlign w:val="superscript"/>
    </w:rPr>
  </w:style>
  <w:style w:type="paragraph" w:styleId="af2">
    <w:name w:val="Balloon Text"/>
    <w:basedOn w:val="a"/>
    <w:link w:val="af3"/>
    <w:uiPriority w:val="99"/>
    <w:semiHidden/>
    <w:unhideWhenUsed/>
    <w:rsid w:val="008D1CAE"/>
    <w:rPr>
      <w:rFonts w:ascii="Tahoma" w:hAnsi="Tahoma" w:cs="Tahoma"/>
      <w:sz w:val="16"/>
      <w:szCs w:val="16"/>
    </w:rPr>
  </w:style>
  <w:style w:type="character" w:customStyle="1" w:styleId="af3">
    <w:name w:val="Текст выноски Знак"/>
    <w:basedOn w:val="a0"/>
    <w:link w:val="af2"/>
    <w:uiPriority w:val="99"/>
    <w:semiHidden/>
    <w:rsid w:val="008D1CAE"/>
    <w:rPr>
      <w:rFonts w:ascii="Tahoma" w:hAnsi="Tahoma" w:cs="Tahoma"/>
      <w:sz w:val="16"/>
      <w:szCs w:val="16"/>
    </w:rPr>
  </w:style>
  <w:style w:type="character" w:styleId="af4">
    <w:name w:val="Strong"/>
    <w:basedOn w:val="a0"/>
    <w:uiPriority w:val="22"/>
    <w:qFormat/>
    <w:rsid w:val="008D1CAE"/>
    <w:rPr>
      <w:b/>
      <w:bCs/>
    </w:rPr>
  </w:style>
  <w:style w:type="table" w:styleId="af5">
    <w:name w:val="Table Grid"/>
    <w:basedOn w:val="a1"/>
    <w:uiPriority w:val="59"/>
    <w:rsid w:val="008D1CAE"/>
    <w:pPr>
      <w:spacing w:after="0" w:line="240" w:lineRule="auto"/>
    </w:pPr>
    <w:rPr>
      <w:rFonts w:ascii="Calibri" w:eastAsia="Times New Roman" w:hAnsi="Calibri" w:cs="Calibri"/>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Placeholder Text"/>
    <w:basedOn w:val="a0"/>
    <w:uiPriority w:val="99"/>
    <w:semiHidden/>
    <w:rsid w:val="008D1CAE"/>
    <w:rPr>
      <w:color w:val="808080"/>
    </w:rPr>
  </w:style>
  <w:style w:type="character" w:customStyle="1" w:styleId="21">
    <w:name w:val="Незакрита згадка2"/>
    <w:basedOn w:val="a0"/>
    <w:uiPriority w:val="99"/>
    <w:semiHidden/>
    <w:unhideWhenUsed/>
    <w:rsid w:val="008D1CAE"/>
    <w:rPr>
      <w:color w:val="605E5C"/>
      <w:shd w:val="clear" w:color="auto" w:fill="E1DFDD"/>
    </w:rPr>
  </w:style>
  <w:style w:type="character" w:styleId="af7">
    <w:name w:val="page number"/>
    <w:basedOn w:val="a0"/>
    <w:uiPriority w:val="99"/>
    <w:semiHidden/>
    <w:unhideWhenUsed/>
    <w:rsid w:val="008D1CAE"/>
  </w:style>
  <w:style w:type="paragraph" w:styleId="af8">
    <w:name w:val="Block Text"/>
    <w:basedOn w:val="a"/>
    <w:rsid w:val="00B33247"/>
    <w:pPr>
      <w:ind w:left="1560" w:right="1840"/>
      <w:jc w:val="both"/>
    </w:pPr>
    <w:rPr>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24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uiPriority w:val="9"/>
    <w:qFormat/>
    <w:rsid w:val="008D1CAE"/>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33E01"/>
    <w:pPr>
      <w:spacing w:before="100" w:beforeAutospacing="1" w:after="100" w:afterAutospacing="1"/>
    </w:pPr>
    <w:rPr>
      <w:lang w:val="ru-RU" w:eastAsia="ru-RU"/>
    </w:rPr>
  </w:style>
  <w:style w:type="paragraph" w:styleId="HTML">
    <w:name w:val="HTML Preformatted"/>
    <w:basedOn w:val="a"/>
    <w:link w:val="HTML0"/>
    <w:uiPriority w:val="99"/>
    <w:unhideWhenUsed/>
    <w:rsid w:val="0073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733E01"/>
    <w:rPr>
      <w:rFonts w:ascii="Courier New" w:eastAsia="Times New Roman" w:hAnsi="Courier New" w:cs="Courier New"/>
      <w:sz w:val="20"/>
      <w:szCs w:val="20"/>
      <w:lang w:eastAsia="ru-RU"/>
    </w:rPr>
  </w:style>
  <w:style w:type="paragraph" w:styleId="a4">
    <w:name w:val="header"/>
    <w:basedOn w:val="a"/>
    <w:link w:val="a5"/>
    <w:uiPriority w:val="99"/>
    <w:unhideWhenUsed/>
    <w:rsid w:val="00733E01"/>
    <w:pPr>
      <w:tabs>
        <w:tab w:val="center" w:pos="4513"/>
        <w:tab w:val="right" w:pos="9026"/>
      </w:tabs>
    </w:pPr>
    <w:rPr>
      <w:rFonts w:asciiTheme="minorHAnsi" w:eastAsiaTheme="minorHAnsi" w:hAnsiTheme="minorHAnsi" w:cstheme="minorBidi"/>
      <w:sz w:val="22"/>
      <w:szCs w:val="22"/>
      <w:lang w:val="ru-RU" w:eastAsia="en-US"/>
    </w:rPr>
  </w:style>
  <w:style w:type="character" w:customStyle="1" w:styleId="a5">
    <w:name w:val="Верхний колонтитул Знак"/>
    <w:basedOn w:val="a0"/>
    <w:link w:val="a4"/>
    <w:uiPriority w:val="99"/>
    <w:rsid w:val="00733E01"/>
  </w:style>
  <w:style w:type="paragraph" w:styleId="a6">
    <w:name w:val="List Paragraph"/>
    <w:basedOn w:val="a"/>
    <w:uiPriority w:val="99"/>
    <w:qFormat/>
    <w:rsid w:val="00F07E07"/>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7">
    <w:name w:val="footnote text"/>
    <w:basedOn w:val="a"/>
    <w:link w:val="a8"/>
    <w:uiPriority w:val="99"/>
    <w:unhideWhenUsed/>
    <w:rsid w:val="00F07E07"/>
    <w:rPr>
      <w:rFonts w:asciiTheme="minorHAnsi" w:eastAsiaTheme="minorHAnsi" w:hAnsiTheme="minorHAnsi" w:cstheme="minorBidi"/>
      <w:sz w:val="20"/>
      <w:szCs w:val="20"/>
      <w:lang w:val="ru-RU" w:eastAsia="en-US"/>
    </w:rPr>
  </w:style>
  <w:style w:type="character" w:customStyle="1" w:styleId="a8">
    <w:name w:val="Текст сноски Знак"/>
    <w:basedOn w:val="a0"/>
    <w:link w:val="a7"/>
    <w:uiPriority w:val="99"/>
    <w:rsid w:val="00F07E07"/>
    <w:rPr>
      <w:sz w:val="20"/>
      <w:szCs w:val="20"/>
    </w:rPr>
  </w:style>
  <w:style w:type="character" w:styleId="a9">
    <w:name w:val="footnote reference"/>
    <w:basedOn w:val="a0"/>
    <w:uiPriority w:val="99"/>
    <w:semiHidden/>
    <w:unhideWhenUsed/>
    <w:rsid w:val="00F07E07"/>
    <w:rPr>
      <w:vertAlign w:val="superscript"/>
    </w:rPr>
  </w:style>
  <w:style w:type="character" w:styleId="aa">
    <w:name w:val="Hyperlink"/>
    <w:basedOn w:val="a0"/>
    <w:uiPriority w:val="99"/>
    <w:unhideWhenUsed/>
    <w:rsid w:val="00F07E07"/>
    <w:rPr>
      <w:color w:val="0563C1" w:themeColor="hyperlink"/>
      <w:u w:val="single"/>
    </w:rPr>
  </w:style>
  <w:style w:type="character" w:customStyle="1" w:styleId="10">
    <w:name w:val="Заголовок 1 Знак"/>
    <w:basedOn w:val="a0"/>
    <w:link w:val="1"/>
    <w:uiPriority w:val="9"/>
    <w:rsid w:val="008D1CAE"/>
    <w:rPr>
      <w:rFonts w:ascii="Times New Roman" w:eastAsia="Times New Roman" w:hAnsi="Times New Roman" w:cs="Times New Roman"/>
      <w:b/>
      <w:bCs/>
      <w:kern w:val="36"/>
      <w:sz w:val="48"/>
      <w:szCs w:val="48"/>
      <w:lang w:eastAsia="ru-RU"/>
    </w:rPr>
  </w:style>
  <w:style w:type="paragraph" w:customStyle="1" w:styleId="xmsonormal">
    <w:name w:val="x_msonormal"/>
    <w:basedOn w:val="a"/>
    <w:rsid w:val="008D1CAE"/>
    <w:pPr>
      <w:spacing w:before="100" w:beforeAutospacing="1" w:after="100" w:afterAutospacing="1"/>
    </w:pPr>
    <w:rPr>
      <w:lang w:val="ru-RU" w:eastAsia="ru-RU"/>
    </w:rPr>
  </w:style>
  <w:style w:type="paragraph" w:styleId="ab">
    <w:name w:val="Plain Text"/>
    <w:basedOn w:val="a"/>
    <w:link w:val="ac"/>
    <w:rsid w:val="008D1CAE"/>
    <w:rPr>
      <w:rFonts w:ascii="Courier New" w:hAnsi="Courier New" w:cs="Courier New"/>
      <w:sz w:val="20"/>
      <w:szCs w:val="20"/>
      <w:lang w:val="ru-RU" w:eastAsia="ru-RU"/>
    </w:rPr>
  </w:style>
  <w:style w:type="character" w:customStyle="1" w:styleId="ac">
    <w:name w:val="Текст Знак"/>
    <w:basedOn w:val="a0"/>
    <w:link w:val="ab"/>
    <w:rsid w:val="008D1CAE"/>
    <w:rPr>
      <w:rFonts w:ascii="Courier New" w:eastAsia="Times New Roman" w:hAnsi="Courier New" w:cs="Courier New"/>
      <w:sz w:val="20"/>
      <w:szCs w:val="20"/>
      <w:lang w:eastAsia="ru-RU"/>
    </w:rPr>
  </w:style>
  <w:style w:type="character" w:customStyle="1" w:styleId="apple-converted-space">
    <w:name w:val="apple-converted-space"/>
    <w:basedOn w:val="a0"/>
    <w:rsid w:val="008D1CAE"/>
  </w:style>
  <w:style w:type="paragraph" w:customStyle="1" w:styleId="rvps2">
    <w:name w:val="rvps2"/>
    <w:basedOn w:val="a"/>
    <w:rsid w:val="008D1CAE"/>
    <w:pPr>
      <w:spacing w:before="100" w:beforeAutospacing="1" w:after="100" w:afterAutospacing="1"/>
    </w:pPr>
    <w:rPr>
      <w:lang w:val="ru-RU" w:eastAsia="ru-RU"/>
    </w:rPr>
  </w:style>
  <w:style w:type="character" w:customStyle="1" w:styleId="11">
    <w:name w:val="Незакрита згадка1"/>
    <w:basedOn w:val="a0"/>
    <w:uiPriority w:val="99"/>
    <w:semiHidden/>
    <w:unhideWhenUsed/>
    <w:rsid w:val="008D1CAE"/>
    <w:rPr>
      <w:color w:val="808080"/>
      <w:shd w:val="clear" w:color="auto" w:fill="E6E6E6"/>
    </w:rPr>
  </w:style>
  <w:style w:type="paragraph" w:styleId="ad">
    <w:name w:val="footer"/>
    <w:basedOn w:val="a"/>
    <w:link w:val="ae"/>
    <w:uiPriority w:val="99"/>
    <w:unhideWhenUsed/>
    <w:rsid w:val="008D1CAE"/>
    <w:pPr>
      <w:tabs>
        <w:tab w:val="center" w:pos="4513"/>
        <w:tab w:val="right" w:pos="9026"/>
      </w:tabs>
    </w:pPr>
    <w:rPr>
      <w:rFonts w:asciiTheme="minorHAnsi" w:eastAsiaTheme="minorHAnsi" w:hAnsiTheme="minorHAnsi" w:cstheme="minorBidi"/>
      <w:sz w:val="22"/>
      <w:szCs w:val="22"/>
      <w:lang w:val="ru-RU" w:eastAsia="en-US"/>
    </w:rPr>
  </w:style>
  <w:style w:type="character" w:customStyle="1" w:styleId="ae">
    <w:name w:val="Нижний колонтитул Знак"/>
    <w:basedOn w:val="a0"/>
    <w:link w:val="ad"/>
    <w:uiPriority w:val="99"/>
    <w:rsid w:val="008D1CAE"/>
  </w:style>
  <w:style w:type="paragraph" w:styleId="2">
    <w:name w:val="Body Text 2"/>
    <w:basedOn w:val="a"/>
    <w:link w:val="20"/>
    <w:uiPriority w:val="99"/>
    <w:rsid w:val="008D1CAE"/>
    <w:pPr>
      <w:autoSpaceDE w:val="0"/>
      <w:autoSpaceDN w:val="0"/>
      <w:ind w:firstLine="540"/>
      <w:jc w:val="both"/>
    </w:pPr>
    <w:rPr>
      <w:sz w:val="28"/>
      <w:szCs w:val="28"/>
      <w:lang w:eastAsia="ru-RU"/>
    </w:rPr>
  </w:style>
  <w:style w:type="character" w:customStyle="1" w:styleId="20">
    <w:name w:val="Основной текст 2 Знак"/>
    <w:basedOn w:val="a0"/>
    <w:link w:val="2"/>
    <w:uiPriority w:val="99"/>
    <w:rsid w:val="008D1CAE"/>
    <w:rPr>
      <w:rFonts w:ascii="Times New Roman" w:eastAsia="Times New Roman" w:hAnsi="Times New Roman" w:cs="Times New Roman"/>
      <w:sz w:val="28"/>
      <w:szCs w:val="28"/>
      <w:lang w:val="uk-UA" w:eastAsia="ru-RU"/>
    </w:rPr>
  </w:style>
  <w:style w:type="paragraph" w:styleId="af">
    <w:name w:val="endnote text"/>
    <w:basedOn w:val="a"/>
    <w:link w:val="af0"/>
    <w:uiPriority w:val="99"/>
    <w:semiHidden/>
    <w:unhideWhenUsed/>
    <w:rsid w:val="008D1CAE"/>
    <w:rPr>
      <w:sz w:val="20"/>
      <w:szCs w:val="20"/>
    </w:rPr>
  </w:style>
  <w:style w:type="character" w:customStyle="1" w:styleId="af0">
    <w:name w:val="Текст концевой сноски Знак"/>
    <w:basedOn w:val="a0"/>
    <w:link w:val="af"/>
    <w:uiPriority w:val="99"/>
    <w:semiHidden/>
    <w:rsid w:val="008D1CAE"/>
    <w:rPr>
      <w:sz w:val="20"/>
      <w:szCs w:val="20"/>
    </w:rPr>
  </w:style>
  <w:style w:type="character" w:styleId="af1">
    <w:name w:val="endnote reference"/>
    <w:basedOn w:val="a0"/>
    <w:uiPriority w:val="99"/>
    <w:semiHidden/>
    <w:unhideWhenUsed/>
    <w:rsid w:val="008D1CAE"/>
    <w:rPr>
      <w:vertAlign w:val="superscript"/>
    </w:rPr>
  </w:style>
  <w:style w:type="paragraph" w:styleId="af2">
    <w:name w:val="Balloon Text"/>
    <w:basedOn w:val="a"/>
    <w:link w:val="af3"/>
    <w:uiPriority w:val="99"/>
    <w:semiHidden/>
    <w:unhideWhenUsed/>
    <w:rsid w:val="008D1CAE"/>
    <w:rPr>
      <w:rFonts w:ascii="Tahoma" w:hAnsi="Tahoma" w:cs="Tahoma"/>
      <w:sz w:val="16"/>
      <w:szCs w:val="16"/>
    </w:rPr>
  </w:style>
  <w:style w:type="character" w:customStyle="1" w:styleId="af3">
    <w:name w:val="Текст выноски Знак"/>
    <w:basedOn w:val="a0"/>
    <w:link w:val="af2"/>
    <w:uiPriority w:val="99"/>
    <w:semiHidden/>
    <w:rsid w:val="008D1CAE"/>
    <w:rPr>
      <w:rFonts w:ascii="Tahoma" w:hAnsi="Tahoma" w:cs="Tahoma"/>
      <w:sz w:val="16"/>
      <w:szCs w:val="16"/>
    </w:rPr>
  </w:style>
  <w:style w:type="character" w:styleId="af4">
    <w:name w:val="Strong"/>
    <w:basedOn w:val="a0"/>
    <w:uiPriority w:val="22"/>
    <w:qFormat/>
    <w:rsid w:val="008D1CAE"/>
    <w:rPr>
      <w:b/>
      <w:bCs/>
    </w:rPr>
  </w:style>
  <w:style w:type="table" w:styleId="af5">
    <w:name w:val="Table Grid"/>
    <w:basedOn w:val="a1"/>
    <w:uiPriority w:val="59"/>
    <w:rsid w:val="008D1CAE"/>
    <w:pPr>
      <w:spacing w:after="0" w:line="240" w:lineRule="auto"/>
    </w:pPr>
    <w:rPr>
      <w:rFonts w:ascii="Calibri" w:eastAsia="Times New Roman" w:hAnsi="Calibri" w:cs="Calibri"/>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Placeholder Text"/>
    <w:basedOn w:val="a0"/>
    <w:uiPriority w:val="99"/>
    <w:semiHidden/>
    <w:rsid w:val="008D1CAE"/>
    <w:rPr>
      <w:color w:val="808080"/>
    </w:rPr>
  </w:style>
  <w:style w:type="character" w:customStyle="1" w:styleId="21">
    <w:name w:val="Незакрита згадка2"/>
    <w:basedOn w:val="a0"/>
    <w:uiPriority w:val="99"/>
    <w:semiHidden/>
    <w:unhideWhenUsed/>
    <w:rsid w:val="008D1CAE"/>
    <w:rPr>
      <w:color w:val="605E5C"/>
      <w:shd w:val="clear" w:color="auto" w:fill="E1DFDD"/>
    </w:rPr>
  </w:style>
  <w:style w:type="character" w:styleId="af7">
    <w:name w:val="page number"/>
    <w:basedOn w:val="a0"/>
    <w:uiPriority w:val="99"/>
    <w:semiHidden/>
    <w:unhideWhenUsed/>
    <w:rsid w:val="008D1CAE"/>
  </w:style>
  <w:style w:type="paragraph" w:styleId="af8">
    <w:name w:val="Block Text"/>
    <w:basedOn w:val="a"/>
    <w:rsid w:val="00B33247"/>
    <w:pPr>
      <w:ind w:left="1560" w:right="1840"/>
      <w:jc w:val="both"/>
    </w:pPr>
    <w:rPr>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1</Pages>
  <Words>7559</Words>
  <Characters>4309</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Кирило</dc:creator>
  <cp:keywords/>
  <dc:description/>
  <cp:lastModifiedBy>Оксана</cp:lastModifiedBy>
  <cp:revision>18</cp:revision>
  <cp:lastPrinted>2019-05-15T21:03:00Z</cp:lastPrinted>
  <dcterms:created xsi:type="dcterms:W3CDTF">2019-04-12T21:06:00Z</dcterms:created>
  <dcterms:modified xsi:type="dcterms:W3CDTF">2019-05-16T20:34:00Z</dcterms:modified>
</cp:coreProperties>
</file>