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156" w:rsidRDefault="00BB1156" w:rsidP="00BB1156">
      <w:pPr>
        <w:ind w:firstLine="0"/>
        <w:jc w:val="right"/>
        <w:rPr>
          <w:b/>
          <w:szCs w:val="28"/>
        </w:rPr>
      </w:pPr>
      <w:r>
        <w:rPr>
          <w:b/>
          <w:szCs w:val="28"/>
        </w:rPr>
        <w:t xml:space="preserve">                                                              Спеціалізованій вченій раді </w:t>
      </w:r>
      <w:r w:rsidR="00096754">
        <w:rPr>
          <w:b/>
          <w:szCs w:val="28"/>
        </w:rPr>
        <w:t>Д</w:t>
      </w:r>
      <w:r>
        <w:rPr>
          <w:b/>
          <w:szCs w:val="28"/>
        </w:rPr>
        <w:t xml:space="preserve"> 26.</w:t>
      </w:r>
      <w:r w:rsidR="00096754">
        <w:rPr>
          <w:b/>
          <w:szCs w:val="28"/>
        </w:rPr>
        <w:t>236</w:t>
      </w:r>
      <w:r>
        <w:rPr>
          <w:b/>
          <w:szCs w:val="28"/>
        </w:rPr>
        <w:t>.0</w:t>
      </w:r>
      <w:r w:rsidR="00096754">
        <w:rPr>
          <w:b/>
          <w:szCs w:val="28"/>
        </w:rPr>
        <w:t>2</w:t>
      </w:r>
    </w:p>
    <w:p w:rsidR="00D73C0E" w:rsidRDefault="00BB1156" w:rsidP="00BB1156">
      <w:pPr>
        <w:tabs>
          <w:tab w:val="left" w:pos="9520"/>
        </w:tabs>
        <w:ind w:left="357"/>
        <w:jc w:val="right"/>
        <w:rPr>
          <w:b/>
          <w:szCs w:val="28"/>
        </w:rPr>
      </w:pPr>
      <w:r>
        <w:rPr>
          <w:b/>
          <w:szCs w:val="28"/>
        </w:rPr>
        <w:t xml:space="preserve">                                 </w:t>
      </w:r>
      <w:r w:rsidR="00096754">
        <w:rPr>
          <w:b/>
          <w:szCs w:val="28"/>
        </w:rPr>
        <w:t xml:space="preserve">Інституту держави і права </w:t>
      </w:r>
      <w:r w:rsidR="00D73C0E">
        <w:rPr>
          <w:b/>
          <w:szCs w:val="28"/>
        </w:rPr>
        <w:t xml:space="preserve">ім. В.М. Корецького </w:t>
      </w:r>
    </w:p>
    <w:p w:rsidR="00BB1156" w:rsidRDefault="00BB1156" w:rsidP="00BB1156">
      <w:pPr>
        <w:tabs>
          <w:tab w:val="left" w:pos="9520"/>
        </w:tabs>
        <w:ind w:left="357"/>
        <w:jc w:val="right"/>
        <w:rPr>
          <w:b/>
          <w:szCs w:val="28"/>
        </w:rPr>
      </w:pPr>
      <w:r>
        <w:rPr>
          <w:b/>
          <w:szCs w:val="28"/>
        </w:rPr>
        <w:t xml:space="preserve"> </w:t>
      </w:r>
      <w:r w:rsidR="00D73C0E">
        <w:rPr>
          <w:b/>
          <w:szCs w:val="28"/>
        </w:rPr>
        <w:t xml:space="preserve">НАН </w:t>
      </w:r>
      <w:r>
        <w:rPr>
          <w:b/>
          <w:szCs w:val="28"/>
        </w:rPr>
        <w:t>України</w:t>
      </w:r>
    </w:p>
    <w:p w:rsidR="00BB1156" w:rsidRDefault="00BB1156" w:rsidP="00BB1156">
      <w:pPr>
        <w:tabs>
          <w:tab w:val="left" w:pos="9520"/>
        </w:tabs>
        <w:ind w:left="357"/>
        <w:jc w:val="right"/>
        <w:rPr>
          <w:b/>
          <w:szCs w:val="28"/>
        </w:rPr>
      </w:pPr>
      <w:r>
        <w:rPr>
          <w:b/>
          <w:szCs w:val="28"/>
        </w:rPr>
        <w:t xml:space="preserve">                                                  (</w:t>
      </w:r>
      <w:r w:rsidR="007500DA">
        <w:rPr>
          <w:b/>
          <w:szCs w:val="28"/>
        </w:rPr>
        <w:t>01</w:t>
      </w:r>
      <w:r>
        <w:rPr>
          <w:b/>
          <w:szCs w:val="28"/>
        </w:rPr>
        <w:t>6</w:t>
      </w:r>
      <w:r w:rsidR="00C4269A">
        <w:rPr>
          <w:b/>
          <w:szCs w:val="28"/>
        </w:rPr>
        <w:t>01</w:t>
      </w:r>
      <w:r>
        <w:rPr>
          <w:b/>
          <w:szCs w:val="28"/>
        </w:rPr>
        <w:t xml:space="preserve">, м. Київ, </w:t>
      </w:r>
      <w:r w:rsidR="00C4269A">
        <w:rPr>
          <w:b/>
          <w:szCs w:val="28"/>
        </w:rPr>
        <w:t xml:space="preserve">вул. </w:t>
      </w:r>
      <w:r w:rsidR="00DF1DA8">
        <w:rPr>
          <w:b/>
          <w:szCs w:val="28"/>
        </w:rPr>
        <w:t>Трьохсвятительська</w:t>
      </w:r>
      <w:r>
        <w:rPr>
          <w:b/>
          <w:szCs w:val="28"/>
        </w:rPr>
        <w:t xml:space="preserve">, </w:t>
      </w:r>
      <w:r w:rsidR="00DF1DA8">
        <w:rPr>
          <w:b/>
          <w:szCs w:val="28"/>
        </w:rPr>
        <w:t>4</w:t>
      </w:r>
      <w:r>
        <w:rPr>
          <w:b/>
          <w:szCs w:val="28"/>
        </w:rPr>
        <w:t>)</w:t>
      </w:r>
    </w:p>
    <w:p w:rsidR="00BB1156" w:rsidRDefault="00BB1156" w:rsidP="00BB1156">
      <w:pPr>
        <w:tabs>
          <w:tab w:val="left" w:pos="9520"/>
        </w:tabs>
        <w:ind w:right="284" w:firstLine="601"/>
        <w:rPr>
          <w:b/>
          <w:szCs w:val="28"/>
        </w:rPr>
      </w:pPr>
    </w:p>
    <w:p w:rsidR="00BB1156" w:rsidRDefault="00BB1156" w:rsidP="00BB1156">
      <w:pPr>
        <w:jc w:val="center"/>
        <w:rPr>
          <w:b/>
          <w:szCs w:val="28"/>
        </w:rPr>
      </w:pPr>
      <w:r>
        <w:rPr>
          <w:b/>
          <w:szCs w:val="28"/>
        </w:rPr>
        <w:t>ВІДГУК</w:t>
      </w:r>
    </w:p>
    <w:p w:rsidR="00BB1156" w:rsidRDefault="00BB1156" w:rsidP="00BB1156">
      <w:pPr>
        <w:ind w:firstLine="0"/>
        <w:jc w:val="center"/>
        <w:rPr>
          <w:b/>
          <w:szCs w:val="28"/>
        </w:rPr>
      </w:pPr>
      <w:r>
        <w:rPr>
          <w:b/>
          <w:szCs w:val="28"/>
        </w:rPr>
        <w:t>офіційного опонента доктора юридичних наук, професора</w:t>
      </w:r>
    </w:p>
    <w:p w:rsidR="00BB1156" w:rsidRDefault="00BB1156" w:rsidP="00BB1156">
      <w:pPr>
        <w:ind w:firstLine="0"/>
        <w:jc w:val="center"/>
        <w:rPr>
          <w:szCs w:val="28"/>
        </w:rPr>
      </w:pPr>
      <w:proofErr w:type="spellStart"/>
      <w:r>
        <w:rPr>
          <w:b/>
          <w:szCs w:val="28"/>
        </w:rPr>
        <w:t>Безклубого</w:t>
      </w:r>
      <w:proofErr w:type="spellEnd"/>
      <w:r>
        <w:rPr>
          <w:b/>
          <w:szCs w:val="28"/>
        </w:rPr>
        <w:t xml:space="preserve"> Ігоря Анатолійовича на дисертацію </w:t>
      </w:r>
      <w:proofErr w:type="spellStart"/>
      <w:r w:rsidR="0040341C">
        <w:rPr>
          <w:b/>
          <w:szCs w:val="28"/>
        </w:rPr>
        <w:t>Бабаскіна</w:t>
      </w:r>
      <w:proofErr w:type="spellEnd"/>
      <w:r w:rsidR="0040341C">
        <w:rPr>
          <w:b/>
          <w:szCs w:val="28"/>
        </w:rPr>
        <w:t xml:space="preserve"> Анатолія Юрійовича </w:t>
      </w:r>
      <w:r>
        <w:rPr>
          <w:b/>
          <w:szCs w:val="28"/>
        </w:rPr>
        <w:t xml:space="preserve"> «</w:t>
      </w:r>
      <w:r w:rsidR="0040341C">
        <w:rPr>
          <w:b/>
          <w:szCs w:val="28"/>
        </w:rPr>
        <w:t xml:space="preserve">Кредитні відносини </w:t>
      </w:r>
      <w:r w:rsidR="00DF1DB8">
        <w:rPr>
          <w:b/>
          <w:szCs w:val="28"/>
        </w:rPr>
        <w:t>у цивільному праві України</w:t>
      </w:r>
      <w:r>
        <w:rPr>
          <w:b/>
          <w:szCs w:val="28"/>
        </w:rPr>
        <w:t xml:space="preserve">», подану на здобуття наукового ступеня </w:t>
      </w:r>
      <w:r w:rsidR="00DF1DB8">
        <w:rPr>
          <w:b/>
          <w:szCs w:val="28"/>
        </w:rPr>
        <w:t>доктора</w:t>
      </w:r>
      <w:r>
        <w:rPr>
          <w:b/>
          <w:szCs w:val="28"/>
        </w:rPr>
        <w:t xml:space="preserve"> юридичних наук </w:t>
      </w:r>
      <w:r>
        <w:rPr>
          <w:b/>
          <w:spacing w:val="1"/>
          <w:szCs w:val="28"/>
        </w:rPr>
        <w:t xml:space="preserve">за спеціальністю 12.00.03 - цивільне право і цивільний процес; </w:t>
      </w:r>
      <w:r>
        <w:rPr>
          <w:b/>
          <w:szCs w:val="28"/>
        </w:rPr>
        <w:t>сімейне право; міжнародне приватне право</w:t>
      </w:r>
    </w:p>
    <w:p w:rsidR="00BB1156" w:rsidRDefault="00BB1156" w:rsidP="00BB1156">
      <w:pPr>
        <w:tabs>
          <w:tab w:val="left" w:pos="9520"/>
        </w:tabs>
        <w:ind w:left="357"/>
        <w:rPr>
          <w:szCs w:val="28"/>
        </w:rPr>
      </w:pPr>
    </w:p>
    <w:p w:rsidR="00916FC2" w:rsidRDefault="00BB1156" w:rsidP="00DC4CFB">
      <w:pPr>
        <w:ind w:firstLine="851"/>
        <w:rPr>
          <w:b/>
          <w:szCs w:val="28"/>
        </w:rPr>
      </w:pPr>
      <w:r>
        <w:rPr>
          <w:b/>
          <w:szCs w:val="28"/>
        </w:rPr>
        <w:t xml:space="preserve">Актуальність теми дисертації. </w:t>
      </w:r>
    </w:p>
    <w:p w:rsidR="00D26350" w:rsidRPr="00245065" w:rsidRDefault="00D26350" w:rsidP="00DC4CFB">
      <w:pPr>
        <w:ind w:firstLine="851"/>
        <w:rPr>
          <w:szCs w:val="28"/>
        </w:rPr>
      </w:pPr>
      <w:r w:rsidRPr="00245065">
        <w:rPr>
          <w:szCs w:val="28"/>
        </w:rPr>
        <w:t xml:space="preserve">На фоні перспектив розвитку </w:t>
      </w:r>
      <w:r w:rsidR="00BF4D3C">
        <w:rPr>
          <w:szCs w:val="28"/>
        </w:rPr>
        <w:t>фінансової</w:t>
      </w:r>
      <w:r w:rsidRPr="00245065">
        <w:rPr>
          <w:szCs w:val="28"/>
        </w:rPr>
        <w:t xml:space="preserve"> сфери зростає роль правового механізму, який </w:t>
      </w:r>
      <w:r>
        <w:rPr>
          <w:szCs w:val="28"/>
        </w:rPr>
        <w:t xml:space="preserve">забезпечує належне </w:t>
      </w:r>
      <w:r w:rsidRPr="00245065">
        <w:rPr>
          <w:szCs w:val="28"/>
        </w:rPr>
        <w:t>регулю</w:t>
      </w:r>
      <w:r>
        <w:rPr>
          <w:szCs w:val="28"/>
        </w:rPr>
        <w:t>вання</w:t>
      </w:r>
      <w:r w:rsidRPr="00245065">
        <w:rPr>
          <w:szCs w:val="28"/>
        </w:rPr>
        <w:t xml:space="preserve"> відносини між </w:t>
      </w:r>
      <w:proofErr w:type="spellStart"/>
      <w:r w:rsidRPr="00245065">
        <w:rPr>
          <w:szCs w:val="28"/>
        </w:rPr>
        <w:t>послугонадавачем</w:t>
      </w:r>
      <w:proofErr w:type="spellEnd"/>
      <w:r w:rsidRPr="00245065">
        <w:rPr>
          <w:szCs w:val="28"/>
        </w:rPr>
        <w:t xml:space="preserve"> та </w:t>
      </w:r>
      <w:proofErr w:type="spellStart"/>
      <w:r w:rsidRPr="00245065">
        <w:rPr>
          <w:szCs w:val="28"/>
        </w:rPr>
        <w:t>особою-послугоодержувачем</w:t>
      </w:r>
      <w:proofErr w:type="spellEnd"/>
      <w:r w:rsidRPr="00245065">
        <w:rPr>
          <w:szCs w:val="28"/>
        </w:rPr>
        <w:t xml:space="preserve">. </w:t>
      </w:r>
      <w:r w:rsidR="00405E9F" w:rsidRPr="00191797">
        <w:t xml:space="preserve">Об’єктивний погляд на сучасні відносини </w:t>
      </w:r>
      <w:r w:rsidR="00405E9F">
        <w:t xml:space="preserve">в сфері послуг кредитування </w:t>
      </w:r>
      <w:r w:rsidR="00405E9F" w:rsidRPr="00191797">
        <w:t xml:space="preserve">можливий за умови </w:t>
      </w:r>
      <w:r w:rsidR="00405E9F">
        <w:t xml:space="preserve">всебічного </w:t>
      </w:r>
      <w:r w:rsidR="00405E9F" w:rsidRPr="00191797">
        <w:t xml:space="preserve">дослідження джерел пізнання, що є підґрунтям процесів </w:t>
      </w:r>
      <w:r w:rsidR="00405E9F">
        <w:t>н</w:t>
      </w:r>
      <w:r w:rsidR="00405E9F">
        <w:rPr>
          <w:szCs w:val="28"/>
        </w:rPr>
        <w:t>акопичення та перерозподілу матеріальних активів.</w:t>
      </w:r>
      <w:r w:rsidR="005F31A0" w:rsidRPr="005F31A0">
        <w:rPr>
          <w:szCs w:val="28"/>
        </w:rPr>
        <w:t xml:space="preserve"> </w:t>
      </w:r>
      <w:r w:rsidR="005F31A0">
        <w:rPr>
          <w:szCs w:val="28"/>
        </w:rPr>
        <w:t>Конструктивну роль у підвищенні ефективності механізму правового регулювання кредитних відносин має відіграти цивілістична наука.</w:t>
      </w:r>
    </w:p>
    <w:p w:rsidR="00BB1156" w:rsidRDefault="00B471E9" w:rsidP="00690047">
      <w:pPr>
        <w:pStyle w:val="a5"/>
        <w:ind w:firstLine="708"/>
      </w:pPr>
      <w:r>
        <w:t>Теоретичні та практичні п</w:t>
      </w:r>
      <w:r w:rsidRPr="00245065">
        <w:t xml:space="preserve">роблеми </w:t>
      </w:r>
      <w:r>
        <w:t>кредитних відносин</w:t>
      </w:r>
      <w:r w:rsidRPr="00245065">
        <w:t xml:space="preserve"> криються у помилковому розумінні правової природи</w:t>
      </w:r>
      <w:r>
        <w:t xml:space="preserve"> </w:t>
      </w:r>
      <w:r w:rsidR="0003309D">
        <w:t>кредитних правочинів</w:t>
      </w:r>
      <w:r w:rsidRPr="00245065">
        <w:t>, специфі</w:t>
      </w:r>
      <w:r>
        <w:t>ки</w:t>
      </w:r>
      <w:r w:rsidRPr="00245065">
        <w:t xml:space="preserve"> </w:t>
      </w:r>
      <w:r>
        <w:t xml:space="preserve">їх </w:t>
      </w:r>
      <w:r w:rsidRPr="00245065">
        <w:t>суб’єктного складу</w:t>
      </w:r>
      <w:r>
        <w:t xml:space="preserve"> та юридичного змісту,</w:t>
      </w:r>
      <w:r w:rsidRPr="00245065">
        <w:t xml:space="preserve"> практи</w:t>
      </w:r>
      <w:r>
        <w:t>ки</w:t>
      </w:r>
      <w:r w:rsidRPr="00245065">
        <w:t xml:space="preserve"> застосування чинного законодавства</w:t>
      </w:r>
      <w:r>
        <w:t xml:space="preserve"> та положень міжнародних правил</w:t>
      </w:r>
      <w:r w:rsidRPr="00245065">
        <w:t xml:space="preserve">, </w:t>
      </w:r>
      <w:r>
        <w:t xml:space="preserve">а також в </w:t>
      </w:r>
      <w:r w:rsidRPr="00245065">
        <w:t xml:space="preserve">неточному формулюванні визначення окремих юридичних </w:t>
      </w:r>
      <w:r w:rsidR="009A7AE1">
        <w:t xml:space="preserve">понять та </w:t>
      </w:r>
      <w:r w:rsidRPr="00245065">
        <w:t>категорій</w:t>
      </w:r>
      <w:r w:rsidR="009A7AE1">
        <w:t>.</w:t>
      </w:r>
      <w:r w:rsidRPr="00245065">
        <w:t xml:space="preserve"> </w:t>
      </w:r>
      <w:r w:rsidR="00BB1156">
        <w:t>Система цивільно-правових договорів</w:t>
      </w:r>
      <w:r w:rsidR="004A2791">
        <w:t>, що застосовуються в кредитних відносинах</w:t>
      </w:r>
      <w:r w:rsidR="00BB1156">
        <w:t xml:space="preserve"> - це система із складними взаємозв’язками її елементів, характеризується як внутрішньою єдністю, так і диференціацією договірних </w:t>
      </w:r>
      <w:r w:rsidR="00D27976">
        <w:t>конструкцій</w:t>
      </w:r>
      <w:r w:rsidR="00BB1156">
        <w:t>, зумовлених особливостями сфер</w:t>
      </w:r>
      <w:r w:rsidR="005078C9">
        <w:t>и фінансових послуг</w:t>
      </w:r>
      <w:r w:rsidR="00BB1156">
        <w:t xml:space="preserve">. </w:t>
      </w:r>
      <w:r w:rsidR="00077181">
        <w:t xml:space="preserve">Аналіз правозастосовної практики </w:t>
      </w:r>
      <w:r w:rsidR="00077181">
        <w:lastRenderedPageBreak/>
        <w:t>свідчить, що існує чимало прогалин у правовому регулюванні кредитних відносин.</w:t>
      </w:r>
      <w:r w:rsidR="00637894">
        <w:t xml:space="preserve"> </w:t>
      </w:r>
      <w:r w:rsidR="00BB1156">
        <w:t xml:space="preserve">У свою чергу, всебічне вивчення </w:t>
      </w:r>
      <w:r w:rsidR="00E10FF5">
        <w:t xml:space="preserve">актуальних </w:t>
      </w:r>
      <w:r w:rsidR="00BB1156">
        <w:t xml:space="preserve">питань </w:t>
      </w:r>
      <w:r w:rsidR="00354C85">
        <w:t xml:space="preserve">та </w:t>
      </w:r>
      <w:r w:rsidR="005F4EA4">
        <w:t xml:space="preserve">проведення </w:t>
      </w:r>
      <w:r w:rsidR="00354C85">
        <w:t>науков</w:t>
      </w:r>
      <w:r w:rsidR="005F4EA4">
        <w:t>их</w:t>
      </w:r>
      <w:r w:rsidR="00354C85">
        <w:t xml:space="preserve"> розроб</w:t>
      </w:r>
      <w:r w:rsidR="005F4EA4">
        <w:t>о</w:t>
      </w:r>
      <w:r w:rsidR="00354C85">
        <w:t xml:space="preserve">к </w:t>
      </w:r>
      <w:r w:rsidR="00BB1156">
        <w:t>теорії</w:t>
      </w:r>
      <w:r w:rsidR="008F413D">
        <w:t xml:space="preserve"> та практики </w:t>
      </w:r>
      <w:r w:rsidR="00E10FF5">
        <w:t>цивільно-правового регулювання кредитних відносин</w:t>
      </w:r>
      <w:r w:rsidR="00421D71">
        <w:t xml:space="preserve"> має </w:t>
      </w:r>
      <w:r w:rsidR="00974170">
        <w:t>стати важливою складовою в</w:t>
      </w:r>
      <w:r w:rsidR="00227F05">
        <w:t xml:space="preserve"> реалізаці</w:t>
      </w:r>
      <w:r w:rsidR="008D156B">
        <w:t>ї</w:t>
      </w:r>
      <w:r w:rsidR="00227F05">
        <w:t xml:space="preserve"> перспективних ідей </w:t>
      </w:r>
      <w:r w:rsidR="000737DE">
        <w:t xml:space="preserve">економічного </w:t>
      </w:r>
      <w:r w:rsidR="00227F05">
        <w:t>ро</w:t>
      </w:r>
      <w:r w:rsidR="000737DE">
        <w:t xml:space="preserve">звитку </w:t>
      </w:r>
      <w:r w:rsidR="00354C85">
        <w:t>суспільства.</w:t>
      </w:r>
      <w:r w:rsidR="00BB1156">
        <w:t xml:space="preserve">  </w:t>
      </w:r>
      <w:r w:rsidR="004475CB">
        <w:t>Саме п</w:t>
      </w:r>
      <w:r w:rsidR="000B27B5">
        <w:t xml:space="preserve">редставлена на захист дисертація належить </w:t>
      </w:r>
      <w:r w:rsidR="007E4D4C">
        <w:t xml:space="preserve">до таких </w:t>
      </w:r>
      <w:r w:rsidR="004475CB">
        <w:t xml:space="preserve">наукових </w:t>
      </w:r>
      <w:r w:rsidR="007E4D4C">
        <w:t xml:space="preserve">досліджень. </w:t>
      </w:r>
    </w:p>
    <w:p w:rsidR="00BB1156" w:rsidRPr="00003DA0" w:rsidRDefault="00BB1156" w:rsidP="00690047">
      <w:pPr>
        <w:pStyle w:val="a5"/>
        <w:ind w:firstLine="708"/>
      </w:pPr>
      <w:r w:rsidRPr="00003DA0">
        <w:t xml:space="preserve">Автор поставив за мету </w:t>
      </w:r>
      <w:r w:rsidR="00003DA0">
        <w:t>розробку концептуальних засад цивільно-правового регулювання кредитних відносин в Україні</w:t>
      </w:r>
      <w:r w:rsidR="00235823">
        <w:t>, з’ясування ефективності існуючих правових конструкцій, на підставі яких виникають ці правовідносини</w:t>
      </w:r>
      <w:r w:rsidR="00464B7D">
        <w:t xml:space="preserve"> та внесення пропозицій щодо вдосконалення чинного законодавства України.  </w:t>
      </w:r>
      <w:r w:rsidR="00003DA0">
        <w:t xml:space="preserve"> </w:t>
      </w:r>
    </w:p>
    <w:p w:rsidR="00BB1156" w:rsidRDefault="00EB41C6" w:rsidP="00690047">
      <w:pPr>
        <w:pStyle w:val="a5"/>
        <w:ind w:firstLine="708"/>
      </w:pPr>
      <w:r>
        <w:t>В</w:t>
      </w:r>
      <w:r w:rsidR="00BB1156">
        <w:t xml:space="preserve"> Україні за роки незалежності не було проведено комплексних спеціальних досліджень з питань регулювання </w:t>
      </w:r>
      <w:r>
        <w:t xml:space="preserve">кредитних </w:t>
      </w:r>
      <w:r w:rsidR="00BB1156">
        <w:t>відносин</w:t>
      </w:r>
      <w:r w:rsidR="006346E7">
        <w:t xml:space="preserve">. </w:t>
      </w:r>
      <w:r w:rsidR="00047ECB">
        <w:t>Цивільно</w:t>
      </w:r>
      <w:r w:rsidR="00C05A87">
        <w:t>-правове регулювання к</w:t>
      </w:r>
      <w:r w:rsidR="00047ECB">
        <w:t>редитн</w:t>
      </w:r>
      <w:r w:rsidR="00AB3E85">
        <w:t>их</w:t>
      </w:r>
      <w:r w:rsidR="00047ECB">
        <w:t xml:space="preserve"> відносин</w:t>
      </w:r>
      <w:r w:rsidR="00BB1156">
        <w:t xml:space="preserve"> на монографічному рівні в Україні </w:t>
      </w:r>
      <w:r w:rsidR="00407EB1">
        <w:t xml:space="preserve">глибоко </w:t>
      </w:r>
      <w:r w:rsidR="00BB1156">
        <w:t>не досліджува</w:t>
      </w:r>
      <w:r w:rsidR="00BC4F4A">
        <w:t>лось</w:t>
      </w:r>
      <w:r w:rsidR="00BB1156">
        <w:t xml:space="preserve">. Вчасною є розробка наукових рекомендацій для подальшого вдосконалення актів цивільного законодавства, що регулюють відносини, засновані на </w:t>
      </w:r>
      <w:r w:rsidR="00DA366A">
        <w:t>умовах кредитування</w:t>
      </w:r>
      <w:r w:rsidR="00BB1156">
        <w:t xml:space="preserve">, а також практики застосування цих норм. Донині не вирішено наукові проблеми, пов’язані з правовою природою та особливостями </w:t>
      </w:r>
      <w:r w:rsidR="00E91D22">
        <w:t>кредитних правочинів</w:t>
      </w:r>
      <w:r w:rsidR="00BB1156">
        <w:t xml:space="preserve">, що і зумовлює актуальність обраної теми. </w:t>
      </w:r>
    </w:p>
    <w:p w:rsidR="00BB1156" w:rsidRDefault="00BB1156" w:rsidP="00DC4CFB">
      <w:pPr>
        <w:tabs>
          <w:tab w:val="left" w:pos="9520"/>
        </w:tabs>
        <w:ind w:firstLine="851"/>
        <w:rPr>
          <w:b/>
          <w:szCs w:val="28"/>
        </w:rPr>
      </w:pPr>
      <w:r>
        <w:rPr>
          <w:szCs w:val="28"/>
        </w:rPr>
        <w:t xml:space="preserve">Дисертаційне дослідження виконано </w:t>
      </w:r>
      <w:r w:rsidR="00E153E0">
        <w:rPr>
          <w:szCs w:val="28"/>
        </w:rPr>
        <w:t>в межах планових тем науково-дослідної роботи відділу проблем цивільного, трудового</w:t>
      </w:r>
      <w:r w:rsidR="00154D81">
        <w:rPr>
          <w:szCs w:val="28"/>
        </w:rPr>
        <w:t xml:space="preserve"> і підприємницького права Інституту держави і права ім.. В.М. Корецького НАН У</w:t>
      </w:r>
      <w:r w:rsidR="007F10BB">
        <w:rPr>
          <w:szCs w:val="28"/>
        </w:rPr>
        <w:t>країни «Проблеми гармонізаці</w:t>
      </w:r>
      <w:r w:rsidR="00E42C65">
        <w:rPr>
          <w:szCs w:val="28"/>
        </w:rPr>
        <w:t>ї цивільного законодавства України із законодавством Європейського Союзу» (20</w:t>
      </w:r>
      <w:r w:rsidR="00295BE9">
        <w:rPr>
          <w:szCs w:val="28"/>
        </w:rPr>
        <w:t>1</w:t>
      </w:r>
      <w:r w:rsidR="00BB6DDC">
        <w:rPr>
          <w:szCs w:val="28"/>
        </w:rPr>
        <w:t>5-2016 рр.) (№</w:t>
      </w:r>
      <w:r w:rsidR="00295BE9">
        <w:rPr>
          <w:szCs w:val="28"/>
        </w:rPr>
        <w:t>РК</w:t>
      </w:r>
      <w:r w:rsidR="0059212D">
        <w:rPr>
          <w:szCs w:val="28"/>
        </w:rPr>
        <w:t>011500</w:t>
      </w:r>
      <w:r w:rsidR="005933FA">
        <w:rPr>
          <w:szCs w:val="28"/>
          <w:lang w:val="en-US"/>
        </w:rPr>
        <w:t>V</w:t>
      </w:r>
      <w:r w:rsidR="0059212D">
        <w:rPr>
          <w:szCs w:val="28"/>
        </w:rPr>
        <w:t>2135)</w:t>
      </w:r>
      <w:r w:rsidR="007E271E">
        <w:rPr>
          <w:szCs w:val="28"/>
        </w:rPr>
        <w:t xml:space="preserve"> та «Актуальні проблеми цивільно-правового регулювання договірних відносин в Україні»</w:t>
      </w:r>
      <w:r w:rsidR="0059212D">
        <w:rPr>
          <w:szCs w:val="28"/>
        </w:rPr>
        <w:t xml:space="preserve"> </w:t>
      </w:r>
      <w:r w:rsidR="005933FA">
        <w:rPr>
          <w:szCs w:val="28"/>
        </w:rPr>
        <w:t>(20</w:t>
      </w:r>
      <w:r w:rsidR="00295BE9">
        <w:rPr>
          <w:szCs w:val="28"/>
        </w:rPr>
        <w:t>17</w:t>
      </w:r>
      <w:r w:rsidR="005933FA">
        <w:rPr>
          <w:szCs w:val="28"/>
        </w:rPr>
        <w:t>-201</w:t>
      </w:r>
      <w:r w:rsidR="00295BE9">
        <w:rPr>
          <w:szCs w:val="28"/>
        </w:rPr>
        <w:t>9</w:t>
      </w:r>
      <w:r w:rsidR="005933FA">
        <w:rPr>
          <w:szCs w:val="28"/>
        </w:rPr>
        <w:t xml:space="preserve"> рр.) (№</w:t>
      </w:r>
      <w:r w:rsidR="00295BE9">
        <w:rPr>
          <w:szCs w:val="28"/>
        </w:rPr>
        <w:t>РК</w:t>
      </w:r>
      <w:r w:rsidR="005933FA">
        <w:rPr>
          <w:szCs w:val="28"/>
        </w:rPr>
        <w:t>011500</w:t>
      </w:r>
      <w:r w:rsidR="005933FA">
        <w:rPr>
          <w:szCs w:val="28"/>
          <w:lang w:val="en-US"/>
        </w:rPr>
        <w:t>V</w:t>
      </w:r>
      <w:r w:rsidR="005933FA">
        <w:rPr>
          <w:szCs w:val="28"/>
        </w:rPr>
        <w:t>2135)</w:t>
      </w:r>
      <w:r>
        <w:rPr>
          <w:szCs w:val="28"/>
        </w:rPr>
        <w:t xml:space="preserve">.   </w:t>
      </w:r>
    </w:p>
    <w:p w:rsidR="00BB1156" w:rsidRDefault="00BB1156" w:rsidP="00DC4CFB">
      <w:pPr>
        <w:pStyle w:val="a3"/>
        <w:spacing w:line="360" w:lineRule="auto"/>
        <w:ind w:firstLine="851"/>
        <w:jc w:val="both"/>
        <w:rPr>
          <w:szCs w:val="28"/>
        </w:rPr>
      </w:pPr>
      <w:r>
        <w:rPr>
          <w:b/>
          <w:szCs w:val="28"/>
        </w:rPr>
        <w:t xml:space="preserve">Наукова новизна, достовірність отриманих результатів. </w:t>
      </w:r>
    </w:p>
    <w:p w:rsidR="00BB1156" w:rsidRDefault="00BB1156" w:rsidP="00DC4CFB">
      <w:pPr>
        <w:pStyle w:val="11"/>
        <w:spacing w:line="360" w:lineRule="auto"/>
        <w:ind w:left="0" w:firstLine="851"/>
        <w:rPr>
          <w:szCs w:val="28"/>
        </w:rPr>
      </w:pPr>
      <w:r>
        <w:rPr>
          <w:szCs w:val="28"/>
        </w:rPr>
        <w:t xml:space="preserve">Ознайомлення з дисертаційним дослідженням </w:t>
      </w:r>
      <w:r w:rsidR="001C42DC">
        <w:rPr>
          <w:szCs w:val="28"/>
        </w:rPr>
        <w:t>А.Ю</w:t>
      </w:r>
      <w:r>
        <w:rPr>
          <w:szCs w:val="28"/>
        </w:rPr>
        <w:t xml:space="preserve">.  </w:t>
      </w:r>
      <w:proofErr w:type="spellStart"/>
      <w:r w:rsidR="001C42DC">
        <w:rPr>
          <w:szCs w:val="28"/>
        </w:rPr>
        <w:t>Бабаскіна</w:t>
      </w:r>
      <w:proofErr w:type="spellEnd"/>
      <w:r>
        <w:rPr>
          <w:szCs w:val="28"/>
        </w:rPr>
        <w:t xml:space="preserve"> дозволяє зробити висновок про самостійний характер роботи, ґрунтовну методологічну базу, </w:t>
      </w:r>
      <w:r>
        <w:rPr>
          <w:szCs w:val="28"/>
        </w:rPr>
        <w:lastRenderedPageBreak/>
        <w:t xml:space="preserve">використану під час дослідження та відповідність вимогам, які ставляться до такого роду досліджень. </w:t>
      </w:r>
    </w:p>
    <w:p w:rsidR="00BB1156" w:rsidRDefault="00BB1156" w:rsidP="00DC4CFB">
      <w:pPr>
        <w:pStyle w:val="11"/>
        <w:spacing w:line="360" w:lineRule="auto"/>
        <w:ind w:left="0" w:firstLine="851"/>
        <w:rPr>
          <w:szCs w:val="28"/>
        </w:rPr>
      </w:pPr>
      <w:r>
        <w:rPr>
          <w:szCs w:val="28"/>
        </w:rPr>
        <w:t xml:space="preserve">Наукова новизна одержаних результатів полягає в тому, що </w:t>
      </w:r>
      <w:r w:rsidR="00B33A9B" w:rsidRPr="00B551E4">
        <w:rPr>
          <w:position w:val="-2"/>
          <w:szCs w:val="28"/>
        </w:rPr>
        <w:t xml:space="preserve">дисертація є першим в українській юридичній науці комплексним науковим дослідженням цивільно-правового регулювання кредитних відносин. </w:t>
      </w:r>
      <w:r>
        <w:rPr>
          <w:szCs w:val="28"/>
        </w:rPr>
        <w:t xml:space="preserve">Обґрунтованість і достовірність наукових положень, висновків і рекомендацій дисертації забезпечується активним використанням </w:t>
      </w:r>
      <w:r w:rsidR="00706796">
        <w:rPr>
          <w:szCs w:val="28"/>
        </w:rPr>
        <w:t>у</w:t>
      </w:r>
      <w:r>
        <w:rPr>
          <w:szCs w:val="28"/>
        </w:rPr>
        <w:t xml:space="preserve"> роботі значного обсягу наукових праць як вітчизняних так і зарубіжних вчених. Положення дисертації базуються на узагальненнях результатів та розробок в галузі договірних відносин та формуються на закономірностях подальшого розвитку нормативно-правової бази у сфері</w:t>
      </w:r>
      <w:r w:rsidR="002C4D30">
        <w:rPr>
          <w:szCs w:val="28"/>
        </w:rPr>
        <w:t xml:space="preserve"> кредитування</w:t>
      </w:r>
      <w:r>
        <w:rPr>
          <w:szCs w:val="28"/>
        </w:rPr>
        <w:t xml:space="preserve">. </w:t>
      </w:r>
    </w:p>
    <w:p w:rsidR="00BB1156" w:rsidRPr="007C3AE4" w:rsidRDefault="00BB1156" w:rsidP="007C3AE4">
      <w:pPr>
        <w:pStyle w:val="ad"/>
        <w:spacing w:before="0" w:beforeAutospacing="0" w:after="0" w:afterAutospacing="0" w:line="360" w:lineRule="auto"/>
        <w:ind w:firstLine="708"/>
        <w:jc w:val="both"/>
        <w:rPr>
          <w:sz w:val="28"/>
          <w:szCs w:val="28"/>
        </w:rPr>
      </w:pPr>
      <w:r w:rsidRPr="007C3AE4">
        <w:rPr>
          <w:sz w:val="28"/>
          <w:szCs w:val="28"/>
        </w:rPr>
        <w:t xml:space="preserve">Відповідно до мети дисертації визначені завдання та методологічна основа роботи. Аналіз завдань дослідження свідчить про важливу роль, яку відіграє дана наукова робота для практичного застосування теоретичних висновків здобувача. Високому ступеню наукової обґрунтованості і достовірності результатів наукового дослідження сприяє конструктивне використання дисертантом </w:t>
      </w:r>
      <w:r w:rsidR="00963FD2" w:rsidRPr="007C3AE4">
        <w:rPr>
          <w:sz w:val="28"/>
          <w:szCs w:val="28"/>
        </w:rPr>
        <w:t>Для проведення комплексного системного дослідження, досягнення об’єктивного наукового результату та формулювання висновків використано низку філософсько-світоглядних, загальнонаукових підходів та спеціально-наукових методів пізнання суспільних явищ у сфері цивільно-правового регулювання кредитних відносин.</w:t>
      </w:r>
      <w:r w:rsidR="00D71E95" w:rsidRPr="007C3AE4">
        <w:rPr>
          <w:sz w:val="28"/>
          <w:szCs w:val="28"/>
        </w:rPr>
        <w:t xml:space="preserve"> Н</w:t>
      </w:r>
      <w:r w:rsidRPr="007C3AE4">
        <w:rPr>
          <w:sz w:val="28"/>
          <w:szCs w:val="28"/>
        </w:rPr>
        <w:t>аукове дослідження будується на системному підході до предмета дослідження, характеризується належним рівнем наукових узагальнень, що надає можливість розглянути тему у повному обсязі, запропонувати необхідний понятійний апарат, сформулювати відповідні науково-практичні рекомендації. Звертає на себе увагу також намагання дисертанта працювати на різних рівнях наукового дослідження – від фундаментального до науково-прикладного.</w:t>
      </w:r>
    </w:p>
    <w:p w:rsidR="008542F1" w:rsidRPr="00B551E4" w:rsidRDefault="00BB1156" w:rsidP="00CE02DC">
      <w:pPr>
        <w:ind w:firstLine="851"/>
        <w:rPr>
          <w:color w:val="000000"/>
          <w:position w:val="-2"/>
          <w:szCs w:val="28"/>
        </w:rPr>
      </w:pPr>
      <w:r>
        <w:rPr>
          <w:szCs w:val="28"/>
        </w:rPr>
        <w:t xml:space="preserve">Логічним у роботі є </w:t>
      </w:r>
      <w:r w:rsidR="008542F1" w:rsidRPr="00B551E4">
        <w:rPr>
          <w:position w:val="-2"/>
          <w:szCs w:val="28"/>
        </w:rPr>
        <w:t>аналіз нормативно-правових актів України, що регулюють кредитні відносини</w:t>
      </w:r>
      <w:r w:rsidR="00CE02DC">
        <w:rPr>
          <w:position w:val="-2"/>
          <w:szCs w:val="28"/>
        </w:rPr>
        <w:t xml:space="preserve"> у </w:t>
      </w:r>
      <w:r w:rsidR="008542F1" w:rsidRPr="00B551E4">
        <w:rPr>
          <w:position w:val="-2"/>
          <w:szCs w:val="28"/>
        </w:rPr>
        <w:t xml:space="preserve">порівнянні </w:t>
      </w:r>
      <w:r w:rsidR="00CE02DC">
        <w:rPr>
          <w:position w:val="-2"/>
          <w:szCs w:val="28"/>
        </w:rPr>
        <w:t xml:space="preserve">їх </w:t>
      </w:r>
      <w:r w:rsidR="008542F1" w:rsidRPr="00B551E4">
        <w:rPr>
          <w:position w:val="-2"/>
          <w:szCs w:val="28"/>
        </w:rPr>
        <w:t>з відповідними актами ЄС, актами інших держав та актами «</w:t>
      </w:r>
      <w:proofErr w:type="spellStart"/>
      <w:r w:rsidR="008542F1" w:rsidRPr="00B551E4">
        <w:rPr>
          <w:position w:val="-2"/>
          <w:szCs w:val="28"/>
          <w:lang w:val="en-US"/>
        </w:rPr>
        <w:t>Lex</w:t>
      </w:r>
      <w:proofErr w:type="spellEnd"/>
      <w:r w:rsidR="008542F1" w:rsidRPr="00B551E4">
        <w:rPr>
          <w:position w:val="-2"/>
          <w:szCs w:val="28"/>
        </w:rPr>
        <w:t xml:space="preserve"> </w:t>
      </w:r>
      <w:proofErr w:type="spellStart"/>
      <w:r w:rsidR="008542F1" w:rsidRPr="00B551E4">
        <w:rPr>
          <w:position w:val="-2"/>
          <w:szCs w:val="28"/>
          <w:lang w:val="en-US"/>
        </w:rPr>
        <w:t>mercatoria</w:t>
      </w:r>
      <w:proofErr w:type="spellEnd"/>
      <w:r w:rsidR="008542F1" w:rsidRPr="00B551E4">
        <w:rPr>
          <w:position w:val="-2"/>
          <w:szCs w:val="28"/>
        </w:rPr>
        <w:t>»,</w:t>
      </w:r>
      <w:r w:rsidR="0048588F">
        <w:rPr>
          <w:position w:val="-2"/>
          <w:szCs w:val="28"/>
        </w:rPr>
        <w:t xml:space="preserve"> з метою </w:t>
      </w:r>
      <w:r w:rsidR="008542F1" w:rsidRPr="00B551E4">
        <w:rPr>
          <w:position w:val="-2"/>
          <w:szCs w:val="28"/>
        </w:rPr>
        <w:t xml:space="preserve">виявлення </w:t>
      </w:r>
      <w:r w:rsidR="008542F1" w:rsidRPr="00B551E4">
        <w:rPr>
          <w:color w:val="000000"/>
          <w:position w:val="-2"/>
          <w:szCs w:val="28"/>
        </w:rPr>
        <w:t xml:space="preserve">спільного, </w:t>
      </w:r>
      <w:r w:rsidR="008542F1" w:rsidRPr="00B551E4">
        <w:rPr>
          <w:color w:val="000000"/>
          <w:position w:val="-2"/>
          <w:szCs w:val="28"/>
        </w:rPr>
        <w:lastRenderedPageBreak/>
        <w:t>встановлення відмінностей у порівнюваних об'єктах, та надання на підставі їх аналізу пропозицій щодо вдосконалення законодавства України</w:t>
      </w:r>
      <w:r w:rsidR="0048588F">
        <w:rPr>
          <w:color w:val="000000"/>
          <w:position w:val="-2"/>
          <w:szCs w:val="28"/>
        </w:rPr>
        <w:t>.</w:t>
      </w:r>
      <w:r w:rsidR="008542F1" w:rsidRPr="00B551E4">
        <w:rPr>
          <w:color w:val="000000"/>
          <w:position w:val="-2"/>
          <w:szCs w:val="28"/>
        </w:rPr>
        <w:t xml:space="preserve"> </w:t>
      </w:r>
    </w:p>
    <w:p w:rsidR="00BB1156" w:rsidRDefault="00BB1156" w:rsidP="00DC4CFB">
      <w:pPr>
        <w:ind w:firstLine="851"/>
        <w:rPr>
          <w:szCs w:val="28"/>
        </w:rPr>
      </w:pPr>
      <w:r>
        <w:rPr>
          <w:szCs w:val="28"/>
        </w:rPr>
        <w:t>Обґрунтованості авторськ</w:t>
      </w:r>
      <w:r w:rsidR="00EB2AF1">
        <w:rPr>
          <w:szCs w:val="28"/>
        </w:rPr>
        <w:t>ій науковій розробці</w:t>
      </w:r>
      <w:r>
        <w:rPr>
          <w:szCs w:val="28"/>
        </w:rPr>
        <w:t xml:space="preserve"> сприяє також досить логічна побудова структури роботи. Вона охоплює </w:t>
      </w:r>
      <w:r w:rsidR="00CA7949">
        <w:rPr>
          <w:szCs w:val="28"/>
        </w:rPr>
        <w:t>три</w:t>
      </w:r>
      <w:r>
        <w:rPr>
          <w:szCs w:val="28"/>
        </w:rPr>
        <w:t xml:space="preserve">, </w:t>
      </w:r>
      <w:r w:rsidRPr="006C5814">
        <w:rPr>
          <w:szCs w:val="28"/>
        </w:rPr>
        <w:t xml:space="preserve">умовно кажучи, зрізи дослідження: </w:t>
      </w:r>
      <w:r w:rsidR="00B96C5A" w:rsidRPr="006C5814">
        <w:rPr>
          <w:szCs w:val="28"/>
        </w:rPr>
        <w:t>теоретико-методологічні засади дослідження кредитних відносин</w:t>
      </w:r>
      <w:r w:rsidR="00CA7949" w:rsidRPr="006C5814">
        <w:rPr>
          <w:szCs w:val="28"/>
        </w:rPr>
        <w:t xml:space="preserve"> (розділ 1)</w:t>
      </w:r>
      <w:r w:rsidR="0054622E" w:rsidRPr="006C5814">
        <w:rPr>
          <w:szCs w:val="28"/>
        </w:rPr>
        <w:t xml:space="preserve">, цивільно-правова характеристика кредитного договору </w:t>
      </w:r>
      <w:r w:rsidRPr="006C5814">
        <w:rPr>
          <w:szCs w:val="28"/>
        </w:rPr>
        <w:t xml:space="preserve">(розділ </w:t>
      </w:r>
      <w:r w:rsidR="0054622E" w:rsidRPr="006C5814">
        <w:rPr>
          <w:szCs w:val="28"/>
        </w:rPr>
        <w:t>2</w:t>
      </w:r>
      <w:r w:rsidRPr="006C5814">
        <w:rPr>
          <w:szCs w:val="28"/>
        </w:rPr>
        <w:t xml:space="preserve">) і конкретна проблематика </w:t>
      </w:r>
      <w:r w:rsidR="001E2578" w:rsidRPr="006C5814">
        <w:rPr>
          <w:szCs w:val="28"/>
        </w:rPr>
        <w:t>застосування окремих цивільних договорів</w:t>
      </w:r>
      <w:r w:rsidR="001E2578">
        <w:rPr>
          <w:szCs w:val="28"/>
        </w:rPr>
        <w:t xml:space="preserve"> у кредитних правовідносинах</w:t>
      </w:r>
      <w:r>
        <w:rPr>
          <w:szCs w:val="28"/>
        </w:rPr>
        <w:t xml:space="preserve"> (розділи </w:t>
      </w:r>
      <w:r w:rsidR="001E2578">
        <w:rPr>
          <w:szCs w:val="28"/>
        </w:rPr>
        <w:t>3</w:t>
      </w:r>
      <w:r>
        <w:rPr>
          <w:szCs w:val="28"/>
        </w:rPr>
        <w:t xml:space="preserve">; </w:t>
      </w:r>
      <w:r w:rsidR="001E2578">
        <w:rPr>
          <w:szCs w:val="28"/>
        </w:rPr>
        <w:t>4</w:t>
      </w:r>
      <w:r>
        <w:rPr>
          <w:szCs w:val="28"/>
        </w:rPr>
        <w:t xml:space="preserve">). </w:t>
      </w:r>
    </w:p>
    <w:p w:rsidR="0094109C" w:rsidRDefault="00BB1156" w:rsidP="0094109C">
      <w:pPr>
        <w:rPr>
          <w:szCs w:val="28"/>
        </w:rPr>
      </w:pPr>
      <w:r w:rsidRPr="001E528C">
        <w:rPr>
          <w:i/>
          <w:szCs w:val="28"/>
        </w:rPr>
        <w:t>У першому розділі</w:t>
      </w:r>
      <w:r w:rsidRPr="00643D35">
        <w:rPr>
          <w:szCs w:val="28"/>
        </w:rPr>
        <w:t xml:space="preserve"> </w:t>
      </w:r>
      <w:r w:rsidR="00C16632">
        <w:rPr>
          <w:szCs w:val="28"/>
        </w:rPr>
        <w:t xml:space="preserve">дисертації </w:t>
      </w:r>
      <w:r w:rsidRPr="00643D35">
        <w:rPr>
          <w:szCs w:val="28"/>
        </w:rPr>
        <w:t xml:space="preserve">окреслено </w:t>
      </w:r>
      <w:r w:rsidR="00604E14">
        <w:rPr>
          <w:szCs w:val="28"/>
        </w:rPr>
        <w:t xml:space="preserve">теоретико-методологічні основи дослідження кредитних відносин; </w:t>
      </w:r>
      <w:r w:rsidRPr="00643D35">
        <w:rPr>
          <w:szCs w:val="28"/>
        </w:rPr>
        <w:t>н</w:t>
      </w:r>
      <w:r w:rsidRPr="00643D35">
        <w:rPr>
          <w:bCs/>
          <w:szCs w:val="28"/>
        </w:rPr>
        <w:t>ау</w:t>
      </w:r>
      <w:r w:rsidR="00D0592C" w:rsidRPr="00643D35">
        <w:rPr>
          <w:bCs/>
          <w:szCs w:val="28"/>
        </w:rPr>
        <w:t xml:space="preserve">кові підходи </w:t>
      </w:r>
      <w:r w:rsidR="001B1E39" w:rsidRPr="00643D35">
        <w:rPr>
          <w:bCs/>
          <w:szCs w:val="28"/>
        </w:rPr>
        <w:t>що</w:t>
      </w:r>
      <w:r w:rsidR="00D0592C" w:rsidRPr="00643D35">
        <w:rPr>
          <w:bCs/>
          <w:szCs w:val="28"/>
        </w:rPr>
        <w:t>до</w:t>
      </w:r>
      <w:r w:rsidR="001B1E39" w:rsidRPr="00643D35">
        <w:rPr>
          <w:bCs/>
          <w:szCs w:val="28"/>
        </w:rPr>
        <w:t xml:space="preserve"> </w:t>
      </w:r>
      <w:r w:rsidR="00D0592C" w:rsidRPr="00643D35">
        <w:rPr>
          <w:bCs/>
          <w:szCs w:val="28"/>
        </w:rPr>
        <w:t>визначення</w:t>
      </w:r>
      <w:r w:rsidR="00D0592C" w:rsidRPr="00643D35">
        <w:rPr>
          <w:szCs w:val="28"/>
          <w:lang w:eastAsia="ru-RU"/>
        </w:rPr>
        <w:t xml:space="preserve"> категорій</w:t>
      </w:r>
      <w:r w:rsidR="00A454B4" w:rsidRPr="00643D35">
        <w:rPr>
          <w:szCs w:val="28"/>
          <w:lang w:eastAsia="ru-RU"/>
        </w:rPr>
        <w:t xml:space="preserve"> та понят</w:t>
      </w:r>
      <w:r w:rsidR="00D0592C" w:rsidRPr="00643D35">
        <w:rPr>
          <w:szCs w:val="28"/>
          <w:lang w:eastAsia="ru-RU"/>
        </w:rPr>
        <w:t>ь</w:t>
      </w:r>
      <w:r w:rsidR="00A454B4" w:rsidRPr="00643D35">
        <w:rPr>
          <w:szCs w:val="28"/>
          <w:lang w:eastAsia="ru-RU"/>
        </w:rPr>
        <w:t xml:space="preserve"> «кредитні відносини», «кредит», «банківський кредит», «фінансовий кредит», «комерційний кредит»</w:t>
      </w:r>
      <w:r w:rsidR="00FF7D7F" w:rsidRPr="00643D35">
        <w:rPr>
          <w:szCs w:val="28"/>
          <w:lang w:eastAsia="ru-RU"/>
        </w:rPr>
        <w:t xml:space="preserve"> </w:t>
      </w:r>
      <w:r w:rsidRPr="00643D35">
        <w:rPr>
          <w:bCs/>
          <w:szCs w:val="28"/>
        </w:rPr>
        <w:t xml:space="preserve">(с. </w:t>
      </w:r>
      <w:r w:rsidR="00FF7D7F" w:rsidRPr="00643D35">
        <w:rPr>
          <w:bCs/>
          <w:szCs w:val="28"/>
        </w:rPr>
        <w:t>21</w:t>
      </w:r>
      <w:r w:rsidRPr="00643D35">
        <w:rPr>
          <w:bCs/>
          <w:szCs w:val="28"/>
        </w:rPr>
        <w:t>-</w:t>
      </w:r>
      <w:r w:rsidR="009A52F1" w:rsidRPr="00643D35">
        <w:rPr>
          <w:bCs/>
          <w:szCs w:val="28"/>
        </w:rPr>
        <w:t>41</w:t>
      </w:r>
      <w:r w:rsidRPr="00643D35">
        <w:rPr>
          <w:bCs/>
          <w:szCs w:val="28"/>
        </w:rPr>
        <w:t>).</w:t>
      </w:r>
      <w:r w:rsidR="00604E14">
        <w:rPr>
          <w:bCs/>
          <w:szCs w:val="28"/>
        </w:rPr>
        <w:t xml:space="preserve"> </w:t>
      </w:r>
      <w:r w:rsidR="0021382E">
        <w:rPr>
          <w:bCs/>
          <w:szCs w:val="28"/>
        </w:rPr>
        <w:t>Зокрема, а</w:t>
      </w:r>
      <w:r w:rsidR="00ED36D5">
        <w:rPr>
          <w:bCs/>
          <w:szCs w:val="28"/>
        </w:rPr>
        <w:t xml:space="preserve">втор </w:t>
      </w:r>
      <w:r w:rsidR="006952CE">
        <w:rPr>
          <w:bCs/>
          <w:szCs w:val="28"/>
        </w:rPr>
        <w:t>аналіз</w:t>
      </w:r>
      <w:r w:rsidR="00ED36D5">
        <w:rPr>
          <w:bCs/>
          <w:szCs w:val="28"/>
        </w:rPr>
        <w:t xml:space="preserve">ує різні підходи вчених економістів, </w:t>
      </w:r>
      <w:r w:rsidR="00711D99">
        <w:rPr>
          <w:bCs/>
          <w:szCs w:val="28"/>
        </w:rPr>
        <w:t xml:space="preserve">соціологів, </w:t>
      </w:r>
      <w:r w:rsidR="00ED36D5">
        <w:rPr>
          <w:bCs/>
          <w:szCs w:val="28"/>
        </w:rPr>
        <w:t>юри</w:t>
      </w:r>
      <w:r w:rsidR="00711D99">
        <w:rPr>
          <w:bCs/>
          <w:szCs w:val="28"/>
        </w:rPr>
        <w:t xml:space="preserve">стів </w:t>
      </w:r>
      <w:r w:rsidR="0021382E">
        <w:rPr>
          <w:bCs/>
          <w:szCs w:val="28"/>
        </w:rPr>
        <w:t xml:space="preserve">щодо </w:t>
      </w:r>
      <w:r w:rsidR="006226F7" w:rsidRPr="00D35241">
        <w:rPr>
          <w:szCs w:val="28"/>
        </w:rPr>
        <w:t>довірч</w:t>
      </w:r>
      <w:r w:rsidR="0021382E">
        <w:rPr>
          <w:szCs w:val="28"/>
        </w:rPr>
        <w:t>ого</w:t>
      </w:r>
      <w:r w:rsidR="006226F7" w:rsidRPr="00D35241">
        <w:rPr>
          <w:szCs w:val="28"/>
        </w:rPr>
        <w:t xml:space="preserve"> характер</w:t>
      </w:r>
      <w:r w:rsidR="0021382E">
        <w:rPr>
          <w:szCs w:val="28"/>
        </w:rPr>
        <w:t>у</w:t>
      </w:r>
      <w:r w:rsidR="006226F7" w:rsidRPr="00D35241">
        <w:rPr>
          <w:szCs w:val="28"/>
        </w:rPr>
        <w:t xml:space="preserve"> кредитних відносин</w:t>
      </w:r>
      <w:r w:rsidR="00301864">
        <w:rPr>
          <w:szCs w:val="28"/>
        </w:rPr>
        <w:t xml:space="preserve"> і приходить до висновку</w:t>
      </w:r>
      <w:r w:rsidR="000F7BD6">
        <w:rPr>
          <w:szCs w:val="28"/>
        </w:rPr>
        <w:t>, що</w:t>
      </w:r>
      <w:r w:rsidR="00301864">
        <w:rPr>
          <w:szCs w:val="28"/>
        </w:rPr>
        <w:t xml:space="preserve"> </w:t>
      </w:r>
      <w:r w:rsidR="000F7BD6" w:rsidRPr="00D35241">
        <w:rPr>
          <w:szCs w:val="28"/>
        </w:rPr>
        <w:t>деякі види кредиту взагалі не передбачають обов’язкової наявності відносин довіри кредитора до позичальника</w:t>
      </w:r>
      <w:r w:rsidR="0003370C">
        <w:rPr>
          <w:szCs w:val="28"/>
        </w:rPr>
        <w:t>, наводячи</w:t>
      </w:r>
      <w:r w:rsidR="0003370C" w:rsidRPr="00D35241">
        <w:rPr>
          <w:szCs w:val="28"/>
        </w:rPr>
        <w:t xml:space="preserve"> фінансовий кредит ломбарду</w:t>
      </w:r>
      <w:r w:rsidR="0003370C">
        <w:rPr>
          <w:szCs w:val="28"/>
        </w:rPr>
        <w:t xml:space="preserve"> як приклад. </w:t>
      </w:r>
      <w:r w:rsidR="009B7B0B">
        <w:rPr>
          <w:szCs w:val="28"/>
        </w:rPr>
        <w:t xml:space="preserve"> </w:t>
      </w:r>
      <w:r w:rsidR="002233FB">
        <w:rPr>
          <w:szCs w:val="28"/>
        </w:rPr>
        <w:t>Автор стверджує, що я</w:t>
      </w:r>
      <w:r w:rsidR="00B11B34" w:rsidRPr="00D35241">
        <w:rPr>
          <w:szCs w:val="28"/>
        </w:rPr>
        <w:t xml:space="preserve">кщо на початку виникнення кредиту довіра дійсно мала суттєве значення для останнього, з виникненням на кредитному ринку банків та інших фінансових посередників, значення особистої довіри </w:t>
      </w:r>
      <w:proofErr w:type="spellStart"/>
      <w:r w:rsidR="00B11B34" w:rsidRPr="00D35241">
        <w:rPr>
          <w:szCs w:val="28"/>
        </w:rPr>
        <w:t>кредитодавця</w:t>
      </w:r>
      <w:proofErr w:type="spellEnd"/>
      <w:r w:rsidR="00B11B34" w:rsidRPr="00D35241">
        <w:rPr>
          <w:szCs w:val="28"/>
        </w:rPr>
        <w:t xml:space="preserve"> до позичальника значною мірою впало</w:t>
      </w:r>
      <w:r w:rsidR="00865139">
        <w:rPr>
          <w:szCs w:val="28"/>
        </w:rPr>
        <w:t xml:space="preserve"> (с.29)</w:t>
      </w:r>
      <w:r w:rsidR="00B11B34" w:rsidRPr="00D35241">
        <w:rPr>
          <w:szCs w:val="28"/>
        </w:rPr>
        <w:t xml:space="preserve">. </w:t>
      </w:r>
      <w:r w:rsidR="0094109C">
        <w:rPr>
          <w:szCs w:val="28"/>
        </w:rPr>
        <w:t>Р</w:t>
      </w:r>
      <w:r w:rsidR="008D7749">
        <w:rPr>
          <w:szCs w:val="28"/>
        </w:rPr>
        <w:t xml:space="preserve">озмежування </w:t>
      </w:r>
      <w:r w:rsidR="00056E25">
        <w:rPr>
          <w:szCs w:val="28"/>
        </w:rPr>
        <w:t xml:space="preserve">автором </w:t>
      </w:r>
      <w:r w:rsidR="008D7749" w:rsidRPr="00D35241">
        <w:rPr>
          <w:szCs w:val="28"/>
        </w:rPr>
        <w:t>категорі</w:t>
      </w:r>
      <w:r w:rsidR="008D7749">
        <w:rPr>
          <w:szCs w:val="28"/>
        </w:rPr>
        <w:t>й</w:t>
      </w:r>
      <w:r w:rsidR="008D7749" w:rsidRPr="00D35241">
        <w:rPr>
          <w:szCs w:val="28"/>
        </w:rPr>
        <w:t xml:space="preserve"> «кредит»</w:t>
      </w:r>
      <w:r w:rsidR="008D7749">
        <w:rPr>
          <w:szCs w:val="28"/>
        </w:rPr>
        <w:t xml:space="preserve"> та «кредитні відносини»</w:t>
      </w:r>
      <w:r w:rsidR="005108FC">
        <w:rPr>
          <w:szCs w:val="28"/>
        </w:rPr>
        <w:t xml:space="preserve"> в економіці  та праві, у публічному та цивільному праві</w:t>
      </w:r>
      <w:r w:rsidR="0094109C">
        <w:rPr>
          <w:szCs w:val="28"/>
        </w:rPr>
        <w:t xml:space="preserve">, призводить до висновку </w:t>
      </w:r>
      <w:r w:rsidR="0094109C" w:rsidRPr="00D35241">
        <w:rPr>
          <w:szCs w:val="28"/>
        </w:rPr>
        <w:t>що немає підстав визначати кредит як міжгалузе</w:t>
      </w:r>
      <w:r w:rsidR="0094109C">
        <w:rPr>
          <w:szCs w:val="28"/>
        </w:rPr>
        <w:t xml:space="preserve">ву правову категорію, оскільки категорія кредит </w:t>
      </w:r>
      <w:r w:rsidR="0094109C" w:rsidRPr="00D35241">
        <w:rPr>
          <w:szCs w:val="28"/>
        </w:rPr>
        <w:t xml:space="preserve">може використовуватись у нормативно-правових актах різних галузей </w:t>
      </w:r>
      <w:r w:rsidR="0094109C">
        <w:rPr>
          <w:szCs w:val="28"/>
        </w:rPr>
        <w:t>законодавства</w:t>
      </w:r>
      <w:r w:rsidR="0094109C" w:rsidRPr="00D35241">
        <w:rPr>
          <w:szCs w:val="28"/>
        </w:rPr>
        <w:t>, де може мати самостійне значення.</w:t>
      </w:r>
      <w:r w:rsidR="008B5C56">
        <w:rPr>
          <w:szCs w:val="28"/>
        </w:rPr>
        <w:t xml:space="preserve"> </w:t>
      </w:r>
      <w:r w:rsidR="006A4FBB">
        <w:rPr>
          <w:szCs w:val="28"/>
        </w:rPr>
        <w:t xml:space="preserve">Заслуговує на увагу </w:t>
      </w:r>
      <w:r w:rsidR="008B5C56">
        <w:rPr>
          <w:szCs w:val="28"/>
        </w:rPr>
        <w:t>підхід</w:t>
      </w:r>
      <w:r w:rsidR="009A0821">
        <w:rPr>
          <w:szCs w:val="28"/>
        </w:rPr>
        <w:t>, за яким</w:t>
      </w:r>
      <w:r w:rsidR="008B5C56">
        <w:rPr>
          <w:szCs w:val="28"/>
        </w:rPr>
        <w:t xml:space="preserve"> </w:t>
      </w:r>
      <w:r w:rsidR="00EF667D">
        <w:rPr>
          <w:szCs w:val="28"/>
        </w:rPr>
        <w:t>к</w:t>
      </w:r>
      <w:r w:rsidR="008B5C56" w:rsidRPr="00CC6586">
        <w:rPr>
          <w:szCs w:val="28"/>
          <w:shd w:val="clear" w:color="auto" w:fill="FFFFFF"/>
        </w:rPr>
        <w:t xml:space="preserve">редитні відносини в цивільному праві </w:t>
      </w:r>
      <w:r w:rsidR="008B5C56" w:rsidRPr="00697EFB">
        <w:rPr>
          <w:szCs w:val="28"/>
        </w:rPr>
        <w:t>слід розуміти як</w:t>
      </w:r>
      <w:r w:rsidR="008B5C56" w:rsidRPr="00CC6586">
        <w:rPr>
          <w:szCs w:val="28"/>
          <w:shd w:val="clear" w:color="auto" w:fill="FFFFFF"/>
        </w:rPr>
        <w:t xml:space="preserve"> </w:t>
      </w:r>
      <w:r w:rsidR="008B5C56">
        <w:rPr>
          <w:szCs w:val="28"/>
          <w:shd w:val="clear" w:color="auto" w:fill="FFFFFF"/>
        </w:rPr>
        <w:t>–</w:t>
      </w:r>
      <w:r w:rsidR="008B5C56" w:rsidRPr="00CC6586">
        <w:rPr>
          <w:szCs w:val="28"/>
          <w:shd w:val="clear" w:color="auto" w:fill="FFFFFF"/>
        </w:rPr>
        <w:t xml:space="preserve"> </w:t>
      </w:r>
      <w:r w:rsidR="008B5C56">
        <w:rPr>
          <w:szCs w:val="28"/>
          <w:shd w:val="clear" w:color="auto" w:fill="FFFFFF"/>
        </w:rPr>
        <w:t>зобов’язальні правовідносини</w:t>
      </w:r>
      <w:r w:rsidR="008B5C56" w:rsidRPr="00CC6586">
        <w:rPr>
          <w:szCs w:val="28"/>
        </w:rPr>
        <w:t xml:space="preserve">, </w:t>
      </w:r>
      <w:r w:rsidR="008B5C56">
        <w:rPr>
          <w:iCs/>
          <w:szCs w:val="28"/>
        </w:rPr>
        <w:t>які</w:t>
      </w:r>
      <w:r w:rsidR="008B5C56" w:rsidRPr="00E36EE6">
        <w:rPr>
          <w:iCs/>
          <w:szCs w:val="28"/>
        </w:rPr>
        <w:t xml:space="preserve"> </w:t>
      </w:r>
      <w:r w:rsidR="008B5C56">
        <w:rPr>
          <w:iCs/>
          <w:szCs w:val="28"/>
        </w:rPr>
        <w:t xml:space="preserve">є </w:t>
      </w:r>
      <w:r w:rsidR="008B5C56" w:rsidRPr="00E36EE6">
        <w:rPr>
          <w:iCs/>
          <w:szCs w:val="28"/>
        </w:rPr>
        <w:t>відмінн</w:t>
      </w:r>
      <w:r w:rsidR="008B5C56">
        <w:rPr>
          <w:iCs/>
          <w:szCs w:val="28"/>
        </w:rPr>
        <w:t>ими</w:t>
      </w:r>
      <w:r w:rsidR="008B5C56" w:rsidRPr="00E36EE6">
        <w:rPr>
          <w:iCs/>
          <w:szCs w:val="28"/>
        </w:rPr>
        <w:t xml:space="preserve"> від позикових правовідносин, та </w:t>
      </w:r>
      <w:r w:rsidR="008B5C56">
        <w:rPr>
          <w:iCs/>
          <w:szCs w:val="28"/>
        </w:rPr>
        <w:t xml:space="preserve">є такими, </w:t>
      </w:r>
      <w:r w:rsidR="008B5C56" w:rsidRPr="00CC6586">
        <w:rPr>
          <w:szCs w:val="28"/>
        </w:rPr>
        <w:t xml:space="preserve">що виникають на підставі кредитного договору, змішаного договору, якій містить елементи кредитного договору, а також на підставі </w:t>
      </w:r>
      <w:r w:rsidR="008B5C56">
        <w:rPr>
          <w:szCs w:val="28"/>
        </w:rPr>
        <w:t xml:space="preserve">іншого оплатного </w:t>
      </w:r>
      <w:r w:rsidR="008B5C56" w:rsidRPr="00CC6586">
        <w:rPr>
          <w:szCs w:val="28"/>
        </w:rPr>
        <w:t>цивільно-правов</w:t>
      </w:r>
      <w:r w:rsidR="008B5C56">
        <w:rPr>
          <w:szCs w:val="28"/>
        </w:rPr>
        <w:t>ого</w:t>
      </w:r>
      <w:r w:rsidR="008B5C56" w:rsidRPr="00CC6586">
        <w:rPr>
          <w:szCs w:val="28"/>
        </w:rPr>
        <w:t xml:space="preserve"> договор</w:t>
      </w:r>
      <w:r w:rsidR="008B5C56">
        <w:rPr>
          <w:szCs w:val="28"/>
        </w:rPr>
        <w:t>у</w:t>
      </w:r>
      <w:r w:rsidR="008B5C56" w:rsidRPr="00CC6586">
        <w:rPr>
          <w:szCs w:val="28"/>
        </w:rPr>
        <w:t>, що міст</w:t>
      </w:r>
      <w:r w:rsidR="008B5C56">
        <w:rPr>
          <w:szCs w:val="28"/>
        </w:rPr>
        <w:t>ить</w:t>
      </w:r>
      <w:r w:rsidR="008B5C56" w:rsidRPr="00CC6586">
        <w:rPr>
          <w:szCs w:val="28"/>
        </w:rPr>
        <w:t xml:space="preserve"> умови комерційного кредиту</w:t>
      </w:r>
      <w:r w:rsidR="00C84692">
        <w:rPr>
          <w:szCs w:val="28"/>
        </w:rPr>
        <w:t xml:space="preserve"> (с.41)</w:t>
      </w:r>
      <w:r w:rsidR="008B5C56" w:rsidRPr="00CC6586">
        <w:rPr>
          <w:szCs w:val="28"/>
        </w:rPr>
        <w:t>.</w:t>
      </w:r>
    </w:p>
    <w:p w:rsidR="00604226" w:rsidRPr="00D35241" w:rsidRDefault="00BB1156" w:rsidP="00604226">
      <w:pPr>
        <w:pStyle w:val="StyleZakonu"/>
        <w:spacing w:after="0" w:line="360" w:lineRule="auto"/>
        <w:ind w:firstLine="709"/>
        <w:rPr>
          <w:sz w:val="28"/>
          <w:szCs w:val="28"/>
        </w:rPr>
      </w:pPr>
      <w:r w:rsidRPr="00604226">
        <w:rPr>
          <w:sz w:val="28"/>
          <w:szCs w:val="28"/>
        </w:rPr>
        <w:lastRenderedPageBreak/>
        <w:t xml:space="preserve">У межах </w:t>
      </w:r>
      <w:r w:rsidRPr="00BF7B65">
        <w:rPr>
          <w:i/>
          <w:sz w:val="28"/>
          <w:szCs w:val="28"/>
        </w:rPr>
        <w:t>другого розділу</w:t>
      </w:r>
      <w:r w:rsidRPr="00604226">
        <w:rPr>
          <w:sz w:val="28"/>
          <w:szCs w:val="28"/>
        </w:rPr>
        <w:t xml:space="preserve"> </w:t>
      </w:r>
      <w:r w:rsidR="003469F5" w:rsidRPr="00604226">
        <w:rPr>
          <w:sz w:val="28"/>
          <w:szCs w:val="28"/>
        </w:rPr>
        <w:t>з’ясовано правову природу, ознаки, властивості кредитного договору та його окремих видів, особли</w:t>
      </w:r>
      <w:r w:rsidR="007233CE" w:rsidRPr="00604226">
        <w:rPr>
          <w:sz w:val="28"/>
          <w:szCs w:val="28"/>
        </w:rPr>
        <w:t>вості їх правового  регулювання;</w:t>
      </w:r>
      <w:r w:rsidR="003469F5" w:rsidRPr="00604226">
        <w:rPr>
          <w:sz w:val="28"/>
          <w:szCs w:val="28"/>
        </w:rPr>
        <w:t xml:space="preserve"> </w:t>
      </w:r>
      <w:r w:rsidR="00F24A27" w:rsidRPr="00604226">
        <w:rPr>
          <w:sz w:val="28"/>
          <w:szCs w:val="28"/>
        </w:rPr>
        <w:t xml:space="preserve">досліджено правове регулювання форми кредитного договору як </w:t>
      </w:r>
      <w:r w:rsidR="00F24A27" w:rsidRPr="00604226">
        <w:rPr>
          <w:snapToGrid w:val="0"/>
          <w:sz w:val="28"/>
          <w:szCs w:val="28"/>
        </w:rPr>
        <w:t>способу вираження узгодженої волі сторін договору</w:t>
      </w:r>
      <w:r w:rsidR="0074082B" w:rsidRPr="00604226">
        <w:rPr>
          <w:snapToGrid w:val="0"/>
          <w:sz w:val="28"/>
          <w:szCs w:val="28"/>
        </w:rPr>
        <w:t xml:space="preserve"> та </w:t>
      </w:r>
      <w:r w:rsidR="0074082B" w:rsidRPr="00604226">
        <w:rPr>
          <w:sz w:val="28"/>
          <w:szCs w:val="28"/>
        </w:rPr>
        <w:t>практику укладення кредитного договору</w:t>
      </w:r>
      <w:r w:rsidR="00130108" w:rsidRPr="00604226">
        <w:rPr>
          <w:sz w:val="28"/>
          <w:szCs w:val="28"/>
        </w:rPr>
        <w:t xml:space="preserve"> та його істотні умови</w:t>
      </w:r>
      <w:r w:rsidR="0074082B" w:rsidRPr="00604226">
        <w:rPr>
          <w:sz w:val="28"/>
          <w:szCs w:val="28"/>
        </w:rPr>
        <w:t xml:space="preserve"> </w:t>
      </w:r>
      <w:r w:rsidRPr="00604226">
        <w:rPr>
          <w:sz w:val="28"/>
          <w:szCs w:val="28"/>
        </w:rPr>
        <w:t xml:space="preserve">(c. </w:t>
      </w:r>
      <w:r w:rsidR="009A52F1" w:rsidRPr="00604226">
        <w:rPr>
          <w:sz w:val="28"/>
          <w:szCs w:val="28"/>
        </w:rPr>
        <w:t>42</w:t>
      </w:r>
      <w:r w:rsidRPr="00604226">
        <w:rPr>
          <w:sz w:val="28"/>
          <w:szCs w:val="28"/>
        </w:rPr>
        <w:t>-</w:t>
      </w:r>
      <w:r w:rsidRPr="006A4FBB">
        <w:rPr>
          <w:sz w:val="28"/>
          <w:szCs w:val="28"/>
        </w:rPr>
        <w:t>13</w:t>
      </w:r>
      <w:r w:rsidR="004D0C35" w:rsidRPr="006A4FBB">
        <w:rPr>
          <w:sz w:val="28"/>
          <w:szCs w:val="28"/>
        </w:rPr>
        <w:t>3</w:t>
      </w:r>
      <w:r w:rsidRPr="006A4FBB">
        <w:rPr>
          <w:sz w:val="28"/>
          <w:szCs w:val="28"/>
        </w:rPr>
        <w:t xml:space="preserve">). </w:t>
      </w:r>
      <w:r w:rsidR="006A4FBB" w:rsidRPr="006A4FBB">
        <w:rPr>
          <w:sz w:val="28"/>
          <w:szCs w:val="28"/>
        </w:rPr>
        <w:t>Цікавою є думка</w:t>
      </w:r>
      <w:r w:rsidR="006A4FBB">
        <w:rPr>
          <w:sz w:val="28"/>
          <w:szCs w:val="28"/>
        </w:rPr>
        <w:t xml:space="preserve"> автора, що</w:t>
      </w:r>
      <w:r w:rsidR="00604226" w:rsidRPr="00D35241">
        <w:rPr>
          <w:rStyle w:val="rvts0"/>
          <w:sz w:val="28"/>
          <w:szCs w:val="28"/>
        </w:rPr>
        <w:t xml:space="preserve"> кредитний договір слід віднести до мінових (комутативних) договорів, у якому сторони можуть на момент його укладення оцінити вигоду, яку вони отримують у майбутньому. Зокрема, для </w:t>
      </w:r>
      <w:proofErr w:type="spellStart"/>
      <w:r w:rsidR="00604226" w:rsidRPr="00D35241">
        <w:rPr>
          <w:rStyle w:val="rvts0"/>
          <w:sz w:val="28"/>
          <w:szCs w:val="28"/>
        </w:rPr>
        <w:t>кредитодавця</w:t>
      </w:r>
      <w:proofErr w:type="spellEnd"/>
      <w:r w:rsidR="00604226" w:rsidRPr="00D35241">
        <w:rPr>
          <w:rStyle w:val="rvts0"/>
          <w:sz w:val="28"/>
          <w:szCs w:val="28"/>
        </w:rPr>
        <w:t xml:space="preserve"> така вигода розраховується на момент укладення кредитного договору у вигляді різниці між вартістю залучених коштів та вартості обслуговування кредиту (що являє собою собівартість кредитної послуги) та доходом від надання кредиту у вигляді процентів, а також доходів від надання супутніх послуг за кредитом. Що ж до рівня існуючих ризиків, то останні враховуються </w:t>
      </w:r>
      <w:proofErr w:type="spellStart"/>
      <w:r w:rsidR="00604226" w:rsidRPr="00D35241">
        <w:rPr>
          <w:rStyle w:val="rvts0"/>
          <w:sz w:val="28"/>
          <w:szCs w:val="28"/>
        </w:rPr>
        <w:t>кредитодавцем</w:t>
      </w:r>
      <w:proofErr w:type="spellEnd"/>
      <w:r w:rsidR="00604226" w:rsidRPr="00D35241">
        <w:rPr>
          <w:rStyle w:val="rvts0"/>
          <w:sz w:val="28"/>
          <w:szCs w:val="28"/>
        </w:rPr>
        <w:t xml:space="preserve"> через рівень процентної ставки, створені резерви та наявне забезпечення</w:t>
      </w:r>
      <w:r w:rsidR="0062287B">
        <w:rPr>
          <w:rStyle w:val="rvts0"/>
          <w:sz w:val="28"/>
          <w:szCs w:val="28"/>
        </w:rPr>
        <w:t xml:space="preserve"> (с.50)</w:t>
      </w:r>
      <w:r w:rsidR="00604226" w:rsidRPr="00D35241">
        <w:rPr>
          <w:rStyle w:val="rvts0"/>
          <w:sz w:val="28"/>
          <w:szCs w:val="28"/>
        </w:rPr>
        <w:t xml:space="preserve">. </w:t>
      </w:r>
    </w:p>
    <w:p w:rsidR="0093545A" w:rsidRDefault="0093545A" w:rsidP="0093545A">
      <w:pPr>
        <w:pStyle w:val="ad"/>
        <w:spacing w:before="0" w:beforeAutospacing="0" w:after="0" w:afterAutospacing="0" w:line="360" w:lineRule="auto"/>
        <w:ind w:firstLine="709"/>
        <w:jc w:val="both"/>
        <w:rPr>
          <w:bCs/>
          <w:sz w:val="28"/>
          <w:szCs w:val="28"/>
        </w:rPr>
      </w:pPr>
      <w:r>
        <w:rPr>
          <w:sz w:val="28"/>
          <w:szCs w:val="28"/>
        </w:rPr>
        <w:t xml:space="preserve">Важливим є те, що автор звертає увагу </w:t>
      </w:r>
      <w:r w:rsidR="00486D2D">
        <w:rPr>
          <w:sz w:val="28"/>
          <w:szCs w:val="28"/>
        </w:rPr>
        <w:t xml:space="preserve">на співвідношення </w:t>
      </w:r>
      <w:r w:rsidRPr="000A6C13">
        <w:rPr>
          <w:sz w:val="28"/>
          <w:szCs w:val="28"/>
        </w:rPr>
        <w:t xml:space="preserve">кредитного договору </w:t>
      </w:r>
      <w:r w:rsidR="00486D2D">
        <w:rPr>
          <w:sz w:val="28"/>
          <w:szCs w:val="28"/>
        </w:rPr>
        <w:t>і</w:t>
      </w:r>
      <w:r w:rsidRPr="000A6C13">
        <w:rPr>
          <w:sz w:val="28"/>
          <w:szCs w:val="28"/>
        </w:rPr>
        <w:t xml:space="preserve"> договору позики</w:t>
      </w:r>
      <w:r w:rsidR="00486D2D">
        <w:rPr>
          <w:sz w:val="28"/>
          <w:szCs w:val="28"/>
        </w:rPr>
        <w:t xml:space="preserve"> та певну залежність першого від другого</w:t>
      </w:r>
      <w:r w:rsidR="0083110A">
        <w:rPr>
          <w:sz w:val="28"/>
          <w:szCs w:val="28"/>
        </w:rPr>
        <w:t>.</w:t>
      </w:r>
      <w:r w:rsidR="006500A4">
        <w:rPr>
          <w:sz w:val="28"/>
          <w:szCs w:val="28"/>
        </w:rPr>
        <w:t xml:space="preserve"> З огляду на це, дисертант зазначає, що</w:t>
      </w:r>
      <w:r w:rsidR="00486D2D" w:rsidRPr="00D35241">
        <w:rPr>
          <w:bCs/>
          <w:sz w:val="28"/>
          <w:szCs w:val="28"/>
        </w:rPr>
        <w:t xml:space="preserve"> ЦК України як основний кодифікований акт приватного права має надавати належне п</w:t>
      </w:r>
      <w:r w:rsidR="00486D2D">
        <w:rPr>
          <w:bCs/>
          <w:sz w:val="28"/>
          <w:szCs w:val="28"/>
        </w:rPr>
        <w:t>раво</w:t>
      </w:r>
      <w:r w:rsidR="006500A4">
        <w:rPr>
          <w:bCs/>
          <w:sz w:val="28"/>
          <w:szCs w:val="28"/>
        </w:rPr>
        <w:t>в</w:t>
      </w:r>
      <w:r w:rsidR="00486D2D">
        <w:rPr>
          <w:bCs/>
          <w:sz w:val="28"/>
          <w:szCs w:val="28"/>
        </w:rPr>
        <w:t>е</w:t>
      </w:r>
      <w:r w:rsidR="00486D2D" w:rsidRPr="00D35241">
        <w:rPr>
          <w:bCs/>
          <w:sz w:val="28"/>
          <w:szCs w:val="28"/>
        </w:rPr>
        <w:t xml:space="preserve"> регулювання кредитних відносин. Тому вважає, що норми параграфа</w:t>
      </w:r>
      <w:r w:rsidR="00486D2D" w:rsidRPr="00D35241">
        <w:rPr>
          <w:bCs/>
          <w:sz w:val="28"/>
          <w:szCs w:val="28"/>
          <w:lang w:val="en-US"/>
        </w:rPr>
        <w:t> </w:t>
      </w:r>
      <w:r w:rsidR="00486D2D" w:rsidRPr="00D35241">
        <w:rPr>
          <w:bCs/>
          <w:sz w:val="28"/>
          <w:szCs w:val="28"/>
        </w:rPr>
        <w:t>2 глави</w:t>
      </w:r>
      <w:r w:rsidR="00486D2D" w:rsidRPr="00D35241">
        <w:rPr>
          <w:bCs/>
          <w:sz w:val="28"/>
          <w:szCs w:val="28"/>
          <w:lang w:val="en-US"/>
        </w:rPr>
        <w:t> </w:t>
      </w:r>
      <w:r w:rsidR="00486D2D" w:rsidRPr="00D35241">
        <w:rPr>
          <w:bCs/>
          <w:sz w:val="28"/>
          <w:szCs w:val="28"/>
        </w:rPr>
        <w:t xml:space="preserve">71 ЦК України мають комплексно регулювати кредитні відносини, зокрема, ті, які виникають на підставі кредитного договору, що дасть змогу відмовитись від </w:t>
      </w:r>
      <w:r w:rsidR="00D92527" w:rsidRPr="00D35241">
        <w:rPr>
          <w:bCs/>
          <w:sz w:val="28"/>
          <w:szCs w:val="28"/>
        </w:rPr>
        <w:t>субсидіарного</w:t>
      </w:r>
      <w:r w:rsidR="00486D2D" w:rsidRPr="00D35241">
        <w:rPr>
          <w:bCs/>
          <w:sz w:val="28"/>
          <w:szCs w:val="28"/>
        </w:rPr>
        <w:t xml:space="preserve"> застосування до кредитного договору норм, що регулюють договір позики.</w:t>
      </w:r>
    </w:p>
    <w:p w:rsidR="00F15D11" w:rsidRDefault="00325C64" w:rsidP="00790584">
      <w:pPr>
        <w:pStyle w:val="rvps2"/>
        <w:spacing w:before="0" w:beforeAutospacing="0" w:after="0" w:afterAutospacing="0" w:line="360" w:lineRule="auto"/>
        <w:ind w:firstLine="709"/>
        <w:jc w:val="both"/>
        <w:rPr>
          <w:sz w:val="28"/>
          <w:szCs w:val="28"/>
          <w:lang w:val="uk-UA"/>
        </w:rPr>
      </w:pPr>
      <w:proofErr w:type="spellStart"/>
      <w:r>
        <w:rPr>
          <w:bCs/>
          <w:sz w:val="28"/>
          <w:szCs w:val="28"/>
        </w:rPr>
        <w:t>Заслуговує</w:t>
      </w:r>
      <w:proofErr w:type="spellEnd"/>
      <w:r>
        <w:rPr>
          <w:bCs/>
          <w:sz w:val="28"/>
          <w:szCs w:val="28"/>
        </w:rPr>
        <w:t xml:space="preserve"> на </w:t>
      </w:r>
      <w:proofErr w:type="spellStart"/>
      <w:r>
        <w:rPr>
          <w:bCs/>
          <w:sz w:val="28"/>
          <w:szCs w:val="28"/>
        </w:rPr>
        <w:t>увагу</w:t>
      </w:r>
      <w:proofErr w:type="spellEnd"/>
      <w:r>
        <w:rPr>
          <w:bCs/>
          <w:sz w:val="28"/>
          <w:szCs w:val="28"/>
        </w:rPr>
        <w:t xml:space="preserve"> </w:t>
      </w:r>
      <w:r w:rsidR="002D1E90">
        <w:rPr>
          <w:bCs/>
          <w:sz w:val="28"/>
          <w:szCs w:val="28"/>
          <w:lang w:val="uk-UA"/>
        </w:rPr>
        <w:t xml:space="preserve">розгорнутий погляд </w:t>
      </w:r>
      <w:r w:rsidR="009739CF">
        <w:rPr>
          <w:bCs/>
          <w:sz w:val="28"/>
          <w:szCs w:val="28"/>
          <w:lang w:val="uk-UA"/>
        </w:rPr>
        <w:t xml:space="preserve">на характер кредитного комісійного договору та </w:t>
      </w:r>
      <w:proofErr w:type="spellStart"/>
      <w:r>
        <w:rPr>
          <w:bCs/>
          <w:sz w:val="28"/>
          <w:szCs w:val="28"/>
        </w:rPr>
        <w:t>проп</w:t>
      </w:r>
      <w:r w:rsidR="00790584">
        <w:rPr>
          <w:bCs/>
          <w:sz w:val="28"/>
          <w:szCs w:val="28"/>
        </w:rPr>
        <w:t>озиція</w:t>
      </w:r>
      <w:proofErr w:type="spellEnd"/>
      <w:r w:rsidR="00790584">
        <w:rPr>
          <w:bCs/>
          <w:sz w:val="28"/>
          <w:szCs w:val="28"/>
        </w:rPr>
        <w:t xml:space="preserve"> автора</w:t>
      </w:r>
      <w:r w:rsidR="00790584">
        <w:rPr>
          <w:bCs/>
          <w:sz w:val="28"/>
          <w:szCs w:val="28"/>
          <w:lang w:val="uk-UA"/>
        </w:rPr>
        <w:t xml:space="preserve"> про необхідність </w:t>
      </w:r>
      <w:r w:rsidR="00790584" w:rsidRPr="00802DC0">
        <w:rPr>
          <w:bCs/>
          <w:sz w:val="28"/>
          <w:szCs w:val="28"/>
          <w:lang w:val="uk-UA"/>
        </w:rPr>
        <w:t xml:space="preserve">доповнення </w:t>
      </w:r>
      <w:r w:rsidR="00790584" w:rsidRPr="00802DC0">
        <w:rPr>
          <w:bCs/>
          <w:sz w:val="28"/>
          <w:szCs w:val="28"/>
        </w:rPr>
        <w:t xml:space="preserve"> </w:t>
      </w:r>
      <w:r w:rsidR="00790584" w:rsidRPr="00802DC0">
        <w:rPr>
          <w:rStyle w:val="rvts0"/>
          <w:sz w:val="28"/>
          <w:szCs w:val="28"/>
          <w:lang w:val="uk-UA"/>
        </w:rPr>
        <w:t>параграф</w:t>
      </w:r>
      <w:r w:rsidR="002D1E90" w:rsidRPr="00802DC0">
        <w:rPr>
          <w:rStyle w:val="rvts0"/>
          <w:sz w:val="28"/>
          <w:szCs w:val="28"/>
          <w:lang w:val="uk-UA"/>
        </w:rPr>
        <w:t>а</w:t>
      </w:r>
      <w:r w:rsidR="00790584" w:rsidRPr="00802DC0">
        <w:rPr>
          <w:rStyle w:val="rvts0"/>
          <w:sz w:val="28"/>
          <w:szCs w:val="28"/>
          <w:lang w:val="uk-UA"/>
        </w:rPr>
        <w:t xml:space="preserve"> 2 глави 71 ЦК України нормами </w:t>
      </w:r>
      <w:r w:rsidR="00E21D15" w:rsidRPr="00802DC0">
        <w:rPr>
          <w:rStyle w:val="rvts0"/>
          <w:sz w:val="28"/>
          <w:szCs w:val="28"/>
          <w:lang w:val="uk-UA"/>
        </w:rPr>
        <w:t xml:space="preserve">відповідного </w:t>
      </w:r>
      <w:r w:rsidR="00790584" w:rsidRPr="00802DC0">
        <w:rPr>
          <w:rStyle w:val="rvts0"/>
          <w:sz w:val="28"/>
          <w:szCs w:val="28"/>
          <w:lang w:val="uk-UA"/>
        </w:rPr>
        <w:t xml:space="preserve">змісту: «За </w:t>
      </w:r>
      <w:r w:rsidR="00790584" w:rsidRPr="00D35241">
        <w:rPr>
          <w:rStyle w:val="rvts0"/>
          <w:sz w:val="28"/>
          <w:szCs w:val="28"/>
          <w:lang w:val="uk-UA"/>
        </w:rPr>
        <w:t>договором про банківський комісійний кредит банк (</w:t>
      </w:r>
      <w:proofErr w:type="spellStart"/>
      <w:r w:rsidR="00790584" w:rsidRPr="00D35241">
        <w:rPr>
          <w:rStyle w:val="rvts0"/>
          <w:sz w:val="28"/>
          <w:szCs w:val="28"/>
          <w:lang w:val="uk-UA"/>
        </w:rPr>
        <w:t>кредитодавець</w:t>
      </w:r>
      <w:proofErr w:type="spellEnd"/>
      <w:r w:rsidR="00790584" w:rsidRPr="00D35241">
        <w:rPr>
          <w:rStyle w:val="rvts0"/>
          <w:sz w:val="28"/>
          <w:szCs w:val="28"/>
          <w:lang w:val="uk-UA"/>
        </w:rPr>
        <w:t xml:space="preserve">) зобов’язується надати від свого імені </w:t>
      </w:r>
      <w:r w:rsidR="00790584" w:rsidRPr="00364D35">
        <w:rPr>
          <w:rStyle w:val="rvts0"/>
          <w:rFonts w:eastAsiaTheme="majorEastAsia"/>
          <w:sz w:val="28"/>
          <w:szCs w:val="28"/>
          <w:lang w:val="uk-UA"/>
        </w:rPr>
        <w:t xml:space="preserve">за дорученням </w:t>
      </w:r>
      <w:r w:rsidR="00790584" w:rsidRPr="00D35241">
        <w:rPr>
          <w:rStyle w:val="rvts0"/>
          <w:sz w:val="28"/>
          <w:szCs w:val="28"/>
          <w:lang w:val="uk-UA"/>
        </w:rPr>
        <w:t xml:space="preserve">та за рахунок комітента грошові кошти </w:t>
      </w:r>
      <w:proofErr w:type="spellStart"/>
      <w:r w:rsidR="00790584" w:rsidRPr="00D35241">
        <w:rPr>
          <w:rStyle w:val="rvts0"/>
          <w:sz w:val="28"/>
          <w:szCs w:val="28"/>
          <w:lang w:val="uk-UA"/>
        </w:rPr>
        <w:t>кредитоотримувачу</w:t>
      </w:r>
      <w:proofErr w:type="spellEnd"/>
      <w:r w:rsidR="00790584" w:rsidRPr="00D35241">
        <w:rPr>
          <w:rStyle w:val="rvts0"/>
          <w:sz w:val="28"/>
          <w:szCs w:val="28"/>
          <w:lang w:val="uk-UA"/>
        </w:rPr>
        <w:t xml:space="preserve"> в розмірі та на умовах, установлених договором, а </w:t>
      </w:r>
      <w:proofErr w:type="spellStart"/>
      <w:r w:rsidR="00790584" w:rsidRPr="00D35241">
        <w:rPr>
          <w:rStyle w:val="rvts0"/>
          <w:sz w:val="28"/>
          <w:szCs w:val="28"/>
          <w:lang w:val="uk-UA"/>
        </w:rPr>
        <w:t>кредитоотримувач</w:t>
      </w:r>
      <w:proofErr w:type="spellEnd"/>
      <w:r w:rsidR="00790584" w:rsidRPr="00D35241">
        <w:rPr>
          <w:rStyle w:val="rvts0"/>
          <w:sz w:val="28"/>
          <w:szCs w:val="28"/>
          <w:lang w:val="uk-UA"/>
        </w:rPr>
        <w:t xml:space="preserve"> зобов’язується повернути банку банківський комісійний кредит та сплатити проценти за ним. Істотними умовами цього договору є</w:t>
      </w:r>
      <w:r w:rsidR="00790584" w:rsidRPr="00D35241">
        <w:rPr>
          <w:rStyle w:val="c0"/>
          <w:b/>
          <w:sz w:val="28"/>
          <w:szCs w:val="28"/>
          <w:lang w:val="uk-UA"/>
        </w:rPr>
        <w:t xml:space="preserve"> </w:t>
      </w:r>
      <w:r w:rsidR="00790584" w:rsidRPr="00D35241">
        <w:rPr>
          <w:rStyle w:val="c0"/>
          <w:sz w:val="28"/>
          <w:szCs w:val="28"/>
          <w:lang w:val="uk-UA"/>
        </w:rPr>
        <w:t>умова про</w:t>
      </w:r>
      <w:r w:rsidR="00790584" w:rsidRPr="00D35241">
        <w:rPr>
          <w:rStyle w:val="c0"/>
          <w:b/>
          <w:sz w:val="28"/>
          <w:szCs w:val="28"/>
          <w:lang w:val="uk-UA"/>
        </w:rPr>
        <w:t xml:space="preserve"> </w:t>
      </w:r>
      <w:r w:rsidR="00790584" w:rsidRPr="00D35241">
        <w:rPr>
          <w:sz w:val="28"/>
          <w:szCs w:val="28"/>
          <w:lang w:val="uk-UA"/>
        </w:rPr>
        <w:t xml:space="preserve">право банку на розкриття інформації, що є </w:t>
      </w:r>
      <w:r w:rsidR="00790584" w:rsidRPr="00D35241">
        <w:rPr>
          <w:sz w:val="28"/>
          <w:szCs w:val="28"/>
          <w:lang w:val="uk-UA"/>
        </w:rPr>
        <w:lastRenderedPageBreak/>
        <w:t xml:space="preserve">банківською таємницею комітенту щодо особи </w:t>
      </w:r>
      <w:proofErr w:type="spellStart"/>
      <w:r w:rsidR="00790584" w:rsidRPr="00D35241">
        <w:rPr>
          <w:sz w:val="28"/>
          <w:szCs w:val="28"/>
          <w:lang w:val="uk-UA"/>
        </w:rPr>
        <w:t>кредитоотримувача</w:t>
      </w:r>
      <w:proofErr w:type="spellEnd"/>
      <w:r w:rsidR="00790584" w:rsidRPr="00D35241">
        <w:rPr>
          <w:sz w:val="28"/>
          <w:szCs w:val="28"/>
          <w:lang w:val="uk-UA"/>
        </w:rPr>
        <w:t>, та умов договору про банківський комісійний кредит</w:t>
      </w:r>
      <w:r w:rsidR="00790584" w:rsidRPr="00D35241">
        <w:rPr>
          <w:rStyle w:val="rvts0"/>
          <w:sz w:val="28"/>
          <w:szCs w:val="28"/>
          <w:lang w:val="uk-UA"/>
        </w:rPr>
        <w:t>,</w:t>
      </w:r>
      <w:r w:rsidR="00790584" w:rsidRPr="00D35241">
        <w:rPr>
          <w:sz w:val="28"/>
          <w:szCs w:val="28"/>
          <w:lang w:val="uk-UA"/>
        </w:rPr>
        <w:t xml:space="preserve"> </w:t>
      </w:r>
      <w:r w:rsidR="00790584" w:rsidRPr="00D35241">
        <w:rPr>
          <w:rStyle w:val="rvts0"/>
          <w:sz w:val="28"/>
          <w:szCs w:val="28"/>
          <w:lang w:val="uk-UA"/>
        </w:rPr>
        <w:t xml:space="preserve">умови </w:t>
      </w:r>
      <w:r w:rsidR="00790584" w:rsidRPr="00D35241">
        <w:rPr>
          <w:sz w:val="28"/>
          <w:szCs w:val="28"/>
          <w:lang w:val="uk-UA"/>
        </w:rPr>
        <w:t>визначені як істотні для вказаного виду договору законом, договором комісії, а також усі ті умови, щодо яких за заявою хоча б однієї із сторін має бути досягнуто згоди</w:t>
      </w:r>
      <w:r w:rsidR="00417955">
        <w:rPr>
          <w:sz w:val="28"/>
          <w:szCs w:val="28"/>
          <w:lang w:val="uk-UA"/>
        </w:rPr>
        <w:t>»</w:t>
      </w:r>
      <w:r w:rsidR="00790584" w:rsidRPr="00D35241">
        <w:rPr>
          <w:rStyle w:val="rvts0"/>
          <w:sz w:val="28"/>
          <w:szCs w:val="28"/>
          <w:lang w:val="uk-UA"/>
        </w:rPr>
        <w:t>.</w:t>
      </w:r>
      <w:r w:rsidR="00FF6C94">
        <w:rPr>
          <w:rStyle w:val="rvts0"/>
          <w:sz w:val="28"/>
          <w:szCs w:val="28"/>
          <w:lang w:val="uk-UA"/>
        </w:rPr>
        <w:t xml:space="preserve"> Ряд пропозицій </w:t>
      </w:r>
      <w:r w:rsidR="002F1626">
        <w:rPr>
          <w:rStyle w:val="rvts0"/>
          <w:sz w:val="28"/>
          <w:szCs w:val="28"/>
          <w:lang w:val="uk-UA"/>
        </w:rPr>
        <w:t xml:space="preserve">щодо </w:t>
      </w:r>
      <w:r w:rsidR="008F6629">
        <w:rPr>
          <w:rStyle w:val="rvts0"/>
          <w:sz w:val="28"/>
          <w:szCs w:val="28"/>
          <w:lang w:val="uk-UA"/>
        </w:rPr>
        <w:t xml:space="preserve">банківського комісійного кредиту </w:t>
      </w:r>
      <w:r w:rsidR="00FF6C94">
        <w:rPr>
          <w:rStyle w:val="rvts0"/>
          <w:sz w:val="28"/>
          <w:szCs w:val="28"/>
          <w:lang w:val="uk-UA"/>
        </w:rPr>
        <w:t>стосуються й Закону України</w:t>
      </w:r>
      <w:r w:rsidR="008F6629">
        <w:rPr>
          <w:rStyle w:val="rvts0"/>
          <w:sz w:val="28"/>
          <w:szCs w:val="28"/>
          <w:lang w:val="uk-UA"/>
        </w:rPr>
        <w:t xml:space="preserve"> </w:t>
      </w:r>
      <w:r w:rsidR="008F6629" w:rsidRPr="008F6629">
        <w:rPr>
          <w:sz w:val="28"/>
          <w:szCs w:val="28"/>
          <w:lang w:val="uk-UA"/>
        </w:rPr>
        <w:t>«Про банки і банківську діяльність»</w:t>
      </w:r>
      <w:r w:rsidR="00D81129">
        <w:rPr>
          <w:sz w:val="28"/>
          <w:szCs w:val="28"/>
          <w:lang w:val="uk-UA"/>
        </w:rPr>
        <w:t xml:space="preserve"> ( с.70-72).</w:t>
      </w:r>
      <w:r w:rsidR="00F93C01" w:rsidRPr="00F93C01">
        <w:rPr>
          <w:sz w:val="28"/>
          <w:szCs w:val="28"/>
          <w:lang w:val="uk-UA"/>
        </w:rPr>
        <w:t xml:space="preserve"> </w:t>
      </w:r>
    </w:p>
    <w:p w:rsidR="00045B1D" w:rsidRDefault="00F15D11" w:rsidP="00045B1D">
      <w:pPr>
        <w:pStyle w:val="rvps2"/>
        <w:spacing w:before="0" w:beforeAutospacing="0" w:after="0" w:afterAutospacing="0" w:line="360" w:lineRule="auto"/>
        <w:ind w:firstLine="709"/>
        <w:jc w:val="both"/>
        <w:rPr>
          <w:sz w:val="28"/>
          <w:szCs w:val="28"/>
          <w:lang w:val="uk-UA"/>
        </w:rPr>
      </w:pPr>
      <w:r>
        <w:rPr>
          <w:sz w:val="28"/>
          <w:szCs w:val="28"/>
          <w:lang w:val="uk-UA"/>
        </w:rPr>
        <w:t>У роботі автор звернув увагу на дуже важливу проблему</w:t>
      </w:r>
      <w:r w:rsidR="008B74B8">
        <w:rPr>
          <w:sz w:val="28"/>
          <w:szCs w:val="28"/>
          <w:lang w:val="uk-UA"/>
        </w:rPr>
        <w:t xml:space="preserve">, що має практичне значення </w:t>
      </w:r>
      <w:r w:rsidR="009E069E">
        <w:rPr>
          <w:sz w:val="28"/>
          <w:szCs w:val="28"/>
          <w:lang w:val="uk-UA"/>
        </w:rPr>
        <w:t xml:space="preserve">в контексті </w:t>
      </w:r>
      <w:r w:rsidR="009E069E" w:rsidRPr="00D35241">
        <w:rPr>
          <w:sz w:val="28"/>
          <w:szCs w:val="28"/>
          <w:lang w:val="uk-UA"/>
        </w:rPr>
        <w:t xml:space="preserve">віднесення кредитного договору до значних правочинів. </w:t>
      </w:r>
      <w:r w:rsidR="00D01010">
        <w:rPr>
          <w:sz w:val="28"/>
          <w:szCs w:val="28"/>
          <w:lang w:val="uk-UA"/>
        </w:rPr>
        <w:t xml:space="preserve">У цьому зв’язку </w:t>
      </w:r>
      <w:r w:rsidR="00CE13C1">
        <w:rPr>
          <w:sz w:val="28"/>
          <w:szCs w:val="28"/>
          <w:lang w:val="uk-UA"/>
        </w:rPr>
        <w:t xml:space="preserve">доречною є пропозиція щодо внесення змін </w:t>
      </w:r>
      <w:r w:rsidR="00CE13C1" w:rsidRPr="00802DC0">
        <w:rPr>
          <w:sz w:val="28"/>
          <w:szCs w:val="28"/>
          <w:lang w:val="uk-UA"/>
        </w:rPr>
        <w:t xml:space="preserve">до </w:t>
      </w:r>
      <w:r w:rsidR="00D01010" w:rsidRPr="00802DC0">
        <w:rPr>
          <w:sz w:val="28"/>
          <w:szCs w:val="28"/>
          <w:lang w:val="uk-UA"/>
        </w:rPr>
        <w:t>Закон</w:t>
      </w:r>
      <w:r w:rsidR="007F151C" w:rsidRPr="00802DC0">
        <w:rPr>
          <w:sz w:val="28"/>
          <w:szCs w:val="28"/>
          <w:lang w:val="uk-UA"/>
        </w:rPr>
        <w:t>ів</w:t>
      </w:r>
      <w:r w:rsidR="00D01010" w:rsidRPr="00802DC0">
        <w:rPr>
          <w:sz w:val="28"/>
          <w:szCs w:val="28"/>
          <w:lang w:val="uk-UA"/>
        </w:rPr>
        <w:t xml:space="preserve"> України «Про акціонерні товариства», </w:t>
      </w:r>
      <w:r w:rsidR="00C3587F" w:rsidRPr="00802DC0">
        <w:rPr>
          <w:sz w:val="28"/>
          <w:szCs w:val="28"/>
          <w:lang w:val="uk-UA"/>
        </w:rPr>
        <w:t>«</w:t>
      </w:r>
      <w:r w:rsidR="00C3587F" w:rsidRPr="00802DC0">
        <w:rPr>
          <w:bCs/>
          <w:sz w:val="28"/>
          <w:szCs w:val="28"/>
          <w:shd w:val="clear" w:color="auto" w:fill="FFFFFF"/>
          <w:lang w:val="uk-UA"/>
        </w:rPr>
        <w:t>Про фінансові послуги та державне регулювання ринків фінансових послуг</w:t>
      </w:r>
      <w:r w:rsidR="00C3587F" w:rsidRPr="00802DC0">
        <w:rPr>
          <w:sz w:val="28"/>
          <w:szCs w:val="28"/>
          <w:lang w:val="uk-UA"/>
        </w:rPr>
        <w:t xml:space="preserve">», </w:t>
      </w:r>
      <w:r w:rsidR="00D01010" w:rsidRPr="00802DC0">
        <w:rPr>
          <w:sz w:val="28"/>
          <w:szCs w:val="28"/>
          <w:lang w:val="uk-UA"/>
        </w:rPr>
        <w:t>«Про банки і банківську діяльність»</w:t>
      </w:r>
      <w:r w:rsidR="005C3017" w:rsidRPr="00802DC0">
        <w:rPr>
          <w:sz w:val="28"/>
          <w:szCs w:val="28"/>
          <w:lang w:val="uk-UA"/>
        </w:rPr>
        <w:t xml:space="preserve"> та запропонувавши</w:t>
      </w:r>
      <w:r w:rsidR="005C3017">
        <w:rPr>
          <w:i/>
          <w:sz w:val="28"/>
          <w:szCs w:val="28"/>
          <w:lang w:val="uk-UA"/>
        </w:rPr>
        <w:t xml:space="preserve"> </w:t>
      </w:r>
      <w:r w:rsidR="00D01010" w:rsidRPr="00D35241">
        <w:rPr>
          <w:rStyle w:val="rvts0"/>
          <w:sz w:val="28"/>
          <w:szCs w:val="28"/>
          <w:lang w:val="uk-UA"/>
        </w:rPr>
        <w:t xml:space="preserve">значний правочин банку </w:t>
      </w:r>
      <w:r w:rsidR="005C3017">
        <w:rPr>
          <w:rStyle w:val="rvts0"/>
          <w:sz w:val="28"/>
          <w:szCs w:val="28"/>
          <w:lang w:val="uk-UA"/>
        </w:rPr>
        <w:t>розглядати як</w:t>
      </w:r>
      <w:r w:rsidR="00D01010" w:rsidRPr="00D35241">
        <w:rPr>
          <w:rStyle w:val="rvts0"/>
          <w:sz w:val="28"/>
          <w:szCs w:val="28"/>
          <w:lang w:val="uk-UA"/>
        </w:rPr>
        <w:t xml:space="preserve"> </w:t>
      </w:r>
      <w:r w:rsidR="00D01010" w:rsidRPr="00A83512">
        <w:rPr>
          <w:rStyle w:val="rvts0"/>
          <w:sz w:val="28"/>
          <w:szCs w:val="28"/>
          <w:lang w:val="uk-UA"/>
        </w:rPr>
        <w:t xml:space="preserve">будь-який правочин (крім правочину з розміщення банком-акціонерним товариством власних акцій), учинений банком при наданні банківських та інших фінансових послуг, або інших послуг, передбачених для банків законом, якщо вартість фінансових активів та інших вартісних елементів послуг банку, що входять до предмету такого правочину, або обсяг відповідальності банку за наданою гарантією, порукою, або іншою фінансовою послугою, становить 10 і більше відсотків вартості активів банку, за даними останньої </w:t>
      </w:r>
      <w:r w:rsidR="00D01010" w:rsidRPr="00A83512">
        <w:rPr>
          <w:sz w:val="28"/>
          <w:szCs w:val="28"/>
          <w:lang w:val="uk-UA"/>
        </w:rPr>
        <w:t xml:space="preserve">річної фінансової звітності або </w:t>
      </w:r>
      <w:r w:rsidR="00D01010" w:rsidRPr="00164AE3">
        <w:rPr>
          <w:rStyle w:val="rvts0"/>
          <w:sz w:val="28"/>
          <w:szCs w:val="28"/>
          <w:lang w:val="uk-UA"/>
        </w:rPr>
        <w:t>низк</w:t>
      </w:r>
      <w:r w:rsidR="00D01010">
        <w:rPr>
          <w:rStyle w:val="rvts0"/>
          <w:sz w:val="28"/>
          <w:szCs w:val="28"/>
          <w:lang w:val="uk-UA"/>
        </w:rPr>
        <w:t>а</w:t>
      </w:r>
      <w:r w:rsidR="00D01010" w:rsidRPr="00164AE3">
        <w:rPr>
          <w:rStyle w:val="rvts0"/>
          <w:sz w:val="28"/>
          <w:szCs w:val="28"/>
          <w:lang w:val="uk-UA"/>
        </w:rPr>
        <w:t xml:space="preserve"> взаємопов’язаних правочинів, що вчиняються </w:t>
      </w:r>
      <w:r w:rsidR="00D01010">
        <w:rPr>
          <w:rStyle w:val="rvts0"/>
          <w:sz w:val="28"/>
          <w:szCs w:val="28"/>
          <w:lang w:val="uk-UA"/>
        </w:rPr>
        <w:t xml:space="preserve"> банком</w:t>
      </w:r>
      <w:r w:rsidR="00D01010" w:rsidRPr="00164AE3">
        <w:rPr>
          <w:rStyle w:val="rvts0"/>
          <w:sz w:val="28"/>
          <w:szCs w:val="28"/>
          <w:lang w:val="uk-UA"/>
        </w:rPr>
        <w:t xml:space="preserve"> з одним контрагентом або з групою контрагентів, пов’язаних між собою відносинами контролю, якщо такі правочини мають однакову ю</w:t>
      </w:r>
      <w:r w:rsidR="00D01010">
        <w:rPr>
          <w:rStyle w:val="rvts0"/>
          <w:sz w:val="28"/>
          <w:szCs w:val="28"/>
          <w:lang w:val="uk-UA"/>
        </w:rPr>
        <w:t>ридичну або економічну сутність та відповідають зазначеним вартісним ознакам</w:t>
      </w:r>
      <w:r w:rsidR="00D01010" w:rsidRPr="00D35241">
        <w:rPr>
          <w:sz w:val="28"/>
          <w:szCs w:val="28"/>
          <w:lang w:val="uk-UA"/>
        </w:rPr>
        <w:t>»</w:t>
      </w:r>
      <w:r w:rsidR="00BF7B65">
        <w:rPr>
          <w:sz w:val="28"/>
          <w:szCs w:val="28"/>
          <w:lang w:val="uk-UA"/>
        </w:rPr>
        <w:t xml:space="preserve"> (с. 92)</w:t>
      </w:r>
      <w:r w:rsidR="00D01010" w:rsidRPr="00D35241">
        <w:rPr>
          <w:sz w:val="28"/>
          <w:szCs w:val="28"/>
          <w:lang w:val="uk-UA"/>
        </w:rPr>
        <w:t>.</w:t>
      </w:r>
      <w:r w:rsidR="00055F53">
        <w:rPr>
          <w:sz w:val="28"/>
          <w:szCs w:val="28"/>
          <w:lang w:val="uk-UA"/>
        </w:rPr>
        <w:t xml:space="preserve"> Також, автор проаналізував і визначив</w:t>
      </w:r>
      <w:r w:rsidR="00AA1BD8">
        <w:rPr>
          <w:sz w:val="28"/>
          <w:szCs w:val="28"/>
          <w:lang w:val="uk-UA"/>
        </w:rPr>
        <w:t xml:space="preserve"> і</w:t>
      </w:r>
      <w:r w:rsidR="0030198D" w:rsidRPr="009B2D61">
        <w:rPr>
          <w:sz w:val="28"/>
          <w:szCs w:val="28"/>
          <w:lang w:val="uk-UA"/>
        </w:rPr>
        <w:t>стотн</w:t>
      </w:r>
      <w:r w:rsidR="00AA1BD8">
        <w:rPr>
          <w:sz w:val="28"/>
          <w:szCs w:val="28"/>
          <w:lang w:val="uk-UA"/>
        </w:rPr>
        <w:t>і</w:t>
      </w:r>
      <w:r w:rsidR="0030198D" w:rsidRPr="009B2D61">
        <w:rPr>
          <w:sz w:val="28"/>
          <w:szCs w:val="28"/>
          <w:lang w:val="uk-UA"/>
        </w:rPr>
        <w:t xml:space="preserve"> умов</w:t>
      </w:r>
      <w:r w:rsidR="00AA1BD8">
        <w:rPr>
          <w:sz w:val="28"/>
          <w:szCs w:val="28"/>
          <w:lang w:val="uk-UA"/>
        </w:rPr>
        <w:t>и</w:t>
      </w:r>
      <w:r w:rsidR="0030198D" w:rsidRPr="009B2D61">
        <w:rPr>
          <w:sz w:val="28"/>
          <w:szCs w:val="28"/>
          <w:lang w:val="uk-UA"/>
        </w:rPr>
        <w:t xml:space="preserve"> кредитного договору</w:t>
      </w:r>
      <w:r w:rsidR="00AA1BD8">
        <w:rPr>
          <w:sz w:val="28"/>
          <w:szCs w:val="28"/>
          <w:lang w:val="uk-UA"/>
        </w:rPr>
        <w:t xml:space="preserve">. </w:t>
      </w:r>
      <w:r w:rsidR="0030198D" w:rsidRPr="009B2D61">
        <w:rPr>
          <w:sz w:val="28"/>
          <w:szCs w:val="28"/>
          <w:lang w:val="uk-UA"/>
        </w:rPr>
        <w:t xml:space="preserve"> </w:t>
      </w:r>
    </w:p>
    <w:p w:rsidR="0006663D" w:rsidRDefault="00BB1156" w:rsidP="0006663D">
      <w:pPr>
        <w:shd w:val="clear" w:color="auto" w:fill="FFFFFF"/>
        <w:rPr>
          <w:rStyle w:val="rvts23"/>
          <w:szCs w:val="28"/>
        </w:rPr>
      </w:pPr>
      <w:r w:rsidRPr="00643D35">
        <w:rPr>
          <w:szCs w:val="28"/>
        </w:rPr>
        <w:t xml:space="preserve">У </w:t>
      </w:r>
      <w:r w:rsidRPr="00CC4206">
        <w:rPr>
          <w:i/>
          <w:szCs w:val="28"/>
        </w:rPr>
        <w:t>третьому</w:t>
      </w:r>
      <w:r w:rsidRPr="00643D35">
        <w:rPr>
          <w:szCs w:val="28"/>
        </w:rPr>
        <w:t xml:space="preserve"> </w:t>
      </w:r>
      <w:r w:rsidR="00CA61AF" w:rsidRPr="007D30CC">
        <w:t>–</w:t>
      </w:r>
      <w:r w:rsidRPr="00643D35">
        <w:rPr>
          <w:szCs w:val="28"/>
        </w:rPr>
        <w:t xml:space="preserve"> </w:t>
      </w:r>
      <w:r w:rsidR="006305F2">
        <w:rPr>
          <w:szCs w:val="28"/>
        </w:rPr>
        <w:t xml:space="preserve">здійснено </w:t>
      </w:r>
      <w:r w:rsidR="00130108" w:rsidRPr="00643D35">
        <w:rPr>
          <w:szCs w:val="28"/>
        </w:rPr>
        <w:t>досліджен</w:t>
      </w:r>
      <w:r w:rsidR="006305F2">
        <w:rPr>
          <w:szCs w:val="28"/>
        </w:rPr>
        <w:t>ня</w:t>
      </w:r>
      <w:r w:rsidR="00130108" w:rsidRPr="00643D35">
        <w:rPr>
          <w:szCs w:val="28"/>
        </w:rPr>
        <w:t xml:space="preserve"> особливост</w:t>
      </w:r>
      <w:r w:rsidR="006305F2">
        <w:rPr>
          <w:szCs w:val="28"/>
        </w:rPr>
        <w:t>ей</w:t>
      </w:r>
      <w:r w:rsidR="00130108" w:rsidRPr="00643D35">
        <w:rPr>
          <w:szCs w:val="28"/>
        </w:rPr>
        <w:t xml:space="preserve"> суб'єктного складу сторін кредитного договору</w:t>
      </w:r>
      <w:r w:rsidR="004F0EBA" w:rsidRPr="00643D35">
        <w:rPr>
          <w:szCs w:val="28"/>
        </w:rPr>
        <w:t>, природ</w:t>
      </w:r>
      <w:r w:rsidR="006305F2">
        <w:rPr>
          <w:szCs w:val="28"/>
        </w:rPr>
        <w:t>и</w:t>
      </w:r>
      <w:r w:rsidR="004F0EBA" w:rsidRPr="00643D35">
        <w:rPr>
          <w:szCs w:val="28"/>
        </w:rPr>
        <w:t xml:space="preserve"> м</w:t>
      </w:r>
      <w:r w:rsidR="00740684" w:rsidRPr="00643D35">
        <w:rPr>
          <w:szCs w:val="28"/>
        </w:rPr>
        <w:t>атеріальн</w:t>
      </w:r>
      <w:r w:rsidR="004F0EBA" w:rsidRPr="00643D35">
        <w:rPr>
          <w:szCs w:val="28"/>
        </w:rPr>
        <w:t>ого</w:t>
      </w:r>
      <w:r w:rsidR="00740684" w:rsidRPr="00643D35">
        <w:rPr>
          <w:szCs w:val="28"/>
        </w:rPr>
        <w:t xml:space="preserve"> об’єкт</w:t>
      </w:r>
      <w:r w:rsidR="004F0EBA" w:rsidRPr="00643D35">
        <w:rPr>
          <w:szCs w:val="28"/>
        </w:rPr>
        <w:t>у</w:t>
      </w:r>
      <w:r w:rsidR="00740684" w:rsidRPr="00643D35">
        <w:rPr>
          <w:szCs w:val="28"/>
        </w:rPr>
        <w:t xml:space="preserve"> зобов’язання, що виникає на підставі кредитного договору</w:t>
      </w:r>
      <w:r w:rsidRPr="00643D35">
        <w:rPr>
          <w:bCs/>
          <w:szCs w:val="28"/>
        </w:rPr>
        <w:t xml:space="preserve"> </w:t>
      </w:r>
      <w:r w:rsidR="009477E5" w:rsidRPr="00643D35">
        <w:rPr>
          <w:bCs/>
          <w:szCs w:val="28"/>
        </w:rPr>
        <w:t xml:space="preserve">та його зміст </w:t>
      </w:r>
      <w:r w:rsidRPr="00643D35">
        <w:rPr>
          <w:bCs/>
          <w:szCs w:val="28"/>
        </w:rPr>
        <w:t>(с. 13</w:t>
      </w:r>
      <w:r w:rsidR="004D0C35" w:rsidRPr="00643D35">
        <w:rPr>
          <w:bCs/>
          <w:szCs w:val="28"/>
        </w:rPr>
        <w:t>4</w:t>
      </w:r>
      <w:r w:rsidRPr="00643D35">
        <w:rPr>
          <w:bCs/>
          <w:szCs w:val="28"/>
        </w:rPr>
        <w:t>-</w:t>
      </w:r>
      <w:r w:rsidR="00036BB5" w:rsidRPr="00643D35">
        <w:rPr>
          <w:bCs/>
          <w:szCs w:val="28"/>
        </w:rPr>
        <w:t>281</w:t>
      </w:r>
      <w:r w:rsidRPr="00643D35">
        <w:rPr>
          <w:bCs/>
          <w:szCs w:val="28"/>
        </w:rPr>
        <w:t>).</w:t>
      </w:r>
      <w:r w:rsidR="009477E5" w:rsidRPr="00643D35">
        <w:rPr>
          <w:bCs/>
          <w:szCs w:val="28"/>
        </w:rPr>
        <w:t xml:space="preserve"> </w:t>
      </w:r>
      <w:r w:rsidR="004C402F">
        <w:rPr>
          <w:bCs/>
          <w:szCs w:val="28"/>
        </w:rPr>
        <w:t xml:space="preserve">Цей розділ автор розпочинає </w:t>
      </w:r>
      <w:r w:rsidR="00257ED1">
        <w:rPr>
          <w:bCs/>
          <w:szCs w:val="28"/>
        </w:rPr>
        <w:t xml:space="preserve">з аналізу </w:t>
      </w:r>
      <w:r w:rsidR="00257ED1" w:rsidRPr="00D35241">
        <w:rPr>
          <w:szCs w:val="28"/>
        </w:rPr>
        <w:t xml:space="preserve">правового статусу </w:t>
      </w:r>
      <w:proofErr w:type="spellStart"/>
      <w:r w:rsidR="00257ED1">
        <w:rPr>
          <w:szCs w:val="28"/>
        </w:rPr>
        <w:t>послугонадавача</w:t>
      </w:r>
      <w:proofErr w:type="spellEnd"/>
      <w:r w:rsidR="00257ED1">
        <w:rPr>
          <w:szCs w:val="28"/>
        </w:rPr>
        <w:t xml:space="preserve"> ф</w:t>
      </w:r>
      <w:r w:rsidR="00D54E89">
        <w:rPr>
          <w:szCs w:val="28"/>
        </w:rPr>
        <w:t xml:space="preserve">інансових послуг з кредитування і тут важливо, що автор намагається охопити </w:t>
      </w:r>
      <w:r w:rsidR="00621D02">
        <w:rPr>
          <w:szCs w:val="28"/>
        </w:rPr>
        <w:t xml:space="preserve">своєю увагою не лише банки, а </w:t>
      </w:r>
      <w:r w:rsidR="00D54E89">
        <w:rPr>
          <w:szCs w:val="28"/>
        </w:rPr>
        <w:t xml:space="preserve">найширше коло відповідних </w:t>
      </w:r>
      <w:r w:rsidR="00621D02">
        <w:rPr>
          <w:szCs w:val="28"/>
        </w:rPr>
        <w:t>суб’єктів</w:t>
      </w:r>
      <w:r w:rsidR="002A2E2E">
        <w:rPr>
          <w:szCs w:val="28"/>
        </w:rPr>
        <w:t xml:space="preserve"> (кредитні спілки, страхові компанії, </w:t>
      </w:r>
      <w:r w:rsidR="00586C7D">
        <w:rPr>
          <w:szCs w:val="28"/>
        </w:rPr>
        <w:lastRenderedPageBreak/>
        <w:t xml:space="preserve">спеціальні фонди тощо). </w:t>
      </w:r>
      <w:r w:rsidR="008827A6">
        <w:rPr>
          <w:szCs w:val="28"/>
        </w:rPr>
        <w:t xml:space="preserve">Проблеми </w:t>
      </w:r>
      <w:r w:rsidR="008827A6" w:rsidRPr="00D35241">
        <w:rPr>
          <w:rStyle w:val="rvts23"/>
          <w:szCs w:val="28"/>
        </w:rPr>
        <w:t xml:space="preserve">множинності осіб </w:t>
      </w:r>
      <w:r w:rsidR="008827A6">
        <w:rPr>
          <w:rStyle w:val="rvts23"/>
          <w:szCs w:val="28"/>
        </w:rPr>
        <w:t xml:space="preserve">щодо участі </w:t>
      </w:r>
      <w:r w:rsidR="008827A6" w:rsidRPr="00D35241">
        <w:rPr>
          <w:rStyle w:val="rvts23"/>
          <w:szCs w:val="28"/>
        </w:rPr>
        <w:t xml:space="preserve">на стороні позичальника </w:t>
      </w:r>
      <w:r w:rsidR="00A93B62">
        <w:rPr>
          <w:rStyle w:val="rvts23"/>
          <w:szCs w:val="28"/>
        </w:rPr>
        <w:t xml:space="preserve">та позикодавця у кредитних зобов’язаннях </w:t>
      </w:r>
      <w:r w:rsidR="00A52B62">
        <w:rPr>
          <w:rStyle w:val="rvts23"/>
          <w:szCs w:val="28"/>
        </w:rPr>
        <w:t>також мають своє відображення у дисертації.</w:t>
      </w:r>
      <w:r w:rsidR="0006663D" w:rsidRPr="0006663D">
        <w:rPr>
          <w:rStyle w:val="s0"/>
          <w:szCs w:val="28"/>
        </w:rPr>
        <w:t xml:space="preserve"> </w:t>
      </w:r>
      <w:r w:rsidR="0006663D">
        <w:rPr>
          <w:rStyle w:val="s0"/>
          <w:szCs w:val="28"/>
        </w:rPr>
        <w:t xml:space="preserve">Зацікавленість у </w:t>
      </w:r>
      <w:r w:rsidR="0006663D" w:rsidRPr="00D35241">
        <w:rPr>
          <w:rStyle w:val="rvts23"/>
          <w:szCs w:val="28"/>
        </w:rPr>
        <w:t>запровадженні інституту «</w:t>
      </w:r>
      <w:proofErr w:type="spellStart"/>
      <w:r w:rsidR="0006663D" w:rsidRPr="00D35241">
        <w:rPr>
          <w:rStyle w:val="rvts23"/>
          <w:szCs w:val="28"/>
        </w:rPr>
        <w:t>співпозичальників</w:t>
      </w:r>
      <w:proofErr w:type="spellEnd"/>
      <w:r w:rsidR="0006663D" w:rsidRPr="00D35241">
        <w:rPr>
          <w:rStyle w:val="rvts23"/>
          <w:szCs w:val="28"/>
        </w:rPr>
        <w:t>»</w:t>
      </w:r>
      <w:r w:rsidR="00D83386">
        <w:rPr>
          <w:rStyle w:val="rvts23"/>
          <w:szCs w:val="28"/>
        </w:rPr>
        <w:t>, на думку дисертанта,</w:t>
      </w:r>
      <w:r w:rsidR="0006663D" w:rsidRPr="00D35241">
        <w:rPr>
          <w:rStyle w:val="rvts23"/>
          <w:szCs w:val="28"/>
        </w:rPr>
        <w:t xml:space="preserve"> можуть </w:t>
      </w:r>
      <w:r w:rsidR="00D83386">
        <w:rPr>
          <w:rStyle w:val="rvts23"/>
          <w:szCs w:val="28"/>
        </w:rPr>
        <w:t>мати</w:t>
      </w:r>
      <w:r w:rsidR="0006663D" w:rsidRPr="00D35241">
        <w:rPr>
          <w:rStyle w:val="rvts23"/>
          <w:szCs w:val="28"/>
        </w:rPr>
        <w:t xml:space="preserve"> обидві сторони кредитного договору</w:t>
      </w:r>
      <w:r w:rsidR="00DA3705">
        <w:rPr>
          <w:rStyle w:val="rvts23"/>
          <w:szCs w:val="28"/>
        </w:rPr>
        <w:t>,</w:t>
      </w:r>
      <w:r w:rsidR="0081669D">
        <w:rPr>
          <w:rStyle w:val="rvts23"/>
          <w:szCs w:val="28"/>
        </w:rPr>
        <w:t xml:space="preserve"> оскільки </w:t>
      </w:r>
      <w:r w:rsidR="0006663D" w:rsidRPr="00D35241">
        <w:rPr>
          <w:rStyle w:val="rvts23"/>
          <w:szCs w:val="28"/>
        </w:rPr>
        <w:t>позичальник може підвищити свою кредитоспроможність, що дає йому змогу отримати більш значний за розміром кредит або взагалі отримати кредит, якщо він не має доходів. У</w:t>
      </w:r>
      <w:r w:rsidR="0006663D" w:rsidRPr="00D35241">
        <w:rPr>
          <w:rStyle w:val="rvts23"/>
          <w:szCs w:val="28"/>
          <w:lang w:val="en-US"/>
        </w:rPr>
        <w:t> </w:t>
      </w:r>
      <w:r w:rsidR="0006663D" w:rsidRPr="00D35241">
        <w:rPr>
          <w:rStyle w:val="rvts23"/>
          <w:szCs w:val="28"/>
        </w:rPr>
        <w:t xml:space="preserve">свою чергу </w:t>
      </w:r>
      <w:proofErr w:type="spellStart"/>
      <w:r w:rsidR="0006663D" w:rsidRPr="00D35241">
        <w:rPr>
          <w:rStyle w:val="rvts23"/>
          <w:szCs w:val="28"/>
        </w:rPr>
        <w:t>кредитодавець</w:t>
      </w:r>
      <w:proofErr w:type="spellEnd"/>
      <w:r w:rsidR="0006663D" w:rsidRPr="00D35241">
        <w:rPr>
          <w:rStyle w:val="rvts23"/>
          <w:szCs w:val="28"/>
        </w:rPr>
        <w:t xml:space="preserve"> також зацікавлений у ньому, оскільки його застосування може вести до істотного збільшення кількості кредитоспроможних позичальників на кредитному ринку, звільняє </w:t>
      </w:r>
      <w:proofErr w:type="spellStart"/>
      <w:r w:rsidR="0006663D" w:rsidRPr="00D35241">
        <w:rPr>
          <w:rStyle w:val="rvts23"/>
          <w:szCs w:val="28"/>
        </w:rPr>
        <w:t>кредитодавця</w:t>
      </w:r>
      <w:proofErr w:type="spellEnd"/>
      <w:r w:rsidR="0006663D" w:rsidRPr="00D35241">
        <w:rPr>
          <w:rStyle w:val="rvts23"/>
          <w:szCs w:val="28"/>
        </w:rPr>
        <w:t xml:space="preserve"> від необхідності укладення значної кількості договорів поруки, спрощує стягнення боргу за кредитним договором</w:t>
      </w:r>
      <w:r w:rsidR="0077084A">
        <w:rPr>
          <w:rStyle w:val="rvts23"/>
          <w:szCs w:val="28"/>
        </w:rPr>
        <w:t xml:space="preserve"> (с.162)</w:t>
      </w:r>
      <w:r w:rsidR="0006663D" w:rsidRPr="00D35241">
        <w:rPr>
          <w:rStyle w:val="rvts23"/>
          <w:szCs w:val="28"/>
        </w:rPr>
        <w:t xml:space="preserve">. </w:t>
      </w:r>
    </w:p>
    <w:p w:rsidR="00CC4206" w:rsidRPr="00CB552F" w:rsidRDefault="008E5534" w:rsidP="00DC1B8A">
      <w:pPr>
        <w:pStyle w:val="HTML"/>
        <w:spacing w:line="360" w:lineRule="auto"/>
        <w:ind w:firstLine="709"/>
        <w:jc w:val="both"/>
        <w:rPr>
          <w:rFonts w:ascii="Times New Roman" w:hAnsi="Times New Roman" w:cs="Times New Roman"/>
          <w:bCs/>
          <w:szCs w:val="28"/>
        </w:rPr>
      </w:pPr>
      <w:r w:rsidRPr="00777552">
        <w:rPr>
          <w:rStyle w:val="rvts23"/>
          <w:rFonts w:ascii="Times New Roman" w:hAnsi="Times New Roman" w:cs="Times New Roman"/>
          <w:sz w:val="28"/>
          <w:szCs w:val="28"/>
        </w:rPr>
        <w:t xml:space="preserve">На сторінках дисертації автор підтримав </w:t>
      </w:r>
      <w:r w:rsidR="00F041C2" w:rsidRPr="00777552">
        <w:rPr>
          <w:rStyle w:val="rvts23"/>
          <w:rFonts w:ascii="Times New Roman" w:hAnsi="Times New Roman" w:cs="Times New Roman"/>
          <w:sz w:val="28"/>
          <w:szCs w:val="28"/>
        </w:rPr>
        <w:t xml:space="preserve">давню </w:t>
      </w:r>
      <w:r w:rsidRPr="00777552">
        <w:rPr>
          <w:rStyle w:val="rvts23"/>
          <w:rFonts w:ascii="Times New Roman" w:hAnsi="Times New Roman" w:cs="Times New Roman"/>
          <w:sz w:val="28"/>
          <w:szCs w:val="28"/>
        </w:rPr>
        <w:t xml:space="preserve">наукову дискусію навколо </w:t>
      </w:r>
      <w:r w:rsidR="00F041C2" w:rsidRPr="00777552">
        <w:rPr>
          <w:rStyle w:val="rvts23"/>
          <w:rFonts w:ascii="Times New Roman" w:hAnsi="Times New Roman" w:cs="Times New Roman"/>
          <w:sz w:val="28"/>
          <w:szCs w:val="28"/>
        </w:rPr>
        <w:t xml:space="preserve">правової природи </w:t>
      </w:r>
      <w:r w:rsidR="0074145C" w:rsidRPr="00777552">
        <w:rPr>
          <w:rStyle w:val="rvts23"/>
          <w:rFonts w:ascii="Times New Roman" w:hAnsi="Times New Roman" w:cs="Times New Roman"/>
          <w:sz w:val="28"/>
          <w:szCs w:val="28"/>
        </w:rPr>
        <w:t>предмету кредитування</w:t>
      </w:r>
      <w:r w:rsidR="008113F3">
        <w:rPr>
          <w:rStyle w:val="rvts23"/>
          <w:rFonts w:ascii="Times New Roman" w:hAnsi="Times New Roman" w:cs="Times New Roman"/>
          <w:sz w:val="28"/>
          <w:szCs w:val="28"/>
        </w:rPr>
        <w:t xml:space="preserve"> та висловив власну думку на цю проблему</w:t>
      </w:r>
      <w:r w:rsidR="00F041C2" w:rsidRPr="00777552">
        <w:rPr>
          <w:rStyle w:val="rvts23"/>
          <w:rFonts w:ascii="Times New Roman" w:hAnsi="Times New Roman" w:cs="Times New Roman"/>
          <w:sz w:val="28"/>
          <w:szCs w:val="28"/>
        </w:rPr>
        <w:t xml:space="preserve">, що також є </w:t>
      </w:r>
      <w:r w:rsidR="00146C9C" w:rsidRPr="00777552">
        <w:rPr>
          <w:rStyle w:val="rvts23"/>
          <w:rFonts w:ascii="Times New Roman" w:hAnsi="Times New Roman" w:cs="Times New Roman"/>
          <w:sz w:val="28"/>
          <w:szCs w:val="28"/>
        </w:rPr>
        <w:t>вагомим вкладом у розвиток цивілістичної науки.</w:t>
      </w:r>
      <w:r w:rsidR="00593FD7" w:rsidRPr="00777552">
        <w:rPr>
          <w:rStyle w:val="rvts23"/>
          <w:rFonts w:ascii="Times New Roman" w:hAnsi="Times New Roman" w:cs="Times New Roman"/>
          <w:sz w:val="28"/>
          <w:szCs w:val="28"/>
        </w:rPr>
        <w:t xml:space="preserve"> </w:t>
      </w:r>
      <w:r w:rsidR="00777552">
        <w:rPr>
          <w:rStyle w:val="rvts23"/>
          <w:rFonts w:ascii="Times New Roman" w:hAnsi="Times New Roman" w:cs="Times New Roman"/>
          <w:sz w:val="28"/>
          <w:szCs w:val="28"/>
        </w:rPr>
        <w:t xml:space="preserve">Спірні питання, які виникають на практиці у зв’язку </w:t>
      </w:r>
      <w:r w:rsidR="006A1D26">
        <w:rPr>
          <w:rStyle w:val="rvts23"/>
          <w:rFonts w:ascii="Times New Roman" w:hAnsi="Times New Roman" w:cs="Times New Roman"/>
          <w:sz w:val="28"/>
          <w:szCs w:val="28"/>
        </w:rPr>
        <w:t xml:space="preserve">з </w:t>
      </w:r>
      <w:r w:rsidR="00951ADE">
        <w:rPr>
          <w:rStyle w:val="rvts23"/>
          <w:rFonts w:ascii="Times New Roman" w:hAnsi="Times New Roman" w:cs="Times New Roman"/>
          <w:sz w:val="28"/>
          <w:szCs w:val="28"/>
        </w:rPr>
        <w:t>моментом надання кредиту</w:t>
      </w:r>
      <w:r w:rsidR="006068AA">
        <w:rPr>
          <w:rStyle w:val="rvts23"/>
          <w:rFonts w:ascii="Times New Roman" w:hAnsi="Times New Roman" w:cs="Times New Roman"/>
          <w:sz w:val="28"/>
          <w:szCs w:val="28"/>
        </w:rPr>
        <w:t xml:space="preserve"> та відмовою у наданні кредиту</w:t>
      </w:r>
      <w:r w:rsidR="00951ADE">
        <w:rPr>
          <w:rStyle w:val="rvts23"/>
          <w:rFonts w:ascii="Times New Roman" w:hAnsi="Times New Roman" w:cs="Times New Roman"/>
          <w:sz w:val="28"/>
          <w:szCs w:val="28"/>
        </w:rPr>
        <w:t>, ретельно досліджено автором</w:t>
      </w:r>
      <w:r w:rsidR="00655E65">
        <w:rPr>
          <w:rStyle w:val="rvts23"/>
          <w:rFonts w:ascii="Times New Roman" w:hAnsi="Times New Roman" w:cs="Times New Roman"/>
          <w:sz w:val="28"/>
          <w:szCs w:val="28"/>
        </w:rPr>
        <w:t xml:space="preserve">, що у свою чергу відображено у запропонованих </w:t>
      </w:r>
      <w:r w:rsidR="000C1C0D">
        <w:rPr>
          <w:rStyle w:val="rvts23"/>
          <w:rFonts w:ascii="Times New Roman" w:hAnsi="Times New Roman" w:cs="Times New Roman"/>
          <w:sz w:val="28"/>
          <w:szCs w:val="28"/>
        </w:rPr>
        <w:t xml:space="preserve">до </w:t>
      </w:r>
      <w:r w:rsidR="000C1C0D" w:rsidRPr="00777552">
        <w:rPr>
          <w:rFonts w:ascii="Times New Roman" w:hAnsi="Times New Roman" w:cs="Times New Roman"/>
          <w:sz w:val="28"/>
          <w:szCs w:val="28"/>
        </w:rPr>
        <w:t>параграф</w:t>
      </w:r>
      <w:r w:rsidR="000C1C0D">
        <w:rPr>
          <w:rFonts w:ascii="Times New Roman" w:hAnsi="Times New Roman" w:cs="Times New Roman"/>
          <w:sz w:val="28"/>
          <w:szCs w:val="28"/>
        </w:rPr>
        <w:t>а</w:t>
      </w:r>
      <w:r w:rsidR="000C1C0D" w:rsidRPr="00777552">
        <w:rPr>
          <w:rFonts w:ascii="Times New Roman" w:hAnsi="Times New Roman" w:cs="Times New Roman"/>
          <w:sz w:val="28"/>
          <w:szCs w:val="28"/>
          <w:lang w:val="en-US"/>
        </w:rPr>
        <w:t> </w:t>
      </w:r>
      <w:r w:rsidR="000C1C0D" w:rsidRPr="00777552">
        <w:rPr>
          <w:rFonts w:ascii="Times New Roman" w:hAnsi="Times New Roman" w:cs="Times New Roman"/>
          <w:sz w:val="28"/>
          <w:szCs w:val="28"/>
        </w:rPr>
        <w:t>2 глави</w:t>
      </w:r>
      <w:r w:rsidR="000C1C0D" w:rsidRPr="00777552">
        <w:rPr>
          <w:rFonts w:ascii="Times New Roman" w:hAnsi="Times New Roman" w:cs="Times New Roman"/>
          <w:sz w:val="28"/>
          <w:szCs w:val="28"/>
          <w:lang w:val="en-US"/>
        </w:rPr>
        <w:t> </w:t>
      </w:r>
      <w:r w:rsidR="000C1C0D" w:rsidRPr="00777552">
        <w:rPr>
          <w:rFonts w:ascii="Times New Roman" w:hAnsi="Times New Roman" w:cs="Times New Roman"/>
          <w:sz w:val="28"/>
          <w:szCs w:val="28"/>
        </w:rPr>
        <w:t>71 ЦК України</w:t>
      </w:r>
      <w:r w:rsidR="00CF32FE">
        <w:rPr>
          <w:rFonts w:ascii="Times New Roman" w:hAnsi="Times New Roman" w:cs="Times New Roman"/>
          <w:sz w:val="28"/>
          <w:szCs w:val="28"/>
        </w:rPr>
        <w:t xml:space="preserve"> норм, які могли б </w:t>
      </w:r>
      <w:r w:rsidR="00777552" w:rsidRPr="00777552">
        <w:rPr>
          <w:rFonts w:ascii="Times New Roman" w:hAnsi="Times New Roman" w:cs="Times New Roman"/>
          <w:sz w:val="28"/>
          <w:szCs w:val="28"/>
        </w:rPr>
        <w:t>усун</w:t>
      </w:r>
      <w:r w:rsidR="0066453B">
        <w:rPr>
          <w:rFonts w:ascii="Times New Roman" w:hAnsi="Times New Roman" w:cs="Times New Roman"/>
          <w:sz w:val="28"/>
          <w:szCs w:val="28"/>
        </w:rPr>
        <w:t>ути</w:t>
      </w:r>
      <w:r w:rsidR="00777552" w:rsidRPr="00777552">
        <w:rPr>
          <w:rFonts w:ascii="Times New Roman" w:hAnsi="Times New Roman" w:cs="Times New Roman"/>
          <w:sz w:val="28"/>
          <w:szCs w:val="28"/>
        </w:rPr>
        <w:t xml:space="preserve"> </w:t>
      </w:r>
      <w:r w:rsidR="00777552" w:rsidRPr="003D448E">
        <w:rPr>
          <w:rFonts w:ascii="Times New Roman" w:hAnsi="Times New Roman" w:cs="Times New Roman"/>
          <w:sz w:val="28"/>
          <w:szCs w:val="28"/>
        </w:rPr>
        <w:t>підстав</w:t>
      </w:r>
      <w:r w:rsidR="0066453B" w:rsidRPr="003D448E">
        <w:rPr>
          <w:rFonts w:ascii="Times New Roman" w:hAnsi="Times New Roman" w:cs="Times New Roman"/>
          <w:sz w:val="28"/>
          <w:szCs w:val="28"/>
        </w:rPr>
        <w:t>и</w:t>
      </w:r>
      <w:r w:rsidR="00777552" w:rsidRPr="003D448E">
        <w:rPr>
          <w:rFonts w:ascii="Times New Roman" w:hAnsi="Times New Roman" w:cs="Times New Roman"/>
          <w:sz w:val="28"/>
          <w:szCs w:val="28"/>
        </w:rPr>
        <w:t xml:space="preserve"> щодо неоднозначності визначення моменту надання кредиту </w:t>
      </w:r>
      <w:proofErr w:type="spellStart"/>
      <w:r w:rsidR="00777552" w:rsidRPr="003D448E">
        <w:rPr>
          <w:rFonts w:ascii="Times New Roman" w:hAnsi="Times New Roman" w:cs="Times New Roman"/>
          <w:sz w:val="28"/>
          <w:szCs w:val="28"/>
        </w:rPr>
        <w:t>кредитодавцем</w:t>
      </w:r>
      <w:proofErr w:type="spellEnd"/>
      <w:r w:rsidR="006068AA" w:rsidRPr="003D448E">
        <w:rPr>
          <w:rFonts w:ascii="Times New Roman" w:hAnsi="Times New Roman" w:cs="Times New Roman"/>
          <w:sz w:val="28"/>
          <w:szCs w:val="28"/>
        </w:rPr>
        <w:t xml:space="preserve"> та </w:t>
      </w:r>
      <w:r w:rsidR="005D1662" w:rsidRPr="003D448E">
        <w:rPr>
          <w:rFonts w:ascii="Times New Roman" w:hAnsi="Times New Roman" w:cs="Times New Roman"/>
          <w:sz w:val="28"/>
          <w:szCs w:val="28"/>
        </w:rPr>
        <w:t>до ч</w:t>
      </w:r>
      <w:r w:rsidR="005D1662">
        <w:rPr>
          <w:rFonts w:ascii="Times New Roman" w:hAnsi="Times New Roman" w:cs="Times New Roman"/>
          <w:sz w:val="28"/>
          <w:szCs w:val="28"/>
        </w:rPr>
        <w:t>.</w:t>
      </w:r>
      <w:r w:rsidR="005D1662" w:rsidRPr="003D448E">
        <w:rPr>
          <w:rFonts w:ascii="Times New Roman" w:hAnsi="Times New Roman" w:cs="Times New Roman"/>
          <w:sz w:val="28"/>
          <w:szCs w:val="28"/>
        </w:rPr>
        <w:t> 1 статі 1056 ЦК України</w:t>
      </w:r>
      <w:r w:rsidR="005D1662">
        <w:rPr>
          <w:rFonts w:ascii="Times New Roman" w:hAnsi="Times New Roman" w:cs="Times New Roman"/>
          <w:sz w:val="28"/>
          <w:szCs w:val="28"/>
        </w:rPr>
        <w:t xml:space="preserve"> норм </w:t>
      </w:r>
      <w:r w:rsidR="005D1662" w:rsidRPr="00CB552F">
        <w:rPr>
          <w:rFonts w:ascii="Times New Roman" w:hAnsi="Times New Roman" w:cs="Times New Roman"/>
          <w:sz w:val="28"/>
          <w:szCs w:val="28"/>
        </w:rPr>
        <w:t>спрямованих на</w:t>
      </w:r>
      <w:r w:rsidR="003D448E" w:rsidRPr="00CB552F">
        <w:rPr>
          <w:rFonts w:ascii="Times New Roman" w:hAnsi="Times New Roman" w:cs="Times New Roman"/>
          <w:sz w:val="28"/>
          <w:szCs w:val="28"/>
        </w:rPr>
        <w:t xml:space="preserve"> підвищення ефективності захисту прав </w:t>
      </w:r>
      <w:proofErr w:type="spellStart"/>
      <w:r w:rsidR="003D448E" w:rsidRPr="00CB552F">
        <w:rPr>
          <w:rFonts w:ascii="Times New Roman" w:hAnsi="Times New Roman" w:cs="Times New Roman"/>
          <w:sz w:val="28"/>
          <w:szCs w:val="28"/>
        </w:rPr>
        <w:t>кредитодавця</w:t>
      </w:r>
      <w:proofErr w:type="spellEnd"/>
      <w:r w:rsidR="00DC1B8A" w:rsidRPr="00CB552F">
        <w:rPr>
          <w:rFonts w:ascii="Times New Roman" w:hAnsi="Times New Roman" w:cs="Times New Roman"/>
          <w:sz w:val="28"/>
          <w:szCs w:val="28"/>
        </w:rPr>
        <w:t>.</w:t>
      </w:r>
      <w:r w:rsidR="00364D25" w:rsidRPr="00CB552F">
        <w:rPr>
          <w:rFonts w:ascii="Times New Roman" w:hAnsi="Times New Roman" w:cs="Times New Roman"/>
          <w:sz w:val="28"/>
          <w:szCs w:val="28"/>
        </w:rPr>
        <w:t xml:space="preserve"> Також</w:t>
      </w:r>
      <w:r w:rsidR="006719CC">
        <w:rPr>
          <w:rFonts w:ascii="Times New Roman" w:hAnsi="Times New Roman" w:cs="Times New Roman"/>
          <w:sz w:val="28"/>
          <w:szCs w:val="28"/>
        </w:rPr>
        <w:t>,</w:t>
      </w:r>
      <w:r w:rsidR="00364D25" w:rsidRPr="00CB552F">
        <w:rPr>
          <w:rFonts w:ascii="Times New Roman" w:hAnsi="Times New Roman" w:cs="Times New Roman"/>
          <w:sz w:val="28"/>
          <w:szCs w:val="28"/>
        </w:rPr>
        <w:t xml:space="preserve"> актуальність викликає питання </w:t>
      </w:r>
      <w:r w:rsidR="00CB552F" w:rsidRPr="00CB552F">
        <w:rPr>
          <w:rFonts w:ascii="Times New Roman" w:hAnsi="Times New Roman" w:cs="Times New Roman"/>
          <w:sz w:val="28"/>
          <w:szCs w:val="28"/>
        </w:rPr>
        <w:t>дострокового повернення кредиту та сплати процентів за ним за час фактичного користування кредитом</w:t>
      </w:r>
      <w:r w:rsidR="00AD17CC">
        <w:rPr>
          <w:rFonts w:ascii="Times New Roman" w:hAnsi="Times New Roman" w:cs="Times New Roman"/>
          <w:sz w:val="28"/>
          <w:szCs w:val="28"/>
        </w:rPr>
        <w:t>, що знайшло сво</w:t>
      </w:r>
      <w:r w:rsidR="002758CF">
        <w:rPr>
          <w:rFonts w:ascii="Times New Roman" w:hAnsi="Times New Roman" w:cs="Times New Roman"/>
          <w:sz w:val="28"/>
          <w:szCs w:val="28"/>
        </w:rPr>
        <w:t>є</w:t>
      </w:r>
      <w:r w:rsidR="00AD17CC">
        <w:rPr>
          <w:rFonts w:ascii="Times New Roman" w:hAnsi="Times New Roman" w:cs="Times New Roman"/>
          <w:sz w:val="28"/>
          <w:szCs w:val="28"/>
        </w:rPr>
        <w:t xml:space="preserve"> відображення у певних пропозиція</w:t>
      </w:r>
      <w:r w:rsidR="008F1ECA">
        <w:rPr>
          <w:rFonts w:ascii="Times New Roman" w:hAnsi="Times New Roman" w:cs="Times New Roman"/>
          <w:sz w:val="28"/>
          <w:szCs w:val="28"/>
        </w:rPr>
        <w:t>х</w:t>
      </w:r>
      <w:r w:rsidR="00AD17CC">
        <w:rPr>
          <w:rFonts w:ascii="Times New Roman" w:hAnsi="Times New Roman" w:cs="Times New Roman"/>
          <w:sz w:val="28"/>
          <w:szCs w:val="28"/>
        </w:rPr>
        <w:t xml:space="preserve"> автора.</w:t>
      </w:r>
      <w:r w:rsidR="008F1ECA">
        <w:rPr>
          <w:rFonts w:ascii="Times New Roman" w:hAnsi="Times New Roman" w:cs="Times New Roman"/>
          <w:sz w:val="28"/>
          <w:szCs w:val="28"/>
        </w:rPr>
        <w:t xml:space="preserve"> </w:t>
      </w:r>
      <w:r w:rsidR="00830809">
        <w:rPr>
          <w:rFonts w:ascii="Times New Roman" w:hAnsi="Times New Roman" w:cs="Times New Roman"/>
          <w:sz w:val="28"/>
          <w:szCs w:val="28"/>
        </w:rPr>
        <w:t>З</w:t>
      </w:r>
      <w:r w:rsidR="006719CC">
        <w:rPr>
          <w:rFonts w:ascii="Times New Roman" w:hAnsi="Times New Roman" w:cs="Times New Roman"/>
          <w:sz w:val="28"/>
          <w:szCs w:val="28"/>
        </w:rPr>
        <w:t xml:space="preserve"> точки зору</w:t>
      </w:r>
      <w:r w:rsidR="00830809">
        <w:rPr>
          <w:rFonts w:ascii="Times New Roman" w:hAnsi="Times New Roman" w:cs="Times New Roman"/>
          <w:sz w:val="28"/>
          <w:szCs w:val="28"/>
        </w:rPr>
        <w:t xml:space="preserve"> того</w:t>
      </w:r>
      <w:r w:rsidR="00A918F0">
        <w:rPr>
          <w:rFonts w:ascii="Times New Roman" w:hAnsi="Times New Roman" w:cs="Times New Roman"/>
          <w:sz w:val="28"/>
          <w:szCs w:val="28"/>
        </w:rPr>
        <w:t>,</w:t>
      </w:r>
      <w:r w:rsidR="00830809">
        <w:rPr>
          <w:rFonts w:ascii="Times New Roman" w:hAnsi="Times New Roman" w:cs="Times New Roman"/>
          <w:sz w:val="28"/>
          <w:szCs w:val="28"/>
        </w:rPr>
        <w:t xml:space="preserve"> як у майбутньому суди </w:t>
      </w:r>
      <w:r w:rsidR="00A918F0">
        <w:rPr>
          <w:rFonts w:ascii="Times New Roman" w:hAnsi="Times New Roman" w:cs="Times New Roman"/>
          <w:sz w:val="28"/>
          <w:szCs w:val="28"/>
        </w:rPr>
        <w:t>з</w:t>
      </w:r>
      <w:r w:rsidR="00830809">
        <w:rPr>
          <w:rFonts w:ascii="Times New Roman" w:hAnsi="Times New Roman" w:cs="Times New Roman"/>
          <w:sz w:val="28"/>
          <w:szCs w:val="28"/>
        </w:rPr>
        <w:t>можуть застосовувати</w:t>
      </w:r>
      <w:r w:rsidR="00A918F0">
        <w:rPr>
          <w:rFonts w:ascii="Times New Roman" w:hAnsi="Times New Roman" w:cs="Times New Roman"/>
          <w:sz w:val="28"/>
          <w:szCs w:val="28"/>
        </w:rPr>
        <w:t xml:space="preserve"> відповідний підхід</w:t>
      </w:r>
      <w:r w:rsidR="00530035">
        <w:rPr>
          <w:rFonts w:ascii="Times New Roman" w:hAnsi="Times New Roman" w:cs="Times New Roman"/>
          <w:sz w:val="28"/>
          <w:szCs w:val="28"/>
        </w:rPr>
        <w:t xml:space="preserve"> у</w:t>
      </w:r>
      <w:r w:rsidR="005E321A">
        <w:rPr>
          <w:rFonts w:ascii="Times New Roman" w:hAnsi="Times New Roman" w:cs="Times New Roman"/>
          <w:sz w:val="28"/>
          <w:szCs w:val="28"/>
        </w:rPr>
        <w:t xml:space="preserve"> своїй практиці, </w:t>
      </w:r>
      <w:r w:rsidR="00E232C1">
        <w:rPr>
          <w:rFonts w:ascii="Times New Roman" w:hAnsi="Times New Roman" w:cs="Times New Roman"/>
          <w:sz w:val="28"/>
          <w:szCs w:val="28"/>
        </w:rPr>
        <w:t>це питання є досить важливим.</w:t>
      </w:r>
      <w:r w:rsidR="00530035">
        <w:rPr>
          <w:rFonts w:ascii="Times New Roman" w:hAnsi="Times New Roman" w:cs="Times New Roman"/>
          <w:sz w:val="28"/>
          <w:szCs w:val="28"/>
        </w:rPr>
        <w:t xml:space="preserve"> </w:t>
      </w:r>
      <w:r w:rsidR="00830809">
        <w:rPr>
          <w:rFonts w:ascii="Times New Roman" w:hAnsi="Times New Roman" w:cs="Times New Roman"/>
          <w:sz w:val="28"/>
          <w:szCs w:val="28"/>
        </w:rPr>
        <w:t xml:space="preserve">  </w:t>
      </w:r>
      <w:r w:rsidR="006719CC">
        <w:rPr>
          <w:rFonts w:ascii="Times New Roman" w:hAnsi="Times New Roman" w:cs="Times New Roman"/>
          <w:sz w:val="28"/>
          <w:szCs w:val="28"/>
        </w:rPr>
        <w:t xml:space="preserve"> </w:t>
      </w:r>
      <w:r w:rsidR="00621D02" w:rsidRPr="00CB552F">
        <w:rPr>
          <w:rFonts w:ascii="Times New Roman" w:hAnsi="Times New Roman" w:cs="Times New Roman"/>
          <w:szCs w:val="28"/>
        </w:rPr>
        <w:t xml:space="preserve"> </w:t>
      </w:r>
      <w:r w:rsidR="009B2D61" w:rsidRPr="00CB552F">
        <w:rPr>
          <w:rFonts w:ascii="Times New Roman" w:hAnsi="Times New Roman" w:cs="Times New Roman"/>
          <w:szCs w:val="28"/>
        </w:rPr>
        <w:t xml:space="preserve"> </w:t>
      </w:r>
    </w:p>
    <w:p w:rsidR="00B442B4" w:rsidRDefault="009477E5" w:rsidP="00187A81">
      <w:pPr>
        <w:tabs>
          <w:tab w:val="left" w:pos="993"/>
        </w:tabs>
        <w:rPr>
          <w:bCs/>
          <w:szCs w:val="28"/>
        </w:rPr>
      </w:pPr>
      <w:r w:rsidRPr="00B442B4">
        <w:rPr>
          <w:bCs/>
          <w:i/>
          <w:szCs w:val="28"/>
        </w:rPr>
        <w:t>Четвертий розділ</w:t>
      </w:r>
      <w:r w:rsidRPr="00643D35">
        <w:rPr>
          <w:bCs/>
          <w:szCs w:val="28"/>
        </w:rPr>
        <w:t xml:space="preserve"> </w:t>
      </w:r>
      <w:r w:rsidR="004374C4" w:rsidRPr="00643D35">
        <w:rPr>
          <w:bCs/>
          <w:szCs w:val="28"/>
        </w:rPr>
        <w:t xml:space="preserve">присвячений </w:t>
      </w:r>
      <w:r w:rsidR="00486A85" w:rsidRPr="00643D35">
        <w:rPr>
          <w:szCs w:val="28"/>
        </w:rPr>
        <w:t>комерційно</w:t>
      </w:r>
      <w:r w:rsidR="004374C4" w:rsidRPr="00643D35">
        <w:rPr>
          <w:szCs w:val="28"/>
        </w:rPr>
        <w:t>му</w:t>
      </w:r>
      <w:r w:rsidR="00486A85" w:rsidRPr="00643D35">
        <w:rPr>
          <w:szCs w:val="28"/>
        </w:rPr>
        <w:t xml:space="preserve"> кредиту та його правов</w:t>
      </w:r>
      <w:r w:rsidR="004374C4" w:rsidRPr="00643D35">
        <w:rPr>
          <w:szCs w:val="28"/>
        </w:rPr>
        <w:t>ій</w:t>
      </w:r>
      <w:r w:rsidR="00486A85" w:rsidRPr="00643D35">
        <w:rPr>
          <w:szCs w:val="28"/>
        </w:rPr>
        <w:t xml:space="preserve"> природ</w:t>
      </w:r>
      <w:r w:rsidR="004374C4" w:rsidRPr="00643D35">
        <w:rPr>
          <w:szCs w:val="28"/>
        </w:rPr>
        <w:t>і</w:t>
      </w:r>
      <w:r w:rsidR="00045C5C" w:rsidRPr="00643D35">
        <w:rPr>
          <w:szCs w:val="28"/>
        </w:rPr>
        <w:t>,</w:t>
      </w:r>
      <w:r w:rsidR="008B6CD8" w:rsidRPr="00643D35">
        <w:rPr>
          <w:bCs/>
          <w:szCs w:val="28"/>
        </w:rPr>
        <w:t xml:space="preserve"> </w:t>
      </w:r>
      <w:r w:rsidR="007C6966" w:rsidRPr="00643D35">
        <w:rPr>
          <w:bCs/>
          <w:szCs w:val="28"/>
        </w:rPr>
        <w:t>аналізу в</w:t>
      </w:r>
      <w:r w:rsidR="008B6CD8" w:rsidRPr="00643D35">
        <w:rPr>
          <w:bCs/>
          <w:szCs w:val="28"/>
        </w:rPr>
        <w:t>ид</w:t>
      </w:r>
      <w:r w:rsidR="007C6966" w:rsidRPr="00643D35">
        <w:rPr>
          <w:bCs/>
          <w:szCs w:val="28"/>
        </w:rPr>
        <w:t>ів</w:t>
      </w:r>
      <w:r w:rsidR="008B6CD8" w:rsidRPr="00643D35">
        <w:rPr>
          <w:bCs/>
          <w:szCs w:val="28"/>
        </w:rPr>
        <w:t xml:space="preserve"> комерційного кредиту в цивільному праві України</w:t>
      </w:r>
      <w:r w:rsidR="00045C5C" w:rsidRPr="00643D35">
        <w:rPr>
          <w:bCs/>
          <w:szCs w:val="28"/>
        </w:rPr>
        <w:t xml:space="preserve">, </w:t>
      </w:r>
      <w:r w:rsidR="007C6966" w:rsidRPr="00643D35">
        <w:rPr>
          <w:bCs/>
          <w:szCs w:val="28"/>
        </w:rPr>
        <w:t xml:space="preserve">дослідженню </w:t>
      </w:r>
      <w:r w:rsidR="00045C5C" w:rsidRPr="00643D35">
        <w:rPr>
          <w:bCs/>
          <w:szCs w:val="28"/>
        </w:rPr>
        <w:t>комерційн</w:t>
      </w:r>
      <w:r w:rsidR="007C6966" w:rsidRPr="00643D35">
        <w:rPr>
          <w:bCs/>
          <w:szCs w:val="28"/>
        </w:rPr>
        <w:t>ого</w:t>
      </w:r>
      <w:r w:rsidR="00045C5C" w:rsidRPr="00643D35">
        <w:rPr>
          <w:bCs/>
          <w:szCs w:val="28"/>
        </w:rPr>
        <w:t xml:space="preserve"> кредит</w:t>
      </w:r>
      <w:r w:rsidR="007C6966" w:rsidRPr="00643D35">
        <w:rPr>
          <w:bCs/>
          <w:szCs w:val="28"/>
        </w:rPr>
        <w:t>у</w:t>
      </w:r>
      <w:r w:rsidR="00045C5C" w:rsidRPr="00643D35">
        <w:rPr>
          <w:bCs/>
          <w:szCs w:val="28"/>
        </w:rPr>
        <w:t xml:space="preserve"> з позицій його порівняльної характеристики з фінансовим (грошовим) кредитом</w:t>
      </w:r>
      <w:r w:rsidR="00C71FF8" w:rsidRPr="00643D35">
        <w:rPr>
          <w:bCs/>
          <w:szCs w:val="28"/>
        </w:rPr>
        <w:t xml:space="preserve"> (с.</w:t>
      </w:r>
      <w:r w:rsidR="00643D35">
        <w:rPr>
          <w:bCs/>
          <w:szCs w:val="28"/>
        </w:rPr>
        <w:t xml:space="preserve"> </w:t>
      </w:r>
      <w:r w:rsidR="00036BB5" w:rsidRPr="00643D35">
        <w:rPr>
          <w:bCs/>
          <w:szCs w:val="28"/>
        </w:rPr>
        <w:t>282-</w:t>
      </w:r>
      <w:r w:rsidR="0075774A" w:rsidRPr="00643D35">
        <w:rPr>
          <w:bCs/>
          <w:szCs w:val="28"/>
        </w:rPr>
        <w:t>327</w:t>
      </w:r>
      <w:r w:rsidR="00C71FF8" w:rsidRPr="00643D35">
        <w:rPr>
          <w:bCs/>
          <w:szCs w:val="28"/>
        </w:rPr>
        <w:t>).</w:t>
      </w:r>
      <w:r w:rsidR="00187A81">
        <w:rPr>
          <w:bCs/>
          <w:szCs w:val="28"/>
        </w:rPr>
        <w:t xml:space="preserve"> </w:t>
      </w:r>
    </w:p>
    <w:p w:rsidR="006E65A4" w:rsidRDefault="00890471" w:rsidP="00EF193A">
      <w:pPr>
        <w:rPr>
          <w:szCs w:val="28"/>
        </w:rPr>
      </w:pPr>
      <w:r>
        <w:rPr>
          <w:szCs w:val="28"/>
        </w:rPr>
        <w:lastRenderedPageBreak/>
        <w:t xml:space="preserve">Слід погодитись з думкою дисертанта, що </w:t>
      </w:r>
      <w:r w:rsidR="005C0329" w:rsidRPr="00D35241">
        <w:rPr>
          <w:szCs w:val="28"/>
        </w:rPr>
        <w:t>комерційний кредит існує лише в межах відплатного договірного зобов’язання, в якому має місце часткове виконання, а повне виконання буде мати місце лише в майбутньому</w:t>
      </w:r>
      <w:r w:rsidR="00E917A5">
        <w:rPr>
          <w:szCs w:val="28"/>
        </w:rPr>
        <w:t xml:space="preserve"> та у</w:t>
      </w:r>
      <w:r w:rsidR="005C0329" w:rsidRPr="00D35241">
        <w:rPr>
          <w:szCs w:val="28"/>
        </w:rPr>
        <w:t xml:space="preserve"> зв’язку з цим</w:t>
      </w:r>
      <w:r w:rsidR="00E917A5">
        <w:rPr>
          <w:szCs w:val="28"/>
        </w:rPr>
        <w:t>,</w:t>
      </w:r>
      <w:r w:rsidR="005C0329" w:rsidRPr="00D35241">
        <w:rPr>
          <w:szCs w:val="28"/>
        </w:rPr>
        <w:t xml:space="preserve"> комерційний кредит слід розглядати як кредит, який надається не за кредитним договором, а на виконання </w:t>
      </w:r>
      <w:r w:rsidR="005C0329">
        <w:rPr>
          <w:szCs w:val="28"/>
        </w:rPr>
        <w:t xml:space="preserve">інших цивільно-правових </w:t>
      </w:r>
      <w:r w:rsidR="005C0329" w:rsidRPr="00D35241">
        <w:rPr>
          <w:szCs w:val="28"/>
        </w:rPr>
        <w:t xml:space="preserve">договорів, спрямованих на реалізацію товарів, виконання робіт, надання послуг. </w:t>
      </w:r>
      <w:r w:rsidR="000E58A2">
        <w:rPr>
          <w:szCs w:val="28"/>
        </w:rPr>
        <w:t xml:space="preserve">Слушною є </w:t>
      </w:r>
      <w:r w:rsidR="001F13FE">
        <w:rPr>
          <w:szCs w:val="28"/>
        </w:rPr>
        <w:t>позиція</w:t>
      </w:r>
      <w:r w:rsidR="000E58A2">
        <w:rPr>
          <w:szCs w:val="28"/>
        </w:rPr>
        <w:t xml:space="preserve"> автора на </w:t>
      </w:r>
      <w:r w:rsidR="000E58A2" w:rsidRPr="000F63FA">
        <w:rPr>
          <w:szCs w:val="28"/>
        </w:rPr>
        <w:t>підтвердження тези, що надання комерційного кредиту не є фінансовою послугою.</w:t>
      </w:r>
      <w:r w:rsidR="00EF193A">
        <w:rPr>
          <w:szCs w:val="28"/>
        </w:rPr>
        <w:t xml:space="preserve"> </w:t>
      </w:r>
    </w:p>
    <w:p w:rsidR="000F63FA" w:rsidRPr="00D35241" w:rsidRDefault="00152E53" w:rsidP="00EF193A">
      <w:pPr>
        <w:rPr>
          <w:szCs w:val="28"/>
          <w:shd w:val="clear" w:color="auto" w:fill="FFFFFF"/>
        </w:rPr>
      </w:pPr>
      <w:r w:rsidRPr="000F63FA">
        <w:rPr>
          <w:szCs w:val="28"/>
        </w:rPr>
        <w:t>Автор ретельно підійшов до розв’язання проблеми нарахування відсотків з</w:t>
      </w:r>
      <w:r w:rsidR="00A53A63" w:rsidRPr="000F63FA">
        <w:rPr>
          <w:szCs w:val="28"/>
        </w:rPr>
        <w:t>а</w:t>
      </w:r>
      <w:r w:rsidRPr="000F63FA">
        <w:rPr>
          <w:szCs w:val="28"/>
        </w:rPr>
        <w:t xml:space="preserve"> комерційним кредитуванням</w:t>
      </w:r>
      <w:r w:rsidR="00194654" w:rsidRPr="000F63FA">
        <w:rPr>
          <w:szCs w:val="28"/>
        </w:rPr>
        <w:t xml:space="preserve">, </w:t>
      </w:r>
      <w:r w:rsidR="00CD0164" w:rsidRPr="000F63FA">
        <w:rPr>
          <w:szCs w:val="28"/>
        </w:rPr>
        <w:t>о</w:t>
      </w:r>
      <w:r w:rsidR="00194654" w:rsidRPr="000F63FA">
        <w:rPr>
          <w:szCs w:val="28"/>
        </w:rPr>
        <w:t>скільки це питання має велике практичне значення.</w:t>
      </w:r>
      <w:r w:rsidR="00A53A63" w:rsidRPr="000F63FA">
        <w:rPr>
          <w:szCs w:val="28"/>
        </w:rPr>
        <w:t xml:space="preserve"> </w:t>
      </w:r>
      <w:r w:rsidR="00E105DB">
        <w:rPr>
          <w:szCs w:val="28"/>
        </w:rPr>
        <w:t xml:space="preserve">Так, при розгляді питання щодо застосування </w:t>
      </w:r>
      <w:r w:rsidR="000F63FA" w:rsidRPr="00D35241">
        <w:rPr>
          <w:szCs w:val="28"/>
        </w:rPr>
        <w:t xml:space="preserve">процентних ставок за </w:t>
      </w:r>
      <w:r w:rsidR="002C4B59">
        <w:rPr>
          <w:szCs w:val="28"/>
        </w:rPr>
        <w:t>комерційним кредитом</w:t>
      </w:r>
      <w:r w:rsidR="00885AF6">
        <w:rPr>
          <w:szCs w:val="28"/>
        </w:rPr>
        <w:t xml:space="preserve">, автор зазначає, що </w:t>
      </w:r>
      <w:r w:rsidR="000F63FA" w:rsidRPr="00D35241">
        <w:rPr>
          <w:szCs w:val="28"/>
        </w:rPr>
        <w:t xml:space="preserve">застосування змінюваної процентної ставки у відносинах комерційного кредиту можливе лише у випадку, коли комерційний кредит надається у грошовій формі (попередня оплата, аванс). </w:t>
      </w:r>
      <w:r w:rsidR="000F63FA" w:rsidRPr="00D35241">
        <w:rPr>
          <w:szCs w:val="28"/>
          <w:shd w:val="clear" w:color="auto" w:fill="FFFFFF"/>
        </w:rPr>
        <w:t xml:space="preserve">Однак на практиці </w:t>
      </w:r>
      <w:r w:rsidR="000F63FA" w:rsidRPr="00D35241">
        <w:rPr>
          <w:szCs w:val="28"/>
        </w:rPr>
        <w:t xml:space="preserve">змінювана процентна ставка у відносинах комерційного кредиту фактично не застосовується. Це обумовлено тим, що наявні в Україні індекси, що </w:t>
      </w:r>
      <w:r w:rsidR="000F63FA" w:rsidRPr="00D35241">
        <w:rPr>
          <w:szCs w:val="28"/>
          <w:shd w:val="clear" w:color="auto" w:fill="FFFFFF"/>
        </w:rPr>
        <w:t xml:space="preserve">використовуються у формулі визначення змінюваної процентної ставки, </w:t>
      </w:r>
      <w:r w:rsidR="000F63FA" w:rsidRPr="00D35241">
        <w:rPr>
          <w:szCs w:val="28"/>
        </w:rPr>
        <w:t xml:space="preserve">містять лише данні щодо вартості кредитних ресурсів на фінансових ринках. </w:t>
      </w:r>
      <w:r w:rsidR="005F72F7">
        <w:rPr>
          <w:szCs w:val="28"/>
        </w:rPr>
        <w:t>У</w:t>
      </w:r>
      <w:r w:rsidR="000F63FA" w:rsidRPr="00D35241">
        <w:rPr>
          <w:szCs w:val="28"/>
        </w:rPr>
        <w:t xml:space="preserve"> зв’язку з цим у </w:t>
      </w:r>
      <w:r w:rsidR="005F72F7">
        <w:rPr>
          <w:szCs w:val="28"/>
        </w:rPr>
        <w:t>в</w:t>
      </w:r>
      <w:r w:rsidR="000F63FA" w:rsidRPr="00D35241">
        <w:rPr>
          <w:szCs w:val="28"/>
        </w:rPr>
        <w:t>ідносинах комерційного кредиту застосовує</w:t>
      </w:r>
      <w:r w:rsidR="0070698B">
        <w:rPr>
          <w:szCs w:val="28"/>
        </w:rPr>
        <w:t>ться фіксована процентна ставка</w:t>
      </w:r>
      <w:r w:rsidR="005F72F7">
        <w:rPr>
          <w:szCs w:val="28"/>
        </w:rPr>
        <w:t xml:space="preserve"> (с. </w:t>
      </w:r>
      <w:r w:rsidR="0070698B">
        <w:rPr>
          <w:szCs w:val="28"/>
        </w:rPr>
        <w:t>314).</w:t>
      </w:r>
    </w:p>
    <w:p w:rsidR="00BB1156" w:rsidRDefault="00187A81" w:rsidP="00187A81">
      <w:pPr>
        <w:tabs>
          <w:tab w:val="left" w:pos="993"/>
        </w:tabs>
        <w:rPr>
          <w:szCs w:val="28"/>
        </w:rPr>
      </w:pPr>
      <w:r>
        <w:rPr>
          <w:bCs/>
          <w:szCs w:val="28"/>
        </w:rPr>
        <w:t>С</w:t>
      </w:r>
      <w:r w:rsidR="00BB1156">
        <w:rPr>
          <w:szCs w:val="28"/>
        </w:rPr>
        <w:t xml:space="preserve">труктура роботи характеризується логічною послідовністю і своєю завершеністю. Всі розділи дисертації загалом раціонально і послідовно сформульовані та викладені, а також закінчуються висновками, в яких містяться основні ідеї розділу. Загальний обсяг </w:t>
      </w:r>
      <w:r w:rsidR="00FA20BE">
        <w:rPr>
          <w:szCs w:val="28"/>
        </w:rPr>
        <w:t>дисертації складає</w:t>
      </w:r>
      <w:r w:rsidR="00BB1156">
        <w:rPr>
          <w:szCs w:val="28"/>
        </w:rPr>
        <w:t xml:space="preserve"> </w:t>
      </w:r>
      <w:r w:rsidR="00FA20BE">
        <w:rPr>
          <w:szCs w:val="28"/>
        </w:rPr>
        <w:t>429</w:t>
      </w:r>
      <w:r w:rsidR="00BB1156">
        <w:rPr>
          <w:spacing w:val="-2"/>
          <w:szCs w:val="28"/>
        </w:rPr>
        <w:t xml:space="preserve"> сторінк</w:t>
      </w:r>
      <w:r w:rsidR="00FA20BE">
        <w:rPr>
          <w:spacing w:val="-2"/>
          <w:szCs w:val="28"/>
        </w:rPr>
        <w:t>и</w:t>
      </w:r>
      <w:r w:rsidR="00403E21">
        <w:rPr>
          <w:spacing w:val="-2"/>
          <w:szCs w:val="28"/>
        </w:rPr>
        <w:t>.</w:t>
      </w:r>
      <w:r w:rsidR="00BB1156">
        <w:rPr>
          <w:szCs w:val="28"/>
        </w:rPr>
        <w:t xml:space="preserve">  </w:t>
      </w:r>
    </w:p>
    <w:p w:rsidR="00B35873" w:rsidRDefault="00BB1156" w:rsidP="00B35873">
      <w:pPr>
        <w:widowControl w:val="0"/>
        <w:tabs>
          <w:tab w:val="left" w:pos="993"/>
        </w:tabs>
        <w:rPr>
          <w:iCs/>
          <w:position w:val="-2"/>
          <w:szCs w:val="28"/>
        </w:rPr>
      </w:pPr>
      <w:r>
        <w:rPr>
          <w:szCs w:val="28"/>
        </w:rPr>
        <w:t>Найбільш вагомими новими науковими результатами дисертаційного дослідження можна вважати наступні:</w:t>
      </w:r>
    </w:p>
    <w:p w:rsidR="00B35873" w:rsidRPr="00B551E4" w:rsidRDefault="000A6252" w:rsidP="00B35873">
      <w:pPr>
        <w:widowControl w:val="0"/>
        <w:tabs>
          <w:tab w:val="left" w:pos="993"/>
        </w:tabs>
        <w:rPr>
          <w:position w:val="-2"/>
          <w:szCs w:val="28"/>
        </w:rPr>
      </w:pPr>
      <w:r w:rsidRPr="007D30CC">
        <w:t>–</w:t>
      </w:r>
      <w:r w:rsidR="00B35873" w:rsidRPr="00B551E4">
        <w:rPr>
          <w:iCs/>
          <w:position w:val="-2"/>
          <w:szCs w:val="28"/>
        </w:rPr>
        <w:t xml:space="preserve"> концептуально новий підхід до визначення кредитних відносин в цивільному праві України</w:t>
      </w:r>
      <w:r w:rsidR="00AA0CB8">
        <w:rPr>
          <w:iCs/>
          <w:position w:val="-2"/>
          <w:szCs w:val="28"/>
        </w:rPr>
        <w:t xml:space="preserve">; </w:t>
      </w:r>
      <w:r w:rsidR="00B35873" w:rsidRPr="00B551E4">
        <w:rPr>
          <w:iCs/>
          <w:position w:val="-2"/>
          <w:szCs w:val="28"/>
        </w:rPr>
        <w:t xml:space="preserve"> </w:t>
      </w:r>
    </w:p>
    <w:p w:rsidR="00D958A6" w:rsidRDefault="000A6252" w:rsidP="00D958A6">
      <w:pPr>
        <w:widowControl w:val="0"/>
        <w:tabs>
          <w:tab w:val="left" w:pos="993"/>
        </w:tabs>
        <w:rPr>
          <w:bCs/>
          <w:position w:val="-2"/>
          <w:szCs w:val="28"/>
        </w:rPr>
      </w:pPr>
      <w:r w:rsidRPr="007D30CC">
        <w:t>–</w:t>
      </w:r>
      <w:r w:rsidR="00B35873" w:rsidRPr="00B551E4">
        <w:rPr>
          <w:position w:val="-2"/>
          <w:szCs w:val="28"/>
        </w:rPr>
        <w:t xml:space="preserve"> </w:t>
      </w:r>
      <w:r w:rsidR="00B35873" w:rsidRPr="00B551E4">
        <w:rPr>
          <w:bCs/>
          <w:position w:val="-2"/>
          <w:szCs w:val="28"/>
        </w:rPr>
        <w:t>запровад</w:t>
      </w:r>
      <w:r w:rsidR="005804AB">
        <w:rPr>
          <w:bCs/>
          <w:position w:val="-2"/>
          <w:szCs w:val="28"/>
        </w:rPr>
        <w:t>ження конструкції</w:t>
      </w:r>
      <w:r w:rsidR="00B35873" w:rsidRPr="00B551E4">
        <w:rPr>
          <w:bCs/>
          <w:position w:val="-2"/>
          <w:szCs w:val="28"/>
        </w:rPr>
        <w:t xml:space="preserve"> догов</w:t>
      </w:r>
      <w:r w:rsidR="00D958A6">
        <w:rPr>
          <w:bCs/>
          <w:position w:val="-2"/>
          <w:szCs w:val="28"/>
        </w:rPr>
        <w:t>ору</w:t>
      </w:r>
      <w:r w:rsidR="00B35873" w:rsidRPr="00B551E4">
        <w:rPr>
          <w:bCs/>
          <w:position w:val="-2"/>
          <w:szCs w:val="28"/>
        </w:rPr>
        <w:t xml:space="preserve"> банківського комісійного кредиту,</w:t>
      </w:r>
      <w:r w:rsidR="00D958A6">
        <w:rPr>
          <w:bCs/>
          <w:position w:val="-2"/>
          <w:szCs w:val="28"/>
        </w:rPr>
        <w:t xml:space="preserve"> як </w:t>
      </w:r>
      <w:r w:rsidR="00D958A6" w:rsidRPr="00B551E4">
        <w:rPr>
          <w:bCs/>
          <w:position w:val="-2"/>
          <w:szCs w:val="28"/>
        </w:rPr>
        <w:t>окремого виду кредитного договору</w:t>
      </w:r>
      <w:r w:rsidR="00D958A6">
        <w:rPr>
          <w:bCs/>
          <w:position w:val="-2"/>
          <w:szCs w:val="28"/>
        </w:rPr>
        <w:t>;</w:t>
      </w:r>
    </w:p>
    <w:p w:rsidR="0096529E" w:rsidRDefault="000A6252" w:rsidP="00D958A6">
      <w:pPr>
        <w:widowControl w:val="0"/>
        <w:tabs>
          <w:tab w:val="left" w:pos="993"/>
        </w:tabs>
        <w:rPr>
          <w:rStyle w:val="rvts0"/>
          <w:position w:val="-2"/>
          <w:szCs w:val="28"/>
        </w:rPr>
      </w:pPr>
      <w:r w:rsidRPr="007D30CC">
        <w:lastRenderedPageBreak/>
        <w:t>–</w:t>
      </w:r>
      <w:r w:rsidR="00D958A6">
        <w:rPr>
          <w:bCs/>
          <w:position w:val="-2"/>
          <w:szCs w:val="28"/>
        </w:rPr>
        <w:t xml:space="preserve"> </w:t>
      </w:r>
      <w:r w:rsidR="00B52088">
        <w:rPr>
          <w:bCs/>
          <w:position w:val="-2"/>
          <w:szCs w:val="28"/>
        </w:rPr>
        <w:t>пропозицію щодо доцільності</w:t>
      </w:r>
      <w:r w:rsidR="0033111D">
        <w:rPr>
          <w:bCs/>
          <w:position w:val="-2"/>
          <w:szCs w:val="28"/>
        </w:rPr>
        <w:t xml:space="preserve"> запровадження </w:t>
      </w:r>
      <w:r w:rsidR="0033111D" w:rsidRPr="00B551E4">
        <w:rPr>
          <w:rStyle w:val="rvts0"/>
          <w:position w:val="-2"/>
          <w:szCs w:val="28"/>
        </w:rPr>
        <w:t xml:space="preserve">в </w:t>
      </w:r>
      <w:r w:rsidR="0033111D" w:rsidRPr="00B551E4">
        <w:rPr>
          <w:position w:val="-2"/>
          <w:szCs w:val="28"/>
        </w:rPr>
        <w:t>Законі України «Про банки і банківську діяльність» п</w:t>
      </w:r>
      <w:r w:rsidR="0033111D" w:rsidRPr="00B551E4">
        <w:rPr>
          <w:rStyle w:val="rvts0"/>
          <w:position w:val="-2"/>
          <w:szCs w:val="28"/>
        </w:rPr>
        <w:t>оняття «значний правочин банку»</w:t>
      </w:r>
      <w:r w:rsidR="00AA0CB8">
        <w:rPr>
          <w:rStyle w:val="rvts0"/>
          <w:position w:val="-2"/>
          <w:szCs w:val="28"/>
        </w:rPr>
        <w:t>;</w:t>
      </w:r>
    </w:p>
    <w:p w:rsidR="00B058AA" w:rsidRDefault="000A6252" w:rsidP="00D958A6">
      <w:pPr>
        <w:widowControl w:val="0"/>
        <w:tabs>
          <w:tab w:val="left" w:pos="993"/>
        </w:tabs>
        <w:rPr>
          <w:rStyle w:val="rvts0"/>
          <w:position w:val="-2"/>
          <w:szCs w:val="28"/>
        </w:rPr>
      </w:pPr>
      <w:r w:rsidRPr="007D30CC">
        <w:t>–</w:t>
      </w:r>
      <w:r w:rsidR="0096529E">
        <w:rPr>
          <w:szCs w:val="28"/>
        </w:rPr>
        <w:t xml:space="preserve"> </w:t>
      </w:r>
      <w:r w:rsidR="0096529E" w:rsidRPr="00B551E4">
        <w:rPr>
          <w:szCs w:val="28"/>
        </w:rPr>
        <w:t>обґрунт</w:t>
      </w:r>
      <w:r w:rsidR="00B058AA">
        <w:rPr>
          <w:szCs w:val="28"/>
        </w:rPr>
        <w:t>ування</w:t>
      </w:r>
      <w:r w:rsidR="0096529E" w:rsidRPr="00B551E4">
        <w:rPr>
          <w:szCs w:val="28"/>
        </w:rPr>
        <w:t xml:space="preserve"> доцільн</w:t>
      </w:r>
      <w:r w:rsidR="00F96DBB">
        <w:rPr>
          <w:szCs w:val="28"/>
        </w:rPr>
        <w:t>о</w:t>
      </w:r>
      <w:r w:rsidR="0096529E" w:rsidRPr="00B551E4">
        <w:rPr>
          <w:szCs w:val="28"/>
        </w:rPr>
        <w:t>ст</w:t>
      </w:r>
      <w:r w:rsidR="00F96DBB">
        <w:rPr>
          <w:szCs w:val="28"/>
        </w:rPr>
        <w:t>і</w:t>
      </w:r>
      <w:r w:rsidR="0096529E" w:rsidRPr="00B551E4">
        <w:rPr>
          <w:szCs w:val="28"/>
        </w:rPr>
        <w:t xml:space="preserve"> запровадження в цивільному праві України інституту </w:t>
      </w:r>
      <w:proofErr w:type="spellStart"/>
      <w:r w:rsidR="00031994">
        <w:rPr>
          <w:szCs w:val="28"/>
        </w:rPr>
        <w:t>співпозичальників</w:t>
      </w:r>
      <w:proofErr w:type="spellEnd"/>
      <w:r w:rsidR="00031994">
        <w:rPr>
          <w:szCs w:val="28"/>
        </w:rPr>
        <w:t>;</w:t>
      </w:r>
      <w:r w:rsidR="00B35873" w:rsidRPr="00B551E4">
        <w:rPr>
          <w:rStyle w:val="rvts0"/>
          <w:position w:val="-2"/>
          <w:szCs w:val="28"/>
        </w:rPr>
        <w:t xml:space="preserve"> </w:t>
      </w:r>
    </w:p>
    <w:p w:rsidR="00B35873" w:rsidRPr="00B551E4" w:rsidRDefault="00B058AA" w:rsidP="00D958A6">
      <w:pPr>
        <w:widowControl w:val="0"/>
        <w:tabs>
          <w:tab w:val="left" w:pos="993"/>
        </w:tabs>
        <w:rPr>
          <w:bCs/>
          <w:position w:val="-2"/>
          <w:szCs w:val="28"/>
        </w:rPr>
      </w:pPr>
      <w:r w:rsidRPr="007D30CC">
        <w:t>–</w:t>
      </w:r>
      <w:r w:rsidR="00C67DB0">
        <w:t xml:space="preserve"> </w:t>
      </w:r>
      <w:r w:rsidR="00C67DB0">
        <w:rPr>
          <w:szCs w:val="28"/>
        </w:rPr>
        <w:t xml:space="preserve">обґрунтування необхідності </w:t>
      </w:r>
      <w:r w:rsidRPr="00B551E4">
        <w:rPr>
          <w:szCs w:val="28"/>
        </w:rPr>
        <w:t xml:space="preserve">у розширенні переліку прав та </w:t>
      </w:r>
      <w:proofErr w:type="spellStart"/>
      <w:r w:rsidRPr="00B551E4">
        <w:rPr>
          <w:szCs w:val="28"/>
        </w:rPr>
        <w:t>обов</w:t>
      </w:r>
      <w:proofErr w:type="spellEnd"/>
      <w:r w:rsidRPr="00B551E4">
        <w:rPr>
          <w:szCs w:val="28"/>
          <w:lang w:val="ru-RU"/>
        </w:rPr>
        <w:t>’</w:t>
      </w:r>
      <w:proofErr w:type="spellStart"/>
      <w:r w:rsidRPr="00B551E4">
        <w:rPr>
          <w:szCs w:val="28"/>
        </w:rPr>
        <w:t>язків</w:t>
      </w:r>
      <w:proofErr w:type="spellEnd"/>
      <w:r w:rsidRPr="00B551E4">
        <w:rPr>
          <w:szCs w:val="28"/>
        </w:rPr>
        <w:t xml:space="preserve"> сторін кредитного договору</w:t>
      </w:r>
      <w:r w:rsidR="008E7397">
        <w:rPr>
          <w:szCs w:val="28"/>
        </w:rPr>
        <w:t>.</w:t>
      </w:r>
      <w:r w:rsidR="00B35873" w:rsidRPr="00B551E4">
        <w:rPr>
          <w:rStyle w:val="rvts0"/>
          <w:position w:val="-2"/>
          <w:szCs w:val="28"/>
        </w:rPr>
        <w:t xml:space="preserve"> </w:t>
      </w:r>
    </w:p>
    <w:p w:rsidR="00263B2A" w:rsidRPr="00263B2A" w:rsidRDefault="00263B2A" w:rsidP="00263B2A">
      <w:pPr>
        <w:pStyle w:val="msonormalcxspmiddle"/>
        <w:widowControl w:val="0"/>
        <w:tabs>
          <w:tab w:val="left" w:pos="600"/>
        </w:tabs>
        <w:spacing w:before="0" w:after="0" w:line="360" w:lineRule="auto"/>
        <w:ind w:firstLine="567"/>
        <w:jc w:val="both"/>
        <w:rPr>
          <w:sz w:val="28"/>
          <w:szCs w:val="28"/>
          <w:lang w:val="uk-UA"/>
        </w:rPr>
      </w:pPr>
      <w:r w:rsidRPr="00263B2A">
        <w:rPr>
          <w:spacing w:val="-2"/>
          <w:sz w:val="28"/>
          <w:szCs w:val="28"/>
          <w:lang w:val="uk-UA"/>
        </w:rPr>
        <w:t xml:space="preserve">У дослідженні обґрунтовано низку інших концептуальних положень, узагальнень та висновків, які відповідають критеріям наукової новизни (щодо </w:t>
      </w:r>
      <w:r w:rsidR="000657FF" w:rsidRPr="000657FF">
        <w:rPr>
          <w:rStyle w:val="rvts23"/>
          <w:sz w:val="28"/>
          <w:szCs w:val="28"/>
          <w:lang w:val="uk-UA"/>
        </w:rPr>
        <w:t>визначення понять «предмет кредитного договору»; «</w:t>
      </w:r>
      <w:r w:rsidR="000657FF" w:rsidRPr="000657FF">
        <w:rPr>
          <w:sz w:val="28"/>
          <w:szCs w:val="28"/>
          <w:lang w:val="uk-UA"/>
        </w:rPr>
        <w:t xml:space="preserve">кредитний ліміт у кредитній лінії»; «кредитний ліміт </w:t>
      </w:r>
      <w:r w:rsidR="000657FF" w:rsidRPr="000657FF">
        <w:rPr>
          <w:color w:val="292B2C"/>
          <w:sz w:val="28"/>
          <w:szCs w:val="28"/>
          <w:lang w:val="uk-UA"/>
        </w:rPr>
        <w:t>за кредитом овердрафт»;</w:t>
      </w:r>
      <w:r w:rsidR="000657FF" w:rsidRPr="000657FF">
        <w:rPr>
          <w:sz w:val="28"/>
          <w:szCs w:val="28"/>
          <w:lang w:val="uk-UA"/>
        </w:rPr>
        <w:t xml:space="preserve"> «кредит</w:t>
      </w:r>
      <w:r w:rsidR="000657FF" w:rsidRPr="000657FF">
        <w:rPr>
          <w:color w:val="292B2C"/>
          <w:sz w:val="28"/>
          <w:szCs w:val="28"/>
          <w:lang w:val="uk-UA"/>
        </w:rPr>
        <w:t xml:space="preserve"> овердрафт»</w:t>
      </w:r>
      <w:r w:rsidR="000657FF">
        <w:rPr>
          <w:color w:val="292B2C"/>
          <w:sz w:val="28"/>
          <w:szCs w:val="28"/>
          <w:lang w:val="uk-UA"/>
        </w:rPr>
        <w:t>; «</w:t>
      </w:r>
      <w:proofErr w:type="spellStart"/>
      <w:r w:rsidR="00DF1D17">
        <w:rPr>
          <w:spacing w:val="-2"/>
          <w:sz w:val="28"/>
          <w:szCs w:val="28"/>
          <w:lang w:val="uk-UA"/>
        </w:rPr>
        <w:t>о</w:t>
      </w:r>
      <w:r w:rsidR="00DF1D17" w:rsidRPr="00DF1D17">
        <w:rPr>
          <w:sz w:val="28"/>
          <w:szCs w:val="28"/>
          <w:lang w:val="uk-UA"/>
        </w:rPr>
        <w:t>платн</w:t>
      </w:r>
      <w:r w:rsidR="00DF1D17">
        <w:rPr>
          <w:sz w:val="28"/>
          <w:szCs w:val="28"/>
          <w:lang w:val="uk-UA"/>
        </w:rPr>
        <w:t>ості</w:t>
      </w:r>
      <w:proofErr w:type="spellEnd"/>
      <w:r w:rsidR="00DF1D17" w:rsidRPr="00DF1D17">
        <w:rPr>
          <w:sz w:val="28"/>
          <w:szCs w:val="28"/>
          <w:lang w:val="uk-UA"/>
        </w:rPr>
        <w:t xml:space="preserve"> комерційного кредиту</w:t>
      </w:r>
      <w:r w:rsidR="00A226F0">
        <w:rPr>
          <w:sz w:val="28"/>
          <w:szCs w:val="28"/>
          <w:lang w:val="uk-UA"/>
        </w:rPr>
        <w:t>»</w:t>
      </w:r>
      <w:r w:rsidRPr="00263B2A">
        <w:rPr>
          <w:spacing w:val="-2"/>
          <w:sz w:val="28"/>
          <w:szCs w:val="28"/>
          <w:lang w:val="uk-UA"/>
        </w:rPr>
        <w:t xml:space="preserve"> та ін.).</w:t>
      </w:r>
    </w:p>
    <w:p w:rsidR="00BB1156" w:rsidRDefault="00BB1156" w:rsidP="00DC4CFB">
      <w:pPr>
        <w:pStyle w:val="31"/>
        <w:ind w:firstLine="851"/>
        <w:rPr>
          <w:i/>
          <w:spacing w:val="-6"/>
          <w:szCs w:val="28"/>
        </w:rPr>
      </w:pPr>
      <w:r>
        <w:rPr>
          <w:b/>
          <w:bCs/>
          <w:szCs w:val="28"/>
        </w:rPr>
        <w:t xml:space="preserve">Значення результатів дослідження для науки і практики. </w:t>
      </w:r>
      <w:r>
        <w:rPr>
          <w:spacing w:val="-6"/>
          <w:szCs w:val="28"/>
        </w:rPr>
        <w:t xml:space="preserve">Теоретичні та прикладні висновки і рекомендації дисертаційного дослідження використовуються та можуть бути використані у: </w:t>
      </w:r>
    </w:p>
    <w:p w:rsidR="00BB1156" w:rsidRDefault="00BB1156" w:rsidP="00DC4CFB">
      <w:pPr>
        <w:pStyle w:val="31"/>
        <w:ind w:firstLine="851"/>
        <w:rPr>
          <w:i/>
          <w:kern w:val="1"/>
          <w:szCs w:val="28"/>
        </w:rPr>
      </w:pPr>
      <w:r>
        <w:rPr>
          <w:i/>
          <w:spacing w:val="-6"/>
          <w:szCs w:val="28"/>
        </w:rPr>
        <w:t>науково-дослідній роботі</w:t>
      </w:r>
      <w:r>
        <w:rPr>
          <w:spacing w:val="-6"/>
          <w:szCs w:val="28"/>
        </w:rPr>
        <w:t xml:space="preserve"> – </w:t>
      </w:r>
      <w:r>
        <w:rPr>
          <w:kern w:val="1"/>
          <w:szCs w:val="28"/>
        </w:rPr>
        <w:t xml:space="preserve">у процесі подальших наукових розробок правового регулювання </w:t>
      </w:r>
      <w:r w:rsidR="00517CB3">
        <w:rPr>
          <w:kern w:val="1"/>
          <w:szCs w:val="28"/>
        </w:rPr>
        <w:t>кредитних правовідносин</w:t>
      </w:r>
      <w:r>
        <w:rPr>
          <w:kern w:val="1"/>
          <w:szCs w:val="28"/>
        </w:rPr>
        <w:t>;</w:t>
      </w:r>
    </w:p>
    <w:p w:rsidR="00BB1156" w:rsidRDefault="00BB1156" w:rsidP="00DC4CFB">
      <w:pPr>
        <w:pStyle w:val="31"/>
        <w:ind w:firstLine="851"/>
        <w:rPr>
          <w:i/>
          <w:spacing w:val="-6"/>
          <w:szCs w:val="28"/>
        </w:rPr>
      </w:pPr>
      <w:r>
        <w:rPr>
          <w:i/>
          <w:kern w:val="1"/>
          <w:szCs w:val="28"/>
        </w:rPr>
        <w:t xml:space="preserve">законотворчій діяльності </w:t>
      </w:r>
      <w:r>
        <w:rPr>
          <w:spacing w:val="-6"/>
          <w:szCs w:val="28"/>
        </w:rPr>
        <w:t xml:space="preserve">– при подальшому вдосконаленні цивільного законодавства </w:t>
      </w:r>
      <w:r w:rsidR="004F639A">
        <w:rPr>
          <w:spacing w:val="-6"/>
          <w:szCs w:val="28"/>
        </w:rPr>
        <w:t xml:space="preserve">України </w:t>
      </w:r>
      <w:r>
        <w:rPr>
          <w:spacing w:val="-6"/>
          <w:szCs w:val="28"/>
        </w:rPr>
        <w:t xml:space="preserve">в аспекті правового регулювання </w:t>
      </w:r>
      <w:r w:rsidR="004F639A">
        <w:rPr>
          <w:spacing w:val="-6"/>
          <w:szCs w:val="28"/>
        </w:rPr>
        <w:t>кредитних правовідносин</w:t>
      </w:r>
      <w:r>
        <w:rPr>
          <w:spacing w:val="-6"/>
          <w:szCs w:val="28"/>
        </w:rPr>
        <w:t>;</w:t>
      </w:r>
    </w:p>
    <w:p w:rsidR="00BB1156" w:rsidRDefault="00BB1156" w:rsidP="00DC4CFB">
      <w:pPr>
        <w:pStyle w:val="31"/>
        <w:ind w:firstLine="851"/>
        <w:rPr>
          <w:i/>
          <w:spacing w:val="-6"/>
          <w:szCs w:val="28"/>
        </w:rPr>
      </w:pPr>
      <w:r>
        <w:rPr>
          <w:i/>
          <w:spacing w:val="-6"/>
          <w:szCs w:val="28"/>
        </w:rPr>
        <w:t>правозастосовній діяльності</w:t>
      </w:r>
      <w:r>
        <w:rPr>
          <w:spacing w:val="-6"/>
          <w:szCs w:val="28"/>
        </w:rPr>
        <w:t xml:space="preserve"> – під час </w:t>
      </w:r>
      <w:r w:rsidR="00997847">
        <w:rPr>
          <w:spacing w:val="-6"/>
          <w:szCs w:val="28"/>
        </w:rPr>
        <w:t>розгляду відповідних спорів у суді</w:t>
      </w:r>
      <w:r w:rsidR="00B90CA7">
        <w:rPr>
          <w:spacing w:val="-6"/>
          <w:szCs w:val="28"/>
        </w:rPr>
        <w:t xml:space="preserve">, </w:t>
      </w:r>
      <w:r w:rsidR="00B90CA7" w:rsidRPr="00B551E4">
        <w:rPr>
          <w:szCs w:val="28"/>
        </w:rPr>
        <w:t>з</w:t>
      </w:r>
      <w:r w:rsidR="00B90CA7" w:rsidRPr="00B551E4">
        <w:rPr>
          <w:rFonts w:eastAsia="SimSun"/>
          <w:kern w:val="1"/>
          <w:szCs w:val="28"/>
          <w:lang w:eastAsia="hi-IN" w:bidi="hi-IN"/>
        </w:rPr>
        <w:t xml:space="preserve"> метою узагальнення судової практики,</w:t>
      </w:r>
      <w:r w:rsidR="00B90CA7" w:rsidRPr="00B551E4">
        <w:rPr>
          <w:szCs w:val="28"/>
        </w:rPr>
        <w:t xml:space="preserve"> у регуляторній діяльності Національного банку України, Національної комісії, </w:t>
      </w:r>
      <w:r w:rsidR="00B90CA7" w:rsidRPr="00B551E4">
        <w:rPr>
          <w:szCs w:val="28"/>
          <w:shd w:val="clear" w:color="auto" w:fill="FFFFFF"/>
        </w:rPr>
        <w:t>що здійснює державне регулювання у сфері ринків фінансових послуг тощо</w:t>
      </w:r>
      <w:r>
        <w:rPr>
          <w:spacing w:val="-6"/>
          <w:szCs w:val="28"/>
        </w:rPr>
        <w:t>;</w:t>
      </w:r>
    </w:p>
    <w:p w:rsidR="0062420D" w:rsidRPr="00B551E4" w:rsidRDefault="00BB1156" w:rsidP="00DB3C61">
      <w:pPr>
        <w:pStyle w:val="HTML"/>
        <w:shd w:val="clear" w:color="auto" w:fill="FFFFFF"/>
        <w:tabs>
          <w:tab w:val="clear" w:pos="916"/>
          <w:tab w:val="left" w:pos="142"/>
          <w:tab w:val="left" w:pos="567"/>
        </w:tabs>
        <w:spacing w:line="360" w:lineRule="auto"/>
        <w:ind w:firstLine="709"/>
        <w:jc w:val="both"/>
        <w:textAlignment w:val="baseline"/>
        <w:rPr>
          <w:rFonts w:ascii="Times New Roman" w:hAnsi="Times New Roman"/>
          <w:color w:val="000000"/>
          <w:sz w:val="28"/>
          <w:szCs w:val="28"/>
        </w:rPr>
      </w:pPr>
      <w:r w:rsidRPr="0062420D">
        <w:rPr>
          <w:rFonts w:ascii="Times New Roman" w:hAnsi="Times New Roman" w:cs="Times New Roman"/>
          <w:i/>
          <w:spacing w:val="-6"/>
          <w:sz w:val="28"/>
          <w:szCs w:val="28"/>
        </w:rPr>
        <w:t>навчально-методичній роботі</w:t>
      </w:r>
      <w:r>
        <w:rPr>
          <w:spacing w:val="-6"/>
          <w:szCs w:val="28"/>
        </w:rPr>
        <w:t xml:space="preserve"> – </w:t>
      </w:r>
      <w:r w:rsidR="0062420D" w:rsidRPr="00B551E4">
        <w:rPr>
          <w:rFonts w:ascii="Times New Roman" w:hAnsi="Times New Roman"/>
          <w:sz w:val="28"/>
          <w:szCs w:val="28"/>
        </w:rPr>
        <w:t>при підготовці підручників і навчальних посібників, методичних рекомендацій для викладачів і студентів юридичних спеціальностей, при викладанні курсу «Цивільне право України»,  спецкурсів</w:t>
      </w:r>
      <w:r w:rsidR="005B2EEB">
        <w:rPr>
          <w:rFonts w:ascii="Times New Roman" w:hAnsi="Times New Roman"/>
          <w:sz w:val="28"/>
          <w:szCs w:val="28"/>
        </w:rPr>
        <w:t xml:space="preserve"> з т</w:t>
      </w:r>
      <w:r w:rsidR="0062420D" w:rsidRPr="00B551E4">
        <w:rPr>
          <w:rFonts w:ascii="Times New Roman" w:hAnsi="Times New Roman"/>
          <w:sz w:val="28"/>
          <w:szCs w:val="28"/>
        </w:rPr>
        <w:t>еор</w:t>
      </w:r>
      <w:r w:rsidR="005B2EEB">
        <w:rPr>
          <w:rFonts w:ascii="Times New Roman" w:hAnsi="Times New Roman"/>
          <w:sz w:val="28"/>
          <w:szCs w:val="28"/>
        </w:rPr>
        <w:t>етичних проблем</w:t>
      </w:r>
      <w:r w:rsidR="0062420D" w:rsidRPr="00B551E4">
        <w:rPr>
          <w:rFonts w:ascii="Times New Roman" w:hAnsi="Times New Roman"/>
          <w:sz w:val="28"/>
          <w:szCs w:val="28"/>
        </w:rPr>
        <w:t xml:space="preserve"> договірн</w:t>
      </w:r>
      <w:r w:rsidR="005B2EEB">
        <w:rPr>
          <w:rFonts w:ascii="Times New Roman" w:hAnsi="Times New Roman"/>
          <w:sz w:val="28"/>
          <w:szCs w:val="28"/>
        </w:rPr>
        <w:t>ого</w:t>
      </w:r>
      <w:r w:rsidR="0062420D" w:rsidRPr="00B551E4">
        <w:rPr>
          <w:rFonts w:ascii="Times New Roman" w:hAnsi="Times New Roman"/>
          <w:sz w:val="28"/>
          <w:szCs w:val="28"/>
        </w:rPr>
        <w:t xml:space="preserve"> </w:t>
      </w:r>
      <w:r w:rsidR="005B2EEB">
        <w:rPr>
          <w:rFonts w:ascii="Times New Roman" w:hAnsi="Times New Roman"/>
          <w:sz w:val="28"/>
          <w:szCs w:val="28"/>
        </w:rPr>
        <w:t xml:space="preserve">права, </w:t>
      </w:r>
      <w:r w:rsidR="003073EE">
        <w:rPr>
          <w:rFonts w:ascii="Times New Roman" w:hAnsi="Times New Roman"/>
          <w:sz w:val="28"/>
          <w:szCs w:val="28"/>
        </w:rPr>
        <w:t>б</w:t>
      </w:r>
      <w:r w:rsidR="00966400" w:rsidRPr="00B551E4">
        <w:rPr>
          <w:rFonts w:ascii="Times New Roman" w:hAnsi="Times New Roman"/>
          <w:sz w:val="28"/>
          <w:szCs w:val="28"/>
        </w:rPr>
        <w:t>анківськ</w:t>
      </w:r>
      <w:r w:rsidR="003073EE">
        <w:rPr>
          <w:rFonts w:ascii="Times New Roman" w:hAnsi="Times New Roman"/>
          <w:sz w:val="28"/>
          <w:szCs w:val="28"/>
        </w:rPr>
        <w:t>их</w:t>
      </w:r>
      <w:r w:rsidR="00966400" w:rsidRPr="00B551E4">
        <w:rPr>
          <w:rFonts w:ascii="Times New Roman" w:hAnsi="Times New Roman"/>
          <w:sz w:val="28"/>
          <w:szCs w:val="28"/>
        </w:rPr>
        <w:t xml:space="preserve"> право</w:t>
      </w:r>
      <w:r w:rsidR="00966400">
        <w:rPr>
          <w:rFonts w:ascii="Times New Roman" w:hAnsi="Times New Roman"/>
          <w:sz w:val="28"/>
          <w:szCs w:val="28"/>
        </w:rPr>
        <w:t>чин</w:t>
      </w:r>
      <w:r w:rsidR="003073EE">
        <w:rPr>
          <w:rFonts w:ascii="Times New Roman" w:hAnsi="Times New Roman"/>
          <w:sz w:val="28"/>
          <w:szCs w:val="28"/>
        </w:rPr>
        <w:t>ів</w:t>
      </w:r>
      <w:r w:rsidR="00966400">
        <w:rPr>
          <w:rFonts w:ascii="Times New Roman" w:hAnsi="Times New Roman"/>
          <w:sz w:val="28"/>
          <w:szCs w:val="28"/>
        </w:rPr>
        <w:t>,</w:t>
      </w:r>
      <w:r w:rsidR="00966400" w:rsidRPr="00B551E4">
        <w:rPr>
          <w:rFonts w:ascii="Times New Roman" w:hAnsi="Times New Roman"/>
          <w:sz w:val="28"/>
          <w:szCs w:val="28"/>
        </w:rPr>
        <w:t xml:space="preserve"> </w:t>
      </w:r>
      <w:r w:rsidR="003073EE">
        <w:rPr>
          <w:rFonts w:ascii="Times New Roman" w:hAnsi="Times New Roman"/>
          <w:sz w:val="28"/>
          <w:szCs w:val="28"/>
        </w:rPr>
        <w:t>фінансових послу</w:t>
      </w:r>
      <w:r w:rsidR="00E7189C">
        <w:rPr>
          <w:rFonts w:ascii="Times New Roman" w:hAnsi="Times New Roman"/>
          <w:sz w:val="28"/>
          <w:szCs w:val="28"/>
        </w:rPr>
        <w:t>г</w:t>
      </w:r>
      <w:r w:rsidR="003073EE">
        <w:rPr>
          <w:rFonts w:ascii="Times New Roman" w:hAnsi="Times New Roman"/>
          <w:sz w:val="28"/>
          <w:szCs w:val="28"/>
        </w:rPr>
        <w:t xml:space="preserve">, </w:t>
      </w:r>
      <w:r w:rsidR="0062420D" w:rsidRPr="00B551E4">
        <w:rPr>
          <w:rFonts w:ascii="Times New Roman" w:eastAsia="SimSun" w:hAnsi="Times New Roman"/>
          <w:kern w:val="1"/>
          <w:sz w:val="28"/>
          <w:szCs w:val="28"/>
          <w:lang w:eastAsia="hi-IN" w:bidi="hi-IN"/>
        </w:rPr>
        <w:t>під час проведення науково-дослідницької роботи студентів та аспірантів.</w:t>
      </w:r>
    </w:p>
    <w:p w:rsidR="00BB1156" w:rsidRDefault="00BB1156" w:rsidP="00DC4CFB">
      <w:pPr>
        <w:pStyle w:val="31"/>
        <w:ind w:firstLine="851"/>
        <w:rPr>
          <w:szCs w:val="28"/>
        </w:rPr>
      </w:pPr>
      <w:r>
        <w:rPr>
          <w:b/>
          <w:bCs/>
          <w:szCs w:val="28"/>
        </w:rPr>
        <w:t xml:space="preserve">Загальна оцінка. </w:t>
      </w:r>
      <w:r>
        <w:rPr>
          <w:szCs w:val="28"/>
        </w:rPr>
        <w:t xml:space="preserve">Положення та висновки, винесені на захист є достатньо обґрунтованими. Отримані автором дисертації результати є суттєвим внеском у </w:t>
      </w:r>
      <w:r>
        <w:rPr>
          <w:szCs w:val="28"/>
        </w:rPr>
        <w:lastRenderedPageBreak/>
        <w:t>подальший розвиток теорії цивільного права і практичного застосування її положень.</w:t>
      </w:r>
    </w:p>
    <w:p w:rsidR="00BB1156" w:rsidRDefault="00BB1156" w:rsidP="00DC4CFB">
      <w:pPr>
        <w:pStyle w:val="a5"/>
        <w:ind w:firstLine="851"/>
        <w:rPr>
          <w:i/>
          <w:szCs w:val="28"/>
        </w:rPr>
      </w:pPr>
      <w:r>
        <w:rPr>
          <w:szCs w:val="28"/>
        </w:rPr>
        <w:t>Проведений аналіз дисертаційної роботи дає можливість стверджувати, що вона являє собою завершене самостійне наукове дослідження, яке відповідає визначеній меті й вирішує конкретні поставлені наукові завдання, має істотне значення для вдосконалення законодавчої бази Україн</w:t>
      </w:r>
      <w:r w:rsidR="00EB4A83">
        <w:rPr>
          <w:szCs w:val="28"/>
        </w:rPr>
        <w:t>и</w:t>
      </w:r>
      <w:r>
        <w:rPr>
          <w:szCs w:val="28"/>
        </w:rPr>
        <w:t xml:space="preserve">. </w:t>
      </w:r>
    </w:p>
    <w:p w:rsidR="00BB1156" w:rsidRDefault="00BB1156" w:rsidP="00DC4CFB">
      <w:pPr>
        <w:pStyle w:val="1"/>
        <w:spacing w:line="360" w:lineRule="auto"/>
        <w:ind w:left="0" w:right="0" w:firstLine="851"/>
        <w:rPr>
          <w:i/>
          <w:szCs w:val="28"/>
        </w:rPr>
      </w:pPr>
      <w:r>
        <w:rPr>
          <w:i/>
          <w:color w:val="auto"/>
          <w:szCs w:val="28"/>
        </w:rPr>
        <w:t>Відповідність змісту дисертації спеціальності, за якою вона подається до захисту.</w:t>
      </w:r>
      <w:r>
        <w:rPr>
          <w:color w:val="auto"/>
          <w:szCs w:val="28"/>
        </w:rPr>
        <w:t xml:space="preserve"> За змістом дисертаційна </w:t>
      </w:r>
      <w:r w:rsidRPr="00124E95">
        <w:rPr>
          <w:color w:val="auto"/>
          <w:szCs w:val="28"/>
        </w:rPr>
        <w:t xml:space="preserve">роботи </w:t>
      </w:r>
      <w:r w:rsidR="00124E95">
        <w:rPr>
          <w:color w:val="auto"/>
          <w:szCs w:val="28"/>
        </w:rPr>
        <w:t xml:space="preserve">А.Ю. </w:t>
      </w:r>
      <w:proofErr w:type="spellStart"/>
      <w:r w:rsidR="00124E95" w:rsidRPr="00124E95">
        <w:rPr>
          <w:szCs w:val="28"/>
        </w:rPr>
        <w:t>Бабаскіна</w:t>
      </w:r>
      <w:proofErr w:type="spellEnd"/>
      <w:r w:rsidR="00124E95">
        <w:rPr>
          <w:szCs w:val="28"/>
        </w:rPr>
        <w:t xml:space="preserve"> на тему:</w:t>
      </w:r>
      <w:r w:rsidR="00124E95" w:rsidRPr="00124E95">
        <w:rPr>
          <w:szCs w:val="28"/>
        </w:rPr>
        <w:t xml:space="preserve"> «Кредитні відносини у цивільному праві України»</w:t>
      </w:r>
      <w:r>
        <w:rPr>
          <w:color w:val="auto"/>
          <w:szCs w:val="28"/>
        </w:rPr>
        <w:t>, відпов</w:t>
      </w:r>
      <w:r w:rsidR="005122B0">
        <w:rPr>
          <w:color w:val="auto"/>
          <w:szCs w:val="28"/>
        </w:rPr>
        <w:t>ідає спеціальності</w:t>
      </w:r>
      <w:r>
        <w:rPr>
          <w:color w:val="auto"/>
          <w:szCs w:val="28"/>
        </w:rPr>
        <w:t xml:space="preserve"> 12.00.03 – цивільне право і цивільний процес; сімейне право; міжнародне приватне право.</w:t>
      </w:r>
    </w:p>
    <w:p w:rsidR="00BB1156" w:rsidRDefault="00BB1156" w:rsidP="00DC4CFB">
      <w:pPr>
        <w:pStyle w:val="11"/>
        <w:spacing w:line="360" w:lineRule="auto"/>
        <w:ind w:left="0" w:firstLine="851"/>
        <w:rPr>
          <w:i/>
          <w:szCs w:val="28"/>
        </w:rPr>
      </w:pPr>
      <w:r>
        <w:rPr>
          <w:i/>
          <w:szCs w:val="28"/>
        </w:rPr>
        <w:t>Оцінка мови та стилю дисертації.</w:t>
      </w:r>
      <w:r>
        <w:rPr>
          <w:szCs w:val="28"/>
        </w:rPr>
        <w:t xml:space="preserve"> Дисертація написана грамотною українською мовою, стиль подання матеріалу відповідає прийнятому в науковій літературі. Матеріал викладено формально-логічно, ведення дискусії відзначається виваженістю і коректністю, автор дотримується правил наукового етикету і при цьому аргументовано висловлює  свою позицію. </w:t>
      </w:r>
    </w:p>
    <w:p w:rsidR="00AC25D6" w:rsidRPr="00AC25D6" w:rsidRDefault="00BB1156" w:rsidP="00AC25D6">
      <w:pPr>
        <w:pStyle w:val="af2"/>
        <w:tabs>
          <w:tab w:val="left" w:pos="993"/>
        </w:tabs>
        <w:spacing w:line="360" w:lineRule="auto"/>
        <w:ind w:firstLine="709"/>
        <w:jc w:val="both"/>
        <w:rPr>
          <w:rFonts w:ascii="Times New Roman" w:hAnsi="Times New Roman"/>
          <w:color w:val="000000"/>
          <w:sz w:val="28"/>
          <w:szCs w:val="28"/>
          <w:lang w:val="uk-UA"/>
        </w:rPr>
      </w:pPr>
      <w:proofErr w:type="spellStart"/>
      <w:r w:rsidRPr="00AC25D6">
        <w:rPr>
          <w:rFonts w:ascii="Times New Roman" w:hAnsi="Times New Roman"/>
          <w:i/>
          <w:sz w:val="28"/>
          <w:szCs w:val="28"/>
        </w:rPr>
        <w:t>Повнота</w:t>
      </w:r>
      <w:proofErr w:type="spellEnd"/>
      <w:r w:rsidRPr="00AC25D6">
        <w:rPr>
          <w:rFonts w:ascii="Times New Roman" w:hAnsi="Times New Roman"/>
          <w:i/>
          <w:sz w:val="28"/>
          <w:szCs w:val="28"/>
        </w:rPr>
        <w:t xml:space="preserve"> </w:t>
      </w:r>
      <w:proofErr w:type="spellStart"/>
      <w:r w:rsidRPr="00AC25D6">
        <w:rPr>
          <w:rFonts w:ascii="Times New Roman" w:hAnsi="Times New Roman"/>
          <w:i/>
          <w:sz w:val="28"/>
          <w:szCs w:val="28"/>
        </w:rPr>
        <w:t>викладу</w:t>
      </w:r>
      <w:proofErr w:type="spellEnd"/>
      <w:r w:rsidRPr="00AC25D6">
        <w:rPr>
          <w:rFonts w:ascii="Times New Roman" w:hAnsi="Times New Roman"/>
          <w:i/>
          <w:sz w:val="28"/>
          <w:szCs w:val="28"/>
        </w:rPr>
        <w:t xml:space="preserve"> </w:t>
      </w:r>
      <w:proofErr w:type="spellStart"/>
      <w:r w:rsidRPr="00AC25D6">
        <w:rPr>
          <w:rFonts w:ascii="Times New Roman" w:hAnsi="Times New Roman"/>
          <w:i/>
          <w:sz w:val="28"/>
          <w:szCs w:val="28"/>
        </w:rPr>
        <w:t>положень</w:t>
      </w:r>
      <w:proofErr w:type="spellEnd"/>
      <w:r w:rsidRPr="00AC25D6">
        <w:rPr>
          <w:rFonts w:ascii="Times New Roman" w:hAnsi="Times New Roman"/>
          <w:i/>
          <w:sz w:val="28"/>
          <w:szCs w:val="28"/>
        </w:rPr>
        <w:t xml:space="preserve"> </w:t>
      </w:r>
      <w:proofErr w:type="spellStart"/>
      <w:r w:rsidRPr="00AC25D6">
        <w:rPr>
          <w:rFonts w:ascii="Times New Roman" w:hAnsi="Times New Roman"/>
          <w:i/>
          <w:sz w:val="28"/>
          <w:szCs w:val="28"/>
        </w:rPr>
        <w:t>дисертації</w:t>
      </w:r>
      <w:proofErr w:type="spellEnd"/>
      <w:r w:rsidRPr="00AC25D6">
        <w:rPr>
          <w:rFonts w:ascii="Times New Roman" w:hAnsi="Times New Roman"/>
          <w:i/>
          <w:sz w:val="28"/>
          <w:szCs w:val="28"/>
        </w:rPr>
        <w:t xml:space="preserve"> в роботах, </w:t>
      </w:r>
      <w:proofErr w:type="spellStart"/>
      <w:r w:rsidRPr="00AC25D6">
        <w:rPr>
          <w:rFonts w:ascii="Times New Roman" w:hAnsi="Times New Roman"/>
          <w:i/>
          <w:sz w:val="28"/>
          <w:szCs w:val="28"/>
        </w:rPr>
        <w:t>опублікованих</w:t>
      </w:r>
      <w:proofErr w:type="spellEnd"/>
      <w:r w:rsidRPr="00AC25D6">
        <w:rPr>
          <w:rFonts w:ascii="Times New Roman" w:hAnsi="Times New Roman"/>
          <w:i/>
          <w:sz w:val="28"/>
          <w:szCs w:val="28"/>
        </w:rPr>
        <w:t xml:space="preserve"> автором.</w:t>
      </w:r>
      <w:r w:rsidRPr="00AC25D6">
        <w:rPr>
          <w:rFonts w:ascii="Times New Roman" w:hAnsi="Times New Roman"/>
          <w:sz w:val="28"/>
          <w:szCs w:val="28"/>
        </w:rPr>
        <w:t xml:space="preserve"> </w:t>
      </w:r>
      <w:proofErr w:type="spellStart"/>
      <w:r w:rsidRPr="00AC25D6">
        <w:rPr>
          <w:rFonts w:ascii="Times New Roman" w:hAnsi="Times New Roman"/>
          <w:sz w:val="28"/>
          <w:szCs w:val="28"/>
        </w:rPr>
        <w:t>Повнота</w:t>
      </w:r>
      <w:proofErr w:type="spellEnd"/>
      <w:r w:rsidRPr="00AC25D6">
        <w:rPr>
          <w:rFonts w:ascii="Times New Roman" w:hAnsi="Times New Roman"/>
          <w:sz w:val="28"/>
          <w:szCs w:val="28"/>
        </w:rPr>
        <w:t xml:space="preserve"> </w:t>
      </w:r>
      <w:proofErr w:type="spellStart"/>
      <w:r w:rsidRPr="00AC25D6">
        <w:rPr>
          <w:rFonts w:ascii="Times New Roman" w:hAnsi="Times New Roman"/>
          <w:sz w:val="28"/>
          <w:szCs w:val="28"/>
        </w:rPr>
        <w:t>викладу</w:t>
      </w:r>
      <w:proofErr w:type="spellEnd"/>
      <w:r w:rsidRPr="00AC25D6">
        <w:rPr>
          <w:rFonts w:ascii="Times New Roman" w:hAnsi="Times New Roman"/>
          <w:sz w:val="28"/>
          <w:szCs w:val="28"/>
        </w:rPr>
        <w:t xml:space="preserve"> </w:t>
      </w:r>
      <w:proofErr w:type="spellStart"/>
      <w:r w:rsidRPr="00AC25D6">
        <w:rPr>
          <w:rFonts w:ascii="Times New Roman" w:hAnsi="Times New Roman"/>
          <w:sz w:val="28"/>
          <w:szCs w:val="28"/>
        </w:rPr>
        <w:t>наукових</w:t>
      </w:r>
      <w:proofErr w:type="spellEnd"/>
      <w:r w:rsidRPr="00AC25D6">
        <w:rPr>
          <w:rFonts w:ascii="Times New Roman" w:hAnsi="Times New Roman"/>
          <w:sz w:val="28"/>
          <w:szCs w:val="28"/>
        </w:rPr>
        <w:t xml:space="preserve"> </w:t>
      </w:r>
      <w:proofErr w:type="spellStart"/>
      <w:r w:rsidRPr="00AC25D6">
        <w:rPr>
          <w:rFonts w:ascii="Times New Roman" w:hAnsi="Times New Roman"/>
          <w:sz w:val="28"/>
          <w:szCs w:val="28"/>
        </w:rPr>
        <w:t>положень</w:t>
      </w:r>
      <w:proofErr w:type="spellEnd"/>
      <w:r w:rsidRPr="00AC25D6">
        <w:rPr>
          <w:rFonts w:ascii="Times New Roman" w:hAnsi="Times New Roman"/>
          <w:sz w:val="28"/>
          <w:szCs w:val="28"/>
        </w:rPr>
        <w:t xml:space="preserve">, </w:t>
      </w:r>
      <w:proofErr w:type="spellStart"/>
      <w:r w:rsidRPr="00AC25D6">
        <w:rPr>
          <w:rFonts w:ascii="Times New Roman" w:hAnsi="Times New Roman"/>
          <w:sz w:val="28"/>
          <w:szCs w:val="28"/>
        </w:rPr>
        <w:t>висновків</w:t>
      </w:r>
      <w:proofErr w:type="spellEnd"/>
      <w:r w:rsidRPr="00AC25D6">
        <w:rPr>
          <w:rFonts w:ascii="Times New Roman" w:hAnsi="Times New Roman"/>
          <w:sz w:val="28"/>
          <w:szCs w:val="28"/>
        </w:rPr>
        <w:t xml:space="preserve"> і </w:t>
      </w:r>
      <w:proofErr w:type="spellStart"/>
      <w:r w:rsidRPr="00AC25D6">
        <w:rPr>
          <w:rFonts w:ascii="Times New Roman" w:hAnsi="Times New Roman"/>
          <w:sz w:val="28"/>
          <w:szCs w:val="28"/>
        </w:rPr>
        <w:t>рекомендацій</w:t>
      </w:r>
      <w:proofErr w:type="spellEnd"/>
      <w:r w:rsidRPr="00AC25D6">
        <w:rPr>
          <w:rFonts w:ascii="Times New Roman" w:hAnsi="Times New Roman"/>
          <w:sz w:val="28"/>
          <w:szCs w:val="28"/>
        </w:rPr>
        <w:t xml:space="preserve">, </w:t>
      </w:r>
      <w:proofErr w:type="spellStart"/>
      <w:r w:rsidRPr="00AC25D6">
        <w:rPr>
          <w:rFonts w:ascii="Times New Roman" w:hAnsi="Times New Roman"/>
          <w:sz w:val="28"/>
          <w:szCs w:val="28"/>
        </w:rPr>
        <w:t>сформульованих</w:t>
      </w:r>
      <w:proofErr w:type="spellEnd"/>
      <w:r w:rsidRPr="00AC25D6">
        <w:rPr>
          <w:rFonts w:ascii="Times New Roman" w:hAnsi="Times New Roman"/>
          <w:sz w:val="28"/>
          <w:szCs w:val="28"/>
        </w:rPr>
        <w:t xml:space="preserve"> у </w:t>
      </w:r>
      <w:proofErr w:type="spellStart"/>
      <w:r w:rsidRPr="00AC25D6">
        <w:rPr>
          <w:rFonts w:ascii="Times New Roman" w:hAnsi="Times New Roman"/>
          <w:sz w:val="28"/>
          <w:szCs w:val="28"/>
        </w:rPr>
        <w:t>дисертації</w:t>
      </w:r>
      <w:proofErr w:type="spellEnd"/>
      <w:r w:rsidRPr="00AC25D6">
        <w:rPr>
          <w:rFonts w:ascii="Times New Roman" w:hAnsi="Times New Roman"/>
          <w:sz w:val="28"/>
          <w:szCs w:val="28"/>
        </w:rPr>
        <w:t>,</w:t>
      </w:r>
      <w:r w:rsidR="004F3DCA" w:rsidRPr="00AC25D6">
        <w:rPr>
          <w:rFonts w:ascii="Times New Roman" w:hAnsi="Times New Roman"/>
          <w:sz w:val="28"/>
          <w:szCs w:val="28"/>
        </w:rPr>
        <w:t xml:space="preserve"> </w:t>
      </w:r>
      <w:proofErr w:type="spellStart"/>
      <w:r w:rsidR="004F3DCA" w:rsidRPr="00AC25D6">
        <w:rPr>
          <w:rFonts w:ascii="Times New Roman" w:hAnsi="Times New Roman"/>
          <w:sz w:val="28"/>
          <w:szCs w:val="28"/>
        </w:rPr>
        <w:t>мають</w:t>
      </w:r>
      <w:proofErr w:type="spellEnd"/>
      <w:r w:rsidR="004F3DCA" w:rsidRPr="00AC25D6">
        <w:rPr>
          <w:rFonts w:ascii="Times New Roman" w:hAnsi="Times New Roman"/>
          <w:sz w:val="28"/>
          <w:szCs w:val="28"/>
        </w:rPr>
        <w:t xml:space="preserve"> </w:t>
      </w:r>
      <w:proofErr w:type="spellStart"/>
      <w:r w:rsidR="004F3DCA" w:rsidRPr="00AC25D6">
        <w:rPr>
          <w:rFonts w:ascii="Times New Roman" w:hAnsi="Times New Roman"/>
          <w:sz w:val="28"/>
          <w:szCs w:val="28"/>
        </w:rPr>
        <w:t>своє</w:t>
      </w:r>
      <w:proofErr w:type="spellEnd"/>
      <w:r w:rsidR="004F3DCA" w:rsidRPr="00AC25D6">
        <w:rPr>
          <w:rFonts w:ascii="Times New Roman" w:hAnsi="Times New Roman"/>
          <w:sz w:val="28"/>
          <w:szCs w:val="28"/>
        </w:rPr>
        <w:t xml:space="preserve"> </w:t>
      </w:r>
      <w:proofErr w:type="spellStart"/>
      <w:r w:rsidR="004F3DCA" w:rsidRPr="00AC25D6">
        <w:rPr>
          <w:rFonts w:ascii="Times New Roman" w:hAnsi="Times New Roman"/>
          <w:sz w:val="28"/>
          <w:szCs w:val="28"/>
        </w:rPr>
        <w:t>відображення</w:t>
      </w:r>
      <w:proofErr w:type="spellEnd"/>
      <w:r w:rsidRPr="00AC25D6">
        <w:rPr>
          <w:rFonts w:ascii="Times New Roman" w:hAnsi="Times New Roman"/>
          <w:sz w:val="28"/>
          <w:szCs w:val="28"/>
        </w:rPr>
        <w:t xml:space="preserve"> в </w:t>
      </w:r>
      <w:proofErr w:type="spellStart"/>
      <w:r w:rsidRPr="00AC25D6">
        <w:rPr>
          <w:rFonts w:ascii="Times New Roman" w:hAnsi="Times New Roman"/>
          <w:sz w:val="28"/>
          <w:szCs w:val="28"/>
        </w:rPr>
        <w:t>опублікованих</w:t>
      </w:r>
      <w:proofErr w:type="spellEnd"/>
      <w:r w:rsidRPr="00AC25D6">
        <w:rPr>
          <w:rFonts w:ascii="Times New Roman" w:hAnsi="Times New Roman"/>
          <w:sz w:val="28"/>
          <w:szCs w:val="28"/>
        </w:rPr>
        <w:t xml:space="preserve"> </w:t>
      </w:r>
      <w:proofErr w:type="spellStart"/>
      <w:r w:rsidRPr="00AC25D6">
        <w:rPr>
          <w:rFonts w:ascii="Times New Roman" w:hAnsi="Times New Roman"/>
          <w:sz w:val="28"/>
          <w:szCs w:val="28"/>
        </w:rPr>
        <w:t>працях</w:t>
      </w:r>
      <w:proofErr w:type="spellEnd"/>
      <w:r w:rsidRPr="00AC25D6">
        <w:rPr>
          <w:rFonts w:ascii="Times New Roman" w:hAnsi="Times New Roman"/>
          <w:sz w:val="28"/>
          <w:szCs w:val="28"/>
        </w:rPr>
        <w:t xml:space="preserve">. За темою </w:t>
      </w:r>
      <w:proofErr w:type="spellStart"/>
      <w:r w:rsidRPr="00AC25D6">
        <w:rPr>
          <w:rFonts w:ascii="Times New Roman" w:hAnsi="Times New Roman"/>
          <w:sz w:val="28"/>
          <w:szCs w:val="28"/>
        </w:rPr>
        <w:t>дисертаційного</w:t>
      </w:r>
      <w:proofErr w:type="spellEnd"/>
      <w:r w:rsidRPr="00AC25D6">
        <w:rPr>
          <w:rFonts w:ascii="Times New Roman" w:hAnsi="Times New Roman"/>
          <w:sz w:val="28"/>
          <w:szCs w:val="28"/>
        </w:rPr>
        <w:t xml:space="preserve"> </w:t>
      </w:r>
      <w:proofErr w:type="spellStart"/>
      <w:proofErr w:type="gramStart"/>
      <w:r w:rsidRPr="00AC25D6">
        <w:rPr>
          <w:rFonts w:ascii="Times New Roman" w:hAnsi="Times New Roman"/>
          <w:sz w:val="28"/>
          <w:szCs w:val="28"/>
        </w:rPr>
        <w:t>досл</w:t>
      </w:r>
      <w:proofErr w:type="gramEnd"/>
      <w:r w:rsidRPr="00AC25D6">
        <w:rPr>
          <w:rFonts w:ascii="Times New Roman" w:hAnsi="Times New Roman"/>
          <w:sz w:val="28"/>
          <w:szCs w:val="28"/>
        </w:rPr>
        <w:t>ідження</w:t>
      </w:r>
      <w:proofErr w:type="spellEnd"/>
      <w:r w:rsidRPr="00AC25D6">
        <w:rPr>
          <w:rFonts w:ascii="Times New Roman" w:hAnsi="Times New Roman"/>
          <w:sz w:val="28"/>
          <w:szCs w:val="28"/>
        </w:rPr>
        <w:t xml:space="preserve"> </w:t>
      </w:r>
      <w:r w:rsidR="004F3DCA" w:rsidRPr="00AC25D6">
        <w:rPr>
          <w:rFonts w:ascii="Times New Roman" w:hAnsi="Times New Roman"/>
          <w:sz w:val="28"/>
          <w:szCs w:val="28"/>
        </w:rPr>
        <w:t xml:space="preserve">А.Ю </w:t>
      </w:r>
      <w:proofErr w:type="spellStart"/>
      <w:r w:rsidR="004F3DCA" w:rsidRPr="00AC25D6">
        <w:rPr>
          <w:rFonts w:ascii="Times New Roman" w:hAnsi="Times New Roman"/>
          <w:sz w:val="28"/>
          <w:szCs w:val="28"/>
        </w:rPr>
        <w:t>Бабаскіна</w:t>
      </w:r>
      <w:proofErr w:type="spellEnd"/>
      <w:r w:rsidRPr="00AC25D6">
        <w:rPr>
          <w:rFonts w:ascii="Times New Roman" w:hAnsi="Times New Roman"/>
          <w:sz w:val="28"/>
          <w:szCs w:val="28"/>
        </w:rPr>
        <w:t xml:space="preserve"> </w:t>
      </w:r>
      <w:proofErr w:type="spellStart"/>
      <w:r w:rsidRPr="00AC25D6">
        <w:rPr>
          <w:rFonts w:ascii="Times New Roman" w:hAnsi="Times New Roman"/>
          <w:sz w:val="28"/>
          <w:szCs w:val="28"/>
        </w:rPr>
        <w:t>опубліковано</w:t>
      </w:r>
      <w:proofErr w:type="spellEnd"/>
      <w:r w:rsidRPr="00AC25D6">
        <w:rPr>
          <w:rFonts w:ascii="Times New Roman" w:hAnsi="Times New Roman"/>
          <w:sz w:val="28"/>
          <w:szCs w:val="28"/>
        </w:rPr>
        <w:t xml:space="preserve"> </w:t>
      </w:r>
      <w:r w:rsidR="00AC25D6" w:rsidRPr="00AC25D6">
        <w:rPr>
          <w:rFonts w:ascii="Times New Roman" w:hAnsi="Times New Roman"/>
          <w:sz w:val="28"/>
          <w:szCs w:val="28"/>
          <w:lang w:val="uk-UA"/>
        </w:rPr>
        <w:t xml:space="preserve">44 </w:t>
      </w:r>
      <w:r w:rsidR="0019199D">
        <w:rPr>
          <w:rFonts w:ascii="Times New Roman" w:hAnsi="Times New Roman"/>
          <w:sz w:val="28"/>
          <w:szCs w:val="28"/>
          <w:lang w:val="uk-UA"/>
        </w:rPr>
        <w:t>наукових прац</w:t>
      </w:r>
      <w:r w:rsidR="00DA2460">
        <w:rPr>
          <w:rFonts w:ascii="Times New Roman" w:hAnsi="Times New Roman"/>
          <w:sz w:val="28"/>
          <w:szCs w:val="28"/>
          <w:lang w:val="uk-UA"/>
        </w:rPr>
        <w:t>і</w:t>
      </w:r>
      <w:r w:rsidR="0019199D">
        <w:rPr>
          <w:rFonts w:ascii="Times New Roman" w:hAnsi="Times New Roman"/>
          <w:sz w:val="28"/>
          <w:szCs w:val="28"/>
          <w:lang w:val="uk-UA"/>
        </w:rPr>
        <w:t>: 1 одноосібна</w:t>
      </w:r>
      <w:r w:rsidR="00AC25D6" w:rsidRPr="00AC25D6">
        <w:rPr>
          <w:rFonts w:ascii="Times New Roman" w:hAnsi="Times New Roman"/>
          <w:sz w:val="28"/>
          <w:szCs w:val="28"/>
          <w:lang w:val="uk-UA"/>
        </w:rPr>
        <w:t xml:space="preserve"> монографі</w:t>
      </w:r>
      <w:r w:rsidR="0019199D">
        <w:rPr>
          <w:rFonts w:ascii="Times New Roman" w:hAnsi="Times New Roman"/>
          <w:sz w:val="28"/>
          <w:szCs w:val="28"/>
          <w:lang w:val="uk-UA"/>
        </w:rPr>
        <w:t>я</w:t>
      </w:r>
      <w:r w:rsidR="00236C06">
        <w:rPr>
          <w:rFonts w:ascii="Times New Roman" w:hAnsi="Times New Roman"/>
          <w:sz w:val="28"/>
          <w:szCs w:val="28"/>
          <w:lang w:val="uk-UA"/>
        </w:rPr>
        <w:t>;</w:t>
      </w:r>
      <w:r w:rsidR="00AC25D6" w:rsidRPr="00AC25D6">
        <w:rPr>
          <w:rFonts w:ascii="Times New Roman" w:hAnsi="Times New Roman"/>
          <w:sz w:val="28"/>
          <w:szCs w:val="28"/>
          <w:lang w:val="uk-UA"/>
        </w:rPr>
        <w:t xml:space="preserve"> розділ</w:t>
      </w:r>
      <w:r w:rsidR="00236C06">
        <w:rPr>
          <w:rFonts w:ascii="Times New Roman" w:hAnsi="Times New Roman"/>
          <w:sz w:val="28"/>
          <w:szCs w:val="28"/>
          <w:lang w:val="uk-UA"/>
        </w:rPr>
        <w:t>и</w:t>
      </w:r>
      <w:r w:rsidR="00AC25D6" w:rsidRPr="00AC25D6">
        <w:rPr>
          <w:rFonts w:ascii="Times New Roman" w:hAnsi="Times New Roman"/>
          <w:sz w:val="28"/>
          <w:szCs w:val="28"/>
          <w:lang w:val="uk-UA"/>
        </w:rPr>
        <w:t xml:space="preserve"> та підрозділ</w:t>
      </w:r>
      <w:r w:rsidR="00236C06">
        <w:rPr>
          <w:rFonts w:ascii="Times New Roman" w:hAnsi="Times New Roman"/>
          <w:sz w:val="28"/>
          <w:szCs w:val="28"/>
          <w:lang w:val="uk-UA"/>
        </w:rPr>
        <w:t>и</w:t>
      </w:r>
      <w:r w:rsidR="00AC25D6" w:rsidRPr="00AC25D6">
        <w:rPr>
          <w:rFonts w:ascii="Times New Roman" w:hAnsi="Times New Roman"/>
          <w:sz w:val="28"/>
          <w:szCs w:val="28"/>
          <w:lang w:val="uk-UA"/>
        </w:rPr>
        <w:t xml:space="preserve"> у 5 колективних монографіях</w:t>
      </w:r>
      <w:r w:rsidR="00776165">
        <w:rPr>
          <w:rFonts w:ascii="Times New Roman" w:hAnsi="Times New Roman"/>
          <w:sz w:val="28"/>
          <w:szCs w:val="28"/>
          <w:lang w:val="uk-UA"/>
        </w:rPr>
        <w:t>,</w:t>
      </w:r>
      <w:r w:rsidR="00AC25D6" w:rsidRPr="00AC25D6">
        <w:rPr>
          <w:rFonts w:ascii="Times New Roman" w:hAnsi="Times New Roman"/>
          <w:sz w:val="28"/>
          <w:szCs w:val="28"/>
          <w:lang w:val="uk-UA"/>
        </w:rPr>
        <w:t xml:space="preserve"> 1 </w:t>
      </w:r>
      <w:r w:rsidR="00451E99">
        <w:rPr>
          <w:rFonts w:ascii="Times New Roman" w:hAnsi="Times New Roman"/>
          <w:sz w:val="28"/>
          <w:szCs w:val="28"/>
          <w:lang w:val="uk-UA"/>
        </w:rPr>
        <w:t xml:space="preserve">у </w:t>
      </w:r>
      <w:r w:rsidR="00AC25D6" w:rsidRPr="00AC25D6">
        <w:rPr>
          <w:rFonts w:ascii="Times New Roman" w:hAnsi="Times New Roman"/>
          <w:sz w:val="28"/>
          <w:szCs w:val="28"/>
          <w:lang w:val="uk-UA"/>
        </w:rPr>
        <w:t xml:space="preserve">науково-практичному коментарі до ЦК України, 1 </w:t>
      </w:r>
      <w:r w:rsidR="00451E99">
        <w:rPr>
          <w:rFonts w:ascii="Times New Roman" w:hAnsi="Times New Roman"/>
          <w:sz w:val="28"/>
          <w:szCs w:val="28"/>
          <w:lang w:val="uk-UA"/>
        </w:rPr>
        <w:t xml:space="preserve">у </w:t>
      </w:r>
      <w:r w:rsidR="00AC25D6" w:rsidRPr="00AC25D6">
        <w:rPr>
          <w:rFonts w:ascii="Times New Roman" w:hAnsi="Times New Roman"/>
          <w:sz w:val="28"/>
          <w:szCs w:val="28"/>
          <w:lang w:val="uk-UA"/>
        </w:rPr>
        <w:t>підручнику з цивільного права, 32 термін</w:t>
      </w:r>
      <w:r w:rsidR="00451E99">
        <w:rPr>
          <w:rFonts w:ascii="Times New Roman" w:hAnsi="Times New Roman"/>
          <w:sz w:val="28"/>
          <w:szCs w:val="28"/>
          <w:lang w:val="uk-UA"/>
        </w:rPr>
        <w:t>и</w:t>
      </w:r>
      <w:r w:rsidR="00AC25D6" w:rsidRPr="00AC25D6">
        <w:rPr>
          <w:rFonts w:ascii="Times New Roman" w:hAnsi="Times New Roman"/>
          <w:sz w:val="28"/>
          <w:szCs w:val="28"/>
          <w:lang w:val="uk-UA"/>
        </w:rPr>
        <w:t xml:space="preserve"> в Енцикло</w:t>
      </w:r>
      <w:r w:rsidR="00776165">
        <w:rPr>
          <w:rFonts w:ascii="Times New Roman" w:hAnsi="Times New Roman"/>
          <w:sz w:val="28"/>
          <w:szCs w:val="28"/>
          <w:lang w:val="uk-UA"/>
        </w:rPr>
        <w:t>педії  цивільного права України;</w:t>
      </w:r>
      <w:r w:rsidR="00AC25D6" w:rsidRPr="00AC25D6">
        <w:rPr>
          <w:rFonts w:ascii="Times New Roman" w:hAnsi="Times New Roman"/>
          <w:sz w:val="28"/>
          <w:szCs w:val="28"/>
          <w:lang w:val="uk-UA"/>
        </w:rPr>
        <w:t xml:space="preserve"> 21 науков</w:t>
      </w:r>
      <w:r w:rsidR="00776165">
        <w:rPr>
          <w:rFonts w:ascii="Times New Roman" w:hAnsi="Times New Roman"/>
          <w:sz w:val="28"/>
          <w:szCs w:val="28"/>
          <w:lang w:val="uk-UA"/>
        </w:rPr>
        <w:t>а</w:t>
      </w:r>
      <w:r w:rsidR="00AC25D6" w:rsidRPr="00AC25D6">
        <w:rPr>
          <w:rFonts w:ascii="Times New Roman" w:hAnsi="Times New Roman"/>
          <w:sz w:val="28"/>
          <w:szCs w:val="28"/>
          <w:lang w:val="uk-UA"/>
        </w:rPr>
        <w:t xml:space="preserve"> статт</w:t>
      </w:r>
      <w:r w:rsidR="00776165">
        <w:rPr>
          <w:rFonts w:ascii="Times New Roman" w:hAnsi="Times New Roman"/>
          <w:sz w:val="28"/>
          <w:szCs w:val="28"/>
          <w:lang w:val="uk-UA"/>
        </w:rPr>
        <w:t>я</w:t>
      </w:r>
      <w:r w:rsidR="00373AF4">
        <w:rPr>
          <w:rFonts w:ascii="Times New Roman" w:hAnsi="Times New Roman"/>
          <w:sz w:val="28"/>
          <w:szCs w:val="28"/>
          <w:lang w:val="uk-UA"/>
        </w:rPr>
        <w:t xml:space="preserve"> </w:t>
      </w:r>
      <w:r w:rsidR="00AC25D6" w:rsidRPr="00AC25D6">
        <w:rPr>
          <w:rFonts w:ascii="Times New Roman" w:hAnsi="Times New Roman"/>
          <w:sz w:val="28"/>
          <w:szCs w:val="28"/>
          <w:lang w:val="uk-UA"/>
        </w:rPr>
        <w:t>у фахових виданнях України з юридичних наук, перел</w:t>
      </w:r>
      <w:r w:rsidR="00373AF4">
        <w:rPr>
          <w:rFonts w:ascii="Times New Roman" w:hAnsi="Times New Roman"/>
          <w:sz w:val="28"/>
          <w:szCs w:val="28"/>
          <w:lang w:val="uk-UA"/>
        </w:rPr>
        <w:t>ік яких затверджено МОН України;</w:t>
      </w:r>
      <w:r w:rsidR="00AC25D6" w:rsidRPr="00AC25D6">
        <w:rPr>
          <w:rFonts w:ascii="Times New Roman" w:hAnsi="Times New Roman"/>
          <w:sz w:val="28"/>
          <w:szCs w:val="28"/>
          <w:lang w:val="uk-UA"/>
        </w:rPr>
        <w:t xml:space="preserve"> 5 статей у </w:t>
      </w:r>
      <w:r w:rsidR="007B6002">
        <w:rPr>
          <w:rFonts w:ascii="Times New Roman" w:hAnsi="Times New Roman"/>
          <w:sz w:val="28"/>
          <w:szCs w:val="28"/>
          <w:lang w:val="uk-UA"/>
        </w:rPr>
        <w:t>міжнародних наукових фахових</w:t>
      </w:r>
      <w:r w:rsidR="00AC25D6" w:rsidRPr="00AC25D6">
        <w:rPr>
          <w:rFonts w:ascii="Times New Roman" w:hAnsi="Times New Roman"/>
          <w:sz w:val="28"/>
          <w:szCs w:val="28"/>
          <w:lang w:val="uk-UA"/>
        </w:rPr>
        <w:t xml:space="preserve"> вида</w:t>
      </w:r>
      <w:r w:rsidR="007B6002">
        <w:rPr>
          <w:rFonts w:ascii="Times New Roman" w:hAnsi="Times New Roman"/>
          <w:sz w:val="28"/>
          <w:szCs w:val="28"/>
          <w:lang w:val="uk-UA"/>
        </w:rPr>
        <w:t>ннях;</w:t>
      </w:r>
      <w:r w:rsidR="00AC25D6" w:rsidRPr="00AC25D6">
        <w:rPr>
          <w:rFonts w:ascii="Times New Roman" w:hAnsi="Times New Roman"/>
          <w:sz w:val="28"/>
          <w:szCs w:val="28"/>
          <w:lang w:val="uk-UA"/>
        </w:rPr>
        <w:t xml:space="preserve"> 9 тез доповідей на науково-практичних конференціях. </w:t>
      </w:r>
    </w:p>
    <w:p w:rsidR="00BB1156" w:rsidRDefault="00BB1156" w:rsidP="00DC4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0" w:firstLine="851"/>
        <w:rPr>
          <w:szCs w:val="28"/>
        </w:rPr>
      </w:pPr>
      <w:r>
        <w:rPr>
          <w:szCs w:val="28"/>
        </w:rPr>
        <w:t xml:space="preserve">Зміст автореферату повною мірою відображає структуру, хід дослідження, основні положення і висновки дисертації і </w:t>
      </w:r>
      <w:r w:rsidR="0041045E">
        <w:rPr>
          <w:szCs w:val="28"/>
        </w:rPr>
        <w:t xml:space="preserve">є </w:t>
      </w:r>
      <w:r>
        <w:rPr>
          <w:szCs w:val="28"/>
        </w:rPr>
        <w:t xml:space="preserve">ідентичний основним положенням дисертації. Автореферат не містить положень, що не увійшли до основного змісту дисертації. </w:t>
      </w:r>
    </w:p>
    <w:p w:rsidR="00BB1156" w:rsidRDefault="00BB1156" w:rsidP="00DC4CFB">
      <w:pPr>
        <w:pStyle w:val="a3"/>
        <w:spacing w:line="360" w:lineRule="auto"/>
        <w:ind w:firstLine="851"/>
        <w:jc w:val="both"/>
        <w:rPr>
          <w:szCs w:val="28"/>
        </w:rPr>
      </w:pPr>
      <w:r>
        <w:rPr>
          <w:szCs w:val="28"/>
        </w:rPr>
        <w:lastRenderedPageBreak/>
        <w:t xml:space="preserve">Отже, слід зробити загальний висновок про те, що зміст дисертації в повній мірі розкриває поставлені задачі, завдяки чому роботу можна вважати завершеним науковим дослідженням.  </w:t>
      </w:r>
    </w:p>
    <w:p w:rsidR="00BB1156" w:rsidRDefault="00BB1156" w:rsidP="00DC4CFB">
      <w:pPr>
        <w:ind w:firstLine="851"/>
        <w:rPr>
          <w:szCs w:val="28"/>
        </w:rPr>
      </w:pPr>
      <w:r>
        <w:rPr>
          <w:szCs w:val="28"/>
        </w:rPr>
        <w:t xml:space="preserve">Водночас </w:t>
      </w:r>
      <w:r w:rsidR="00B83618">
        <w:rPr>
          <w:szCs w:val="28"/>
        </w:rPr>
        <w:t xml:space="preserve">у </w:t>
      </w:r>
      <w:r>
        <w:rPr>
          <w:szCs w:val="28"/>
        </w:rPr>
        <w:t>дисертаційн</w:t>
      </w:r>
      <w:r w:rsidR="00B83618">
        <w:rPr>
          <w:szCs w:val="28"/>
        </w:rPr>
        <w:t>ому</w:t>
      </w:r>
      <w:r>
        <w:rPr>
          <w:szCs w:val="28"/>
        </w:rPr>
        <w:t xml:space="preserve"> дослідженн</w:t>
      </w:r>
      <w:r w:rsidR="00B83618">
        <w:rPr>
          <w:szCs w:val="28"/>
        </w:rPr>
        <w:t>і</w:t>
      </w:r>
      <w:r>
        <w:rPr>
          <w:szCs w:val="28"/>
        </w:rPr>
        <w:t xml:space="preserve"> </w:t>
      </w:r>
      <w:r w:rsidR="007A1066">
        <w:rPr>
          <w:szCs w:val="28"/>
        </w:rPr>
        <w:t xml:space="preserve">А.Ю. </w:t>
      </w:r>
      <w:proofErr w:type="spellStart"/>
      <w:r w:rsidR="007A1066">
        <w:rPr>
          <w:szCs w:val="28"/>
        </w:rPr>
        <w:t>Бабаскіна</w:t>
      </w:r>
      <w:proofErr w:type="spellEnd"/>
      <w:r>
        <w:rPr>
          <w:szCs w:val="28"/>
        </w:rPr>
        <w:t xml:space="preserve"> </w:t>
      </w:r>
      <w:r w:rsidR="00B73C5B">
        <w:rPr>
          <w:szCs w:val="28"/>
        </w:rPr>
        <w:t xml:space="preserve">мають місце </w:t>
      </w:r>
      <w:r>
        <w:rPr>
          <w:szCs w:val="28"/>
        </w:rPr>
        <w:t>положення</w:t>
      </w:r>
      <w:r w:rsidR="00B73C5B">
        <w:rPr>
          <w:szCs w:val="28"/>
        </w:rPr>
        <w:t>, з якими не</w:t>
      </w:r>
      <w:r>
        <w:rPr>
          <w:szCs w:val="28"/>
        </w:rPr>
        <w:t xml:space="preserve"> можна погодитись беззастережно.</w:t>
      </w:r>
    </w:p>
    <w:p w:rsidR="0027184C" w:rsidRDefault="0027184C" w:rsidP="0027184C">
      <w:pPr>
        <w:widowControl w:val="0"/>
        <w:rPr>
          <w:szCs w:val="28"/>
        </w:rPr>
      </w:pPr>
      <w:r>
        <w:rPr>
          <w:szCs w:val="28"/>
        </w:rPr>
        <w:t xml:space="preserve">1. На самому початку свого дослідження автор зазначає, що </w:t>
      </w:r>
      <w:r w:rsidR="003228E3">
        <w:rPr>
          <w:szCs w:val="28"/>
        </w:rPr>
        <w:t>«</w:t>
      </w:r>
      <w:r>
        <w:rPr>
          <w:szCs w:val="28"/>
        </w:rPr>
        <w:t>к</w:t>
      </w:r>
      <w:r w:rsidRPr="00D35241">
        <w:rPr>
          <w:szCs w:val="28"/>
        </w:rPr>
        <w:t>атегорії економічної теорії є підґрунтям багатьох правових категорій. Тому дослідження економічних категорій – передумова для будь-якого дослідження відповідних цивільно-правових категорій</w:t>
      </w:r>
      <w:r>
        <w:rPr>
          <w:szCs w:val="28"/>
        </w:rPr>
        <w:t>»</w:t>
      </w:r>
      <w:r w:rsidRPr="00D35241">
        <w:rPr>
          <w:szCs w:val="28"/>
        </w:rPr>
        <w:t>.</w:t>
      </w:r>
      <w:r>
        <w:rPr>
          <w:szCs w:val="28"/>
        </w:rPr>
        <w:t xml:space="preserve"> З цією тезою слід погодитись, адже економічні категорії, здебільшого, забезпечують рух певних матеріальних активів, а завдання права, і зокрема, цивільного права вибудувати відповідні правила для такого руху. Жодна економічна операція не залишається поза увагою права. Проте, неможна погодитись з наступним висновком автора: «П</w:t>
      </w:r>
      <w:r w:rsidRPr="00D35241">
        <w:rPr>
          <w:szCs w:val="28"/>
        </w:rPr>
        <w:t>ідсумовуючи критику прихильників «економічного підходу» до визначення цивільно-правової категорії «кредит»,</w:t>
      </w:r>
      <w:r>
        <w:rPr>
          <w:szCs w:val="28"/>
        </w:rPr>
        <w:t xml:space="preserve"> «кредитні відносини»</w:t>
      </w:r>
      <w:r w:rsidRPr="00D35241">
        <w:rPr>
          <w:szCs w:val="28"/>
        </w:rPr>
        <w:t xml:space="preserve"> треба зазначити, що запропонований ними підхід безмежно розширює рамки цієї правової категорії, оскільки дає можливість віднести до кредитних відносин широке коло відносин, що виникають на підставі відплатних правочинів, за якими надання товару (робіт, послуг) та сплата грошових коштів за них переважно не збігаються у часі. З урахуванням вищевказаного вважаємо, що категорія «кредит»</w:t>
      </w:r>
      <w:r>
        <w:rPr>
          <w:szCs w:val="28"/>
        </w:rPr>
        <w:t>, «кредитні відносини»</w:t>
      </w:r>
      <w:r w:rsidRPr="00D35241">
        <w:rPr>
          <w:szCs w:val="28"/>
        </w:rPr>
        <w:t xml:space="preserve"> у цивільному праві має значно вужче значення, ніж однойменна категорія в економічній тео</w:t>
      </w:r>
      <w:r>
        <w:rPr>
          <w:szCs w:val="28"/>
        </w:rPr>
        <w:t>рії» (с.30).</w:t>
      </w:r>
    </w:p>
    <w:p w:rsidR="0027184C" w:rsidRDefault="0027184C" w:rsidP="0027184C">
      <w:pPr>
        <w:pStyle w:val="a3"/>
        <w:spacing w:line="360" w:lineRule="auto"/>
        <w:ind w:firstLine="851"/>
        <w:jc w:val="both"/>
        <w:rPr>
          <w:szCs w:val="28"/>
        </w:rPr>
      </w:pPr>
      <w:r>
        <w:rPr>
          <w:szCs w:val="28"/>
        </w:rPr>
        <w:t xml:space="preserve">Розуміємо, що автор має на увазі той факт, що, наприклад, </w:t>
      </w:r>
      <w:r w:rsidR="00585E18">
        <w:rPr>
          <w:szCs w:val="28"/>
        </w:rPr>
        <w:t xml:space="preserve">фінансовий </w:t>
      </w:r>
      <w:r>
        <w:rPr>
          <w:szCs w:val="28"/>
        </w:rPr>
        <w:t>лізинг, факторинг тощо, відповідно до законодавства, що діє у банківській сфері, відносяться до кредитних операцій. Разом з тим</w:t>
      </w:r>
      <w:r w:rsidR="006007B4">
        <w:rPr>
          <w:szCs w:val="28"/>
        </w:rPr>
        <w:t>,</w:t>
      </w:r>
      <w:r>
        <w:rPr>
          <w:szCs w:val="28"/>
        </w:rPr>
        <w:t xml:space="preserve"> зазначені цивільні правочини віднесені до кредитних операцій в силу тотожності окремих їх елементів договірних конструкцій з кредитним договором. Можливо треба не звужувати цивілістичну складову кредитування, а навпаки, підкреслювати і обґрунтовувати необхідність цивільно-правового структурування кредитних відносин з урахуванням повного </w:t>
      </w:r>
      <w:r>
        <w:rPr>
          <w:szCs w:val="28"/>
        </w:rPr>
        <w:lastRenderedPageBreak/>
        <w:t>набору еко</w:t>
      </w:r>
      <w:r w:rsidR="00D3628E">
        <w:rPr>
          <w:szCs w:val="28"/>
        </w:rPr>
        <w:t>номічних категорій кредитування, в тому числі таких як, наприклад</w:t>
      </w:r>
      <w:r w:rsidR="00697590">
        <w:rPr>
          <w:szCs w:val="28"/>
        </w:rPr>
        <w:t>, кредитні цінні папери.</w:t>
      </w:r>
      <w:r>
        <w:rPr>
          <w:szCs w:val="28"/>
        </w:rPr>
        <w:t xml:space="preserve">      </w:t>
      </w:r>
    </w:p>
    <w:p w:rsidR="00506E4D" w:rsidRPr="006061D0" w:rsidRDefault="00EC57C6" w:rsidP="00FC2914">
      <w:pPr>
        <w:rPr>
          <w:szCs w:val="28"/>
        </w:rPr>
      </w:pPr>
      <w:r>
        <w:rPr>
          <w:szCs w:val="28"/>
        </w:rPr>
        <w:t>2</w:t>
      </w:r>
      <w:r w:rsidR="00506E4D">
        <w:rPr>
          <w:szCs w:val="28"/>
        </w:rPr>
        <w:t xml:space="preserve">. </w:t>
      </w:r>
      <w:r w:rsidR="009A5D6D">
        <w:rPr>
          <w:szCs w:val="28"/>
        </w:rPr>
        <w:t>У п.</w:t>
      </w:r>
      <w:r w:rsidR="00C74823">
        <w:rPr>
          <w:szCs w:val="28"/>
        </w:rPr>
        <w:t xml:space="preserve"> </w:t>
      </w:r>
      <w:r w:rsidR="004323C0" w:rsidRPr="005B3504">
        <w:rPr>
          <w:szCs w:val="28"/>
        </w:rPr>
        <w:t>2.1. </w:t>
      </w:r>
      <w:r w:rsidR="009A5D6D">
        <w:rPr>
          <w:szCs w:val="28"/>
        </w:rPr>
        <w:t xml:space="preserve">своєї роботи </w:t>
      </w:r>
      <w:r w:rsidR="00CD2D4C">
        <w:rPr>
          <w:szCs w:val="28"/>
        </w:rPr>
        <w:t>автор розкриває п</w:t>
      </w:r>
      <w:r w:rsidR="004323C0" w:rsidRPr="005B3504">
        <w:rPr>
          <w:szCs w:val="28"/>
        </w:rPr>
        <w:t>оняття кредитного договору та його правов</w:t>
      </w:r>
      <w:r w:rsidR="00CD2D4C">
        <w:rPr>
          <w:szCs w:val="28"/>
        </w:rPr>
        <w:t>у</w:t>
      </w:r>
      <w:r w:rsidR="004323C0" w:rsidRPr="005B3504">
        <w:rPr>
          <w:szCs w:val="28"/>
        </w:rPr>
        <w:t xml:space="preserve"> природ</w:t>
      </w:r>
      <w:r w:rsidR="00CD2D4C">
        <w:rPr>
          <w:szCs w:val="28"/>
        </w:rPr>
        <w:t xml:space="preserve">у. </w:t>
      </w:r>
      <w:r w:rsidR="00593607">
        <w:rPr>
          <w:szCs w:val="28"/>
        </w:rPr>
        <w:t>Погоджу</w:t>
      </w:r>
      <w:r w:rsidR="00BE787C">
        <w:rPr>
          <w:szCs w:val="28"/>
        </w:rPr>
        <w:t xml:space="preserve">ючись по суті питання, хотілось би зауважити, </w:t>
      </w:r>
      <w:r w:rsidR="00DC2A56">
        <w:rPr>
          <w:szCs w:val="28"/>
        </w:rPr>
        <w:t xml:space="preserve">що під кінець розгляду питання </w:t>
      </w:r>
      <w:r w:rsidR="00F51DB6">
        <w:rPr>
          <w:szCs w:val="28"/>
        </w:rPr>
        <w:t xml:space="preserve">була дещо втрачена логічність </w:t>
      </w:r>
      <w:r w:rsidR="008A1DF8">
        <w:rPr>
          <w:szCs w:val="28"/>
        </w:rPr>
        <w:t xml:space="preserve">його завершення, коли автор </w:t>
      </w:r>
      <w:r w:rsidR="009E47EA" w:rsidRPr="00D35241">
        <w:rPr>
          <w:bCs/>
          <w:szCs w:val="28"/>
        </w:rPr>
        <w:t>зверну</w:t>
      </w:r>
      <w:r w:rsidR="00C94373">
        <w:rPr>
          <w:bCs/>
          <w:szCs w:val="28"/>
        </w:rPr>
        <w:t>в</w:t>
      </w:r>
      <w:r w:rsidR="009E47EA" w:rsidRPr="00D35241">
        <w:rPr>
          <w:bCs/>
          <w:szCs w:val="28"/>
        </w:rPr>
        <w:t xml:space="preserve"> увагу на доцільність запровадження в цивільному законодавстві України такого нового виду кредитного договору як «договір про банківський комісійний кредит».</w:t>
      </w:r>
      <w:r w:rsidR="002A0DF2">
        <w:rPr>
          <w:bCs/>
          <w:szCs w:val="28"/>
        </w:rPr>
        <w:t xml:space="preserve"> </w:t>
      </w:r>
      <w:r w:rsidR="00CB4E1C">
        <w:rPr>
          <w:bCs/>
          <w:szCs w:val="28"/>
        </w:rPr>
        <w:t>Тут м</w:t>
      </w:r>
      <w:r w:rsidR="00500368">
        <w:rPr>
          <w:bCs/>
          <w:szCs w:val="28"/>
        </w:rPr>
        <w:t>и підкреслювали слушність</w:t>
      </w:r>
      <w:r w:rsidR="00CB4E1C">
        <w:rPr>
          <w:bCs/>
          <w:szCs w:val="28"/>
        </w:rPr>
        <w:t xml:space="preserve"> розгляду </w:t>
      </w:r>
      <w:r w:rsidR="00B25D2C">
        <w:rPr>
          <w:bCs/>
          <w:szCs w:val="28"/>
        </w:rPr>
        <w:t xml:space="preserve">цього питання, проте, </w:t>
      </w:r>
      <w:r w:rsidR="00776776">
        <w:rPr>
          <w:bCs/>
          <w:szCs w:val="28"/>
        </w:rPr>
        <w:t>воно мало б розглядатись в контексті питання про окремі види</w:t>
      </w:r>
      <w:r w:rsidR="009E47EA" w:rsidRPr="00D35241">
        <w:rPr>
          <w:bCs/>
          <w:szCs w:val="28"/>
        </w:rPr>
        <w:t xml:space="preserve"> кредитн</w:t>
      </w:r>
      <w:r>
        <w:rPr>
          <w:bCs/>
          <w:szCs w:val="28"/>
        </w:rPr>
        <w:t>их</w:t>
      </w:r>
      <w:r w:rsidR="009E47EA" w:rsidRPr="00D35241">
        <w:rPr>
          <w:bCs/>
          <w:szCs w:val="28"/>
        </w:rPr>
        <w:t xml:space="preserve"> договор</w:t>
      </w:r>
      <w:r>
        <w:rPr>
          <w:bCs/>
          <w:szCs w:val="28"/>
        </w:rPr>
        <w:t>ів.</w:t>
      </w:r>
    </w:p>
    <w:p w:rsidR="00E225DC" w:rsidRDefault="00E225DC" w:rsidP="00E225DC">
      <w:pPr>
        <w:widowControl w:val="0"/>
        <w:autoSpaceDE w:val="0"/>
        <w:autoSpaceDN w:val="0"/>
        <w:adjustRightInd w:val="0"/>
        <w:rPr>
          <w:szCs w:val="28"/>
        </w:rPr>
      </w:pPr>
      <w:r>
        <w:rPr>
          <w:szCs w:val="28"/>
        </w:rPr>
        <w:t>3.</w:t>
      </w:r>
      <w:r w:rsidRPr="00E225DC">
        <w:rPr>
          <w:szCs w:val="28"/>
        </w:rPr>
        <w:t xml:space="preserve"> </w:t>
      </w:r>
      <w:r w:rsidR="0010456A">
        <w:rPr>
          <w:szCs w:val="28"/>
        </w:rPr>
        <w:t>Розв’язанню</w:t>
      </w:r>
      <w:r w:rsidR="00163CBD">
        <w:rPr>
          <w:szCs w:val="28"/>
        </w:rPr>
        <w:t xml:space="preserve"> т</w:t>
      </w:r>
      <w:r w:rsidR="00545D27">
        <w:rPr>
          <w:szCs w:val="28"/>
        </w:rPr>
        <w:t>еоретичн</w:t>
      </w:r>
      <w:r w:rsidR="00163CBD">
        <w:rPr>
          <w:szCs w:val="28"/>
        </w:rPr>
        <w:t>их</w:t>
      </w:r>
      <w:r w:rsidR="00545D27">
        <w:rPr>
          <w:szCs w:val="28"/>
        </w:rPr>
        <w:t xml:space="preserve"> та практичн</w:t>
      </w:r>
      <w:r w:rsidR="00163CBD">
        <w:rPr>
          <w:szCs w:val="28"/>
        </w:rPr>
        <w:t>их</w:t>
      </w:r>
      <w:r w:rsidR="00545D27">
        <w:rPr>
          <w:szCs w:val="28"/>
        </w:rPr>
        <w:t xml:space="preserve"> проблем</w:t>
      </w:r>
      <w:r w:rsidR="0010456A">
        <w:rPr>
          <w:szCs w:val="28"/>
        </w:rPr>
        <w:t xml:space="preserve"> дотримання </w:t>
      </w:r>
      <w:r w:rsidR="00163CBD">
        <w:rPr>
          <w:szCs w:val="28"/>
        </w:rPr>
        <w:t>форми кредитного договору</w:t>
      </w:r>
      <w:r w:rsidR="0010456A">
        <w:rPr>
          <w:szCs w:val="28"/>
        </w:rPr>
        <w:t xml:space="preserve"> </w:t>
      </w:r>
      <w:r w:rsidR="00EA0B99">
        <w:rPr>
          <w:szCs w:val="28"/>
        </w:rPr>
        <w:t xml:space="preserve">автором приділено значну увагу. </w:t>
      </w:r>
      <w:r w:rsidR="004358B4">
        <w:rPr>
          <w:szCs w:val="28"/>
        </w:rPr>
        <w:t>Широкий погляд на це питання</w:t>
      </w:r>
      <w:r w:rsidR="00EA0B99">
        <w:rPr>
          <w:szCs w:val="28"/>
        </w:rPr>
        <w:t xml:space="preserve"> </w:t>
      </w:r>
      <w:r w:rsidR="004358B4">
        <w:rPr>
          <w:szCs w:val="28"/>
        </w:rPr>
        <w:t>підтвердж</w:t>
      </w:r>
      <w:r w:rsidR="00324445">
        <w:rPr>
          <w:szCs w:val="28"/>
        </w:rPr>
        <w:t xml:space="preserve">ується, наприклад тим, що автор </w:t>
      </w:r>
      <w:r w:rsidR="00522468">
        <w:rPr>
          <w:szCs w:val="28"/>
        </w:rPr>
        <w:t>аналізує аспекти «зцілення»</w:t>
      </w:r>
      <w:r w:rsidR="004C55B7">
        <w:rPr>
          <w:szCs w:val="28"/>
        </w:rPr>
        <w:t xml:space="preserve"> недійсного кредитного договору.</w:t>
      </w:r>
      <w:r w:rsidR="00522468">
        <w:rPr>
          <w:szCs w:val="28"/>
        </w:rPr>
        <w:t xml:space="preserve"> </w:t>
      </w:r>
      <w:r w:rsidR="00A50C4B">
        <w:rPr>
          <w:szCs w:val="28"/>
        </w:rPr>
        <w:t>Автор зазначає: «а</w:t>
      </w:r>
      <w:r>
        <w:rPr>
          <w:szCs w:val="28"/>
        </w:rPr>
        <w:t>налізуючи</w:t>
      </w:r>
      <w:r w:rsidRPr="009B2BAE">
        <w:rPr>
          <w:szCs w:val="28"/>
        </w:rPr>
        <w:t xml:space="preserve"> </w:t>
      </w:r>
      <w:proofErr w:type="spellStart"/>
      <w:r w:rsidRPr="00540880">
        <w:rPr>
          <w:szCs w:val="28"/>
        </w:rPr>
        <w:t>конвалідаці</w:t>
      </w:r>
      <w:r>
        <w:rPr>
          <w:szCs w:val="28"/>
        </w:rPr>
        <w:t>ю</w:t>
      </w:r>
      <w:proofErr w:type="spellEnd"/>
      <w:r w:rsidRPr="009B2BAE">
        <w:rPr>
          <w:szCs w:val="28"/>
        </w:rPr>
        <w:t xml:space="preserve">, </w:t>
      </w:r>
      <w:r>
        <w:rPr>
          <w:szCs w:val="28"/>
        </w:rPr>
        <w:t>слід</w:t>
      </w:r>
      <w:r w:rsidRPr="009B2BAE">
        <w:rPr>
          <w:szCs w:val="28"/>
        </w:rPr>
        <w:t xml:space="preserve"> </w:t>
      </w:r>
      <w:r>
        <w:rPr>
          <w:szCs w:val="28"/>
        </w:rPr>
        <w:t>однак мати на увазі, що дійсним</w:t>
      </w:r>
      <w:r w:rsidRPr="009B2BAE">
        <w:rPr>
          <w:szCs w:val="28"/>
        </w:rPr>
        <w:t xml:space="preserve"> </w:t>
      </w:r>
      <w:r>
        <w:rPr>
          <w:szCs w:val="28"/>
        </w:rPr>
        <w:t>може</w:t>
      </w:r>
      <w:r w:rsidRPr="009B2BAE">
        <w:rPr>
          <w:szCs w:val="28"/>
        </w:rPr>
        <w:t xml:space="preserve"> </w:t>
      </w:r>
      <w:r>
        <w:rPr>
          <w:szCs w:val="28"/>
        </w:rPr>
        <w:t>бути</w:t>
      </w:r>
      <w:r w:rsidRPr="009B2BAE">
        <w:rPr>
          <w:szCs w:val="28"/>
        </w:rPr>
        <w:t xml:space="preserve"> </w:t>
      </w:r>
      <w:r>
        <w:rPr>
          <w:szCs w:val="28"/>
        </w:rPr>
        <w:t>визнано</w:t>
      </w:r>
      <w:r w:rsidRPr="009B2BAE">
        <w:rPr>
          <w:szCs w:val="28"/>
        </w:rPr>
        <w:t xml:space="preserve"> </w:t>
      </w:r>
      <w:r>
        <w:rPr>
          <w:szCs w:val="28"/>
        </w:rPr>
        <w:t>лише</w:t>
      </w:r>
      <w:r w:rsidRPr="009B2BAE">
        <w:rPr>
          <w:szCs w:val="28"/>
        </w:rPr>
        <w:t xml:space="preserve"> </w:t>
      </w:r>
      <w:r w:rsidRPr="00540880">
        <w:rPr>
          <w:szCs w:val="28"/>
        </w:rPr>
        <w:t>правочин</w:t>
      </w:r>
      <w:r w:rsidRPr="009B2BAE">
        <w:rPr>
          <w:szCs w:val="28"/>
        </w:rPr>
        <w:t xml:space="preserve">, </w:t>
      </w:r>
      <w:r w:rsidRPr="00540880">
        <w:rPr>
          <w:szCs w:val="28"/>
        </w:rPr>
        <w:t>який</w:t>
      </w:r>
      <w:r w:rsidRPr="009B2BAE">
        <w:rPr>
          <w:szCs w:val="28"/>
        </w:rPr>
        <w:t xml:space="preserve"> </w:t>
      </w:r>
      <w:r w:rsidRPr="00540880">
        <w:rPr>
          <w:szCs w:val="28"/>
        </w:rPr>
        <w:t>відповідає</w:t>
      </w:r>
      <w:r w:rsidRPr="009B2BAE">
        <w:rPr>
          <w:szCs w:val="28"/>
        </w:rPr>
        <w:t xml:space="preserve"> </w:t>
      </w:r>
      <w:r w:rsidRPr="00540880">
        <w:rPr>
          <w:szCs w:val="28"/>
        </w:rPr>
        <w:t>іншим</w:t>
      </w:r>
      <w:r w:rsidRPr="009B2BAE">
        <w:rPr>
          <w:szCs w:val="28"/>
        </w:rPr>
        <w:t xml:space="preserve"> </w:t>
      </w:r>
      <w:r w:rsidRPr="00540880">
        <w:rPr>
          <w:szCs w:val="28"/>
        </w:rPr>
        <w:t>умовам</w:t>
      </w:r>
      <w:r w:rsidRPr="009B2BAE">
        <w:rPr>
          <w:szCs w:val="28"/>
        </w:rPr>
        <w:t xml:space="preserve"> </w:t>
      </w:r>
      <w:r>
        <w:rPr>
          <w:szCs w:val="28"/>
        </w:rPr>
        <w:t>його</w:t>
      </w:r>
      <w:r w:rsidRPr="009B2BAE">
        <w:rPr>
          <w:szCs w:val="28"/>
        </w:rPr>
        <w:t xml:space="preserve"> </w:t>
      </w:r>
      <w:r w:rsidRPr="00540880">
        <w:rPr>
          <w:szCs w:val="28"/>
        </w:rPr>
        <w:t>дійсності</w:t>
      </w:r>
      <w:r w:rsidRPr="009B2BAE">
        <w:rPr>
          <w:szCs w:val="28"/>
        </w:rPr>
        <w:t xml:space="preserve"> (</w:t>
      </w:r>
      <w:r w:rsidRPr="00540880">
        <w:rPr>
          <w:szCs w:val="28"/>
        </w:rPr>
        <w:t>ст</w:t>
      </w:r>
      <w:r w:rsidRPr="009B2BAE">
        <w:rPr>
          <w:szCs w:val="28"/>
        </w:rPr>
        <w:t>.</w:t>
      </w:r>
      <w:r w:rsidRPr="00540880">
        <w:rPr>
          <w:szCs w:val="28"/>
        </w:rPr>
        <w:t> </w:t>
      </w:r>
      <w:r w:rsidRPr="009B2BAE">
        <w:rPr>
          <w:szCs w:val="28"/>
        </w:rPr>
        <w:t xml:space="preserve">203 </w:t>
      </w:r>
      <w:r w:rsidRPr="00540880">
        <w:rPr>
          <w:szCs w:val="28"/>
        </w:rPr>
        <w:t>ЦК</w:t>
      </w:r>
      <w:r w:rsidRPr="009B2BAE">
        <w:rPr>
          <w:szCs w:val="28"/>
        </w:rPr>
        <w:t xml:space="preserve"> </w:t>
      </w:r>
      <w:r w:rsidRPr="00540880">
        <w:rPr>
          <w:szCs w:val="28"/>
        </w:rPr>
        <w:t>України</w:t>
      </w:r>
      <w:r w:rsidRPr="009B2BAE">
        <w:rPr>
          <w:szCs w:val="28"/>
        </w:rPr>
        <w:t>)</w:t>
      </w:r>
      <w:r w:rsidR="00CA138C">
        <w:rPr>
          <w:szCs w:val="28"/>
        </w:rPr>
        <w:t>»</w:t>
      </w:r>
      <w:r w:rsidR="00A50C4B">
        <w:rPr>
          <w:szCs w:val="28"/>
        </w:rPr>
        <w:t xml:space="preserve"> (с.</w:t>
      </w:r>
      <w:r w:rsidR="002B1F28">
        <w:rPr>
          <w:szCs w:val="28"/>
        </w:rPr>
        <w:t xml:space="preserve"> 86)</w:t>
      </w:r>
      <w:r w:rsidRPr="009B2BAE">
        <w:rPr>
          <w:szCs w:val="28"/>
        </w:rPr>
        <w:t>.</w:t>
      </w:r>
      <w:r w:rsidR="00CA138C">
        <w:rPr>
          <w:szCs w:val="28"/>
        </w:rPr>
        <w:t xml:space="preserve"> </w:t>
      </w:r>
      <w:r w:rsidR="005A0E46">
        <w:rPr>
          <w:szCs w:val="28"/>
        </w:rPr>
        <w:t>Погоджуючись з цим, хотілось би додати</w:t>
      </w:r>
      <w:r w:rsidR="00C50D6F">
        <w:rPr>
          <w:szCs w:val="28"/>
        </w:rPr>
        <w:t xml:space="preserve">, особливість </w:t>
      </w:r>
      <w:proofErr w:type="spellStart"/>
      <w:r w:rsidR="00C50D6F">
        <w:rPr>
          <w:szCs w:val="28"/>
        </w:rPr>
        <w:t>конвалідації</w:t>
      </w:r>
      <w:proofErr w:type="spellEnd"/>
      <w:r w:rsidR="00C50D6F">
        <w:rPr>
          <w:szCs w:val="28"/>
        </w:rPr>
        <w:t xml:space="preserve"> полягає в тому,</w:t>
      </w:r>
      <w:r w:rsidR="00614AD0">
        <w:rPr>
          <w:szCs w:val="28"/>
        </w:rPr>
        <w:t xml:space="preserve"> що</w:t>
      </w:r>
      <w:r w:rsidR="00C50D6F">
        <w:rPr>
          <w:szCs w:val="28"/>
        </w:rPr>
        <w:t>б</w:t>
      </w:r>
      <w:r w:rsidR="00614AD0">
        <w:rPr>
          <w:szCs w:val="28"/>
        </w:rPr>
        <w:t xml:space="preserve"> спробувати нікчемному правочину</w:t>
      </w:r>
      <w:r w:rsidR="00A829AA">
        <w:rPr>
          <w:szCs w:val="28"/>
        </w:rPr>
        <w:t>, яким є кредитний договір</w:t>
      </w:r>
      <w:r w:rsidR="000249F7">
        <w:rPr>
          <w:szCs w:val="28"/>
        </w:rPr>
        <w:t>, укладений з недотриманням письмової форми,</w:t>
      </w:r>
      <w:r w:rsidR="00C25542">
        <w:rPr>
          <w:szCs w:val="28"/>
        </w:rPr>
        <w:t xml:space="preserve"> надати юридичної сили з моменту </w:t>
      </w:r>
      <w:r w:rsidR="00707DE4">
        <w:rPr>
          <w:szCs w:val="28"/>
        </w:rPr>
        <w:t xml:space="preserve">його </w:t>
      </w:r>
      <w:r w:rsidR="00C25542">
        <w:rPr>
          <w:szCs w:val="28"/>
        </w:rPr>
        <w:t>вчинення.</w:t>
      </w:r>
      <w:r w:rsidR="005D2CB6">
        <w:rPr>
          <w:szCs w:val="28"/>
        </w:rPr>
        <w:t xml:space="preserve"> Але, в тому-то й</w:t>
      </w:r>
      <w:r w:rsidR="00074B87">
        <w:rPr>
          <w:szCs w:val="28"/>
        </w:rPr>
        <w:t xml:space="preserve"> екстраординарність цього явища, що як каже Є. </w:t>
      </w:r>
      <w:proofErr w:type="spellStart"/>
      <w:r w:rsidR="00074B87">
        <w:rPr>
          <w:szCs w:val="28"/>
        </w:rPr>
        <w:t>Годеме</w:t>
      </w:r>
      <w:proofErr w:type="spellEnd"/>
      <w:r w:rsidR="001D5607">
        <w:rPr>
          <w:szCs w:val="28"/>
        </w:rPr>
        <w:t xml:space="preserve"> </w:t>
      </w:r>
      <w:r w:rsidR="002C6B0E" w:rsidRPr="00D35241">
        <w:rPr>
          <w:szCs w:val="28"/>
        </w:rPr>
        <w:t>–</w:t>
      </w:r>
      <w:r w:rsidR="001D5607">
        <w:rPr>
          <w:szCs w:val="28"/>
        </w:rPr>
        <w:t xml:space="preserve"> «нікчемність </w:t>
      </w:r>
      <w:r w:rsidR="009334CA">
        <w:rPr>
          <w:szCs w:val="28"/>
        </w:rPr>
        <w:t>незцілена</w:t>
      </w:r>
      <w:r w:rsidR="00C15BDF">
        <w:rPr>
          <w:szCs w:val="28"/>
        </w:rPr>
        <w:t>»</w:t>
      </w:r>
      <w:r w:rsidR="009334CA">
        <w:rPr>
          <w:rStyle w:val="af4"/>
          <w:szCs w:val="28"/>
        </w:rPr>
        <w:footnoteReference w:id="1"/>
      </w:r>
      <w:r w:rsidR="009334CA">
        <w:rPr>
          <w:szCs w:val="28"/>
        </w:rPr>
        <w:t>.</w:t>
      </w:r>
      <w:r w:rsidR="00C15BDF">
        <w:rPr>
          <w:szCs w:val="28"/>
        </w:rPr>
        <w:t xml:space="preserve"> </w:t>
      </w:r>
      <w:r w:rsidR="008067E7">
        <w:rPr>
          <w:szCs w:val="28"/>
        </w:rPr>
        <w:t>Проте, можливо було б</w:t>
      </w:r>
      <w:r w:rsidR="000947AB">
        <w:rPr>
          <w:szCs w:val="28"/>
        </w:rPr>
        <w:t xml:space="preserve"> звернутись до матеріалів судової практики</w:t>
      </w:r>
      <w:r w:rsidR="000E5FBC">
        <w:rPr>
          <w:szCs w:val="28"/>
        </w:rPr>
        <w:t xml:space="preserve"> і спробувати відшукати </w:t>
      </w:r>
      <w:r w:rsidR="00D73CC7">
        <w:rPr>
          <w:szCs w:val="28"/>
        </w:rPr>
        <w:t xml:space="preserve">підтвердження або спростування </w:t>
      </w:r>
      <w:r w:rsidR="0094220C">
        <w:rPr>
          <w:szCs w:val="28"/>
        </w:rPr>
        <w:t>думки відомого французького цивіліста?</w:t>
      </w:r>
      <w:r w:rsidR="005D2CB6">
        <w:rPr>
          <w:szCs w:val="28"/>
        </w:rPr>
        <w:t xml:space="preserve"> </w:t>
      </w:r>
      <w:r w:rsidR="00A829AA">
        <w:rPr>
          <w:szCs w:val="28"/>
        </w:rPr>
        <w:t xml:space="preserve">  </w:t>
      </w:r>
      <w:r w:rsidR="00C50D6F">
        <w:rPr>
          <w:szCs w:val="28"/>
        </w:rPr>
        <w:t xml:space="preserve">  </w:t>
      </w:r>
      <w:r w:rsidR="005A0E46">
        <w:rPr>
          <w:szCs w:val="28"/>
        </w:rPr>
        <w:t xml:space="preserve"> </w:t>
      </w:r>
      <w:r w:rsidRPr="009B2BAE">
        <w:rPr>
          <w:szCs w:val="28"/>
        </w:rPr>
        <w:t xml:space="preserve"> </w:t>
      </w:r>
    </w:p>
    <w:p w:rsidR="00801109" w:rsidRDefault="003164EA" w:rsidP="005653D3">
      <w:pPr>
        <w:pStyle w:val="a3"/>
        <w:spacing w:line="360" w:lineRule="auto"/>
        <w:jc w:val="both"/>
        <w:rPr>
          <w:szCs w:val="28"/>
        </w:rPr>
      </w:pPr>
      <w:r>
        <w:rPr>
          <w:szCs w:val="28"/>
        </w:rPr>
        <w:t xml:space="preserve">4. </w:t>
      </w:r>
      <w:r w:rsidR="00077A2E">
        <w:rPr>
          <w:szCs w:val="28"/>
        </w:rPr>
        <w:t xml:space="preserve">Ряд питань практичного спрямування не знайшли свого повного теоретичного осмислення. Так, питання умов кредитування, які мають місце при укладенні договору приєднання банківського рахунку, а також, особливості надання кредиту на користь третьої особи – контрагента позичальника, слід було розширити в контексті цивільно-правової відповідальності. Тема </w:t>
      </w:r>
      <w:proofErr w:type="spellStart"/>
      <w:r w:rsidR="00077A2E">
        <w:rPr>
          <w:szCs w:val="28"/>
        </w:rPr>
        <w:t>біткоїнів</w:t>
      </w:r>
      <w:proofErr w:type="spellEnd"/>
      <w:r w:rsidR="00077A2E">
        <w:rPr>
          <w:szCs w:val="28"/>
        </w:rPr>
        <w:t xml:space="preserve"> та інших подібних </w:t>
      </w:r>
      <w:proofErr w:type="spellStart"/>
      <w:r w:rsidR="00077A2E">
        <w:rPr>
          <w:szCs w:val="28"/>
        </w:rPr>
        <w:lastRenderedPageBreak/>
        <w:t>квазі</w:t>
      </w:r>
      <w:proofErr w:type="spellEnd"/>
      <w:r w:rsidR="00077A2E">
        <w:rPr>
          <w:szCs w:val="28"/>
        </w:rPr>
        <w:t xml:space="preserve"> платіжних засобів була б доречною та належно оцінена за умови аналізу їх правової природи.</w:t>
      </w:r>
      <w:r w:rsidR="00F339A8">
        <w:rPr>
          <w:szCs w:val="28"/>
        </w:rPr>
        <w:t xml:space="preserve"> Питання припинення зобов’язання зарахуванням вимог банка по кредиту до позичальника та позичальника до банка щодо коштів на поточному рахунку </w:t>
      </w:r>
      <w:r w:rsidR="004C4DA4">
        <w:rPr>
          <w:szCs w:val="28"/>
        </w:rPr>
        <w:t xml:space="preserve">– </w:t>
      </w:r>
      <w:r w:rsidR="00F339A8">
        <w:rPr>
          <w:szCs w:val="28"/>
        </w:rPr>
        <w:t>з урахуванням положень п.</w:t>
      </w:r>
      <w:r w:rsidR="00F339A8" w:rsidRPr="002F3898">
        <w:rPr>
          <w:szCs w:val="28"/>
          <w:lang w:eastAsia="uk-UA"/>
        </w:rPr>
        <w:t xml:space="preserve"> </w:t>
      </w:r>
      <w:r w:rsidR="00F339A8" w:rsidRPr="007504B2">
        <w:rPr>
          <w:szCs w:val="28"/>
          <w:lang w:eastAsia="uk-UA"/>
        </w:rPr>
        <w:t>4-1)</w:t>
      </w:r>
      <w:r w:rsidR="00F339A8">
        <w:rPr>
          <w:szCs w:val="28"/>
          <w:lang w:eastAsia="uk-UA"/>
        </w:rPr>
        <w:t xml:space="preserve"> ч.1. ст. 602 ЦК України</w:t>
      </w:r>
      <w:r w:rsidR="00F339A8">
        <w:rPr>
          <w:szCs w:val="28"/>
        </w:rPr>
        <w:t>.</w:t>
      </w:r>
    </w:p>
    <w:p w:rsidR="00801109" w:rsidRPr="003F75A1" w:rsidRDefault="00801109" w:rsidP="00801109">
      <w:pPr>
        <w:pStyle w:val="af"/>
        <w:tabs>
          <w:tab w:val="left" w:pos="993"/>
        </w:tabs>
        <w:spacing w:line="360" w:lineRule="auto"/>
        <w:ind w:firstLine="709"/>
        <w:jc w:val="both"/>
        <w:rPr>
          <w:sz w:val="28"/>
          <w:szCs w:val="28"/>
          <w:lang w:val="uk-UA"/>
        </w:rPr>
      </w:pPr>
      <w:r w:rsidRPr="003F75A1">
        <w:rPr>
          <w:sz w:val="28"/>
          <w:szCs w:val="28"/>
          <w:lang w:val="uk-UA"/>
        </w:rPr>
        <w:t xml:space="preserve">5. Визначаючи матеріальний об’єкт кредитного договору автор відносить до останнього грошові кошти (гривня) та іноземну валюту (в готівковій або безготівковій формі), та заперечує у віднесенні до нього електронних грошей та </w:t>
      </w:r>
      <w:proofErr w:type="spellStart"/>
      <w:r w:rsidRPr="003F75A1">
        <w:rPr>
          <w:sz w:val="28"/>
          <w:szCs w:val="28"/>
          <w:lang w:val="uk-UA"/>
        </w:rPr>
        <w:t>криптовалют</w:t>
      </w:r>
      <w:proofErr w:type="spellEnd"/>
      <w:r w:rsidRPr="003F75A1">
        <w:rPr>
          <w:sz w:val="28"/>
          <w:szCs w:val="28"/>
          <w:lang w:val="uk-UA"/>
        </w:rPr>
        <w:t xml:space="preserve">. В той же час, незважаючи на те, що законодавство України надає право банкам проводити кредитні операції з банківськими металами, в роботі відсутній аналіз можливості віднесення такої валютної цінності до матеріального об’єкту кредитного договору. </w:t>
      </w:r>
    </w:p>
    <w:p w:rsidR="004B0B7F" w:rsidRDefault="00F339A8" w:rsidP="00801109">
      <w:pPr>
        <w:pStyle w:val="a3"/>
        <w:spacing w:line="360" w:lineRule="auto"/>
        <w:jc w:val="both"/>
        <w:rPr>
          <w:szCs w:val="28"/>
        </w:rPr>
      </w:pPr>
      <w:r w:rsidRPr="00DD212A">
        <w:rPr>
          <w:szCs w:val="28"/>
        </w:rPr>
        <w:t xml:space="preserve">  </w:t>
      </w:r>
      <w:r w:rsidR="00D62E85">
        <w:rPr>
          <w:szCs w:val="28"/>
        </w:rPr>
        <w:t>6</w:t>
      </w:r>
      <w:r w:rsidR="004B0B7F">
        <w:rPr>
          <w:szCs w:val="28"/>
        </w:rPr>
        <w:t>.</w:t>
      </w:r>
      <w:r w:rsidR="004B0B7F" w:rsidRPr="004B0B7F">
        <w:rPr>
          <w:rStyle w:val="s0"/>
          <w:szCs w:val="28"/>
        </w:rPr>
        <w:t xml:space="preserve"> </w:t>
      </w:r>
      <w:r w:rsidR="004B0B7F">
        <w:rPr>
          <w:rStyle w:val="s0"/>
          <w:szCs w:val="28"/>
        </w:rPr>
        <w:t xml:space="preserve">У роботі досить скрупульозно аналізуються аспекти </w:t>
      </w:r>
      <w:r w:rsidR="004B0B7F" w:rsidRPr="00D35241">
        <w:rPr>
          <w:szCs w:val="28"/>
        </w:rPr>
        <w:t>рамков</w:t>
      </w:r>
      <w:r w:rsidR="004B0B7F">
        <w:rPr>
          <w:szCs w:val="28"/>
        </w:rPr>
        <w:t>их</w:t>
      </w:r>
      <w:r w:rsidR="004B0B7F" w:rsidRPr="00D35241">
        <w:rPr>
          <w:szCs w:val="28"/>
        </w:rPr>
        <w:t xml:space="preserve"> договор</w:t>
      </w:r>
      <w:r w:rsidR="004B0B7F">
        <w:rPr>
          <w:szCs w:val="28"/>
        </w:rPr>
        <w:t xml:space="preserve">ів в кредитній діяльності та стандартні умови договору, що певним чином відображено у запропонованих автором відповідних доповненнях до </w:t>
      </w:r>
      <w:proofErr w:type="spellStart"/>
      <w:r w:rsidR="004B0B7F">
        <w:rPr>
          <w:szCs w:val="28"/>
        </w:rPr>
        <w:t>гл</w:t>
      </w:r>
      <w:proofErr w:type="spellEnd"/>
      <w:r w:rsidR="004B0B7F">
        <w:rPr>
          <w:szCs w:val="28"/>
        </w:rPr>
        <w:t xml:space="preserve">. 53 ЦК України. Коли пропонуються певні доповнення завжди згадуєш про їх доцільність та принципи цивільного права. У цьому випадку, зокрема про принцип свободи договору, і тут задаєшся питанням, чи зайва законодавча регламентація, не потягне за собою нагромадження імперативних норм, які й так обтяжують систему цивільного законодавства?  </w:t>
      </w:r>
    </w:p>
    <w:p w:rsidR="00EC57C6" w:rsidRDefault="00D62E85" w:rsidP="005C067D">
      <w:pPr>
        <w:pStyle w:val="rvps2"/>
        <w:spacing w:before="0" w:beforeAutospacing="0" w:after="0" w:afterAutospacing="0" w:line="360" w:lineRule="auto"/>
        <w:ind w:firstLine="567"/>
        <w:jc w:val="both"/>
        <w:rPr>
          <w:sz w:val="28"/>
          <w:szCs w:val="28"/>
          <w:lang w:val="uk-UA"/>
        </w:rPr>
      </w:pPr>
      <w:r>
        <w:rPr>
          <w:sz w:val="28"/>
          <w:szCs w:val="28"/>
          <w:lang w:val="uk-UA"/>
        </w:rPr>
        <w:t>7</w:t>
      </w:r>
      <w:r w:rsidR="00E225DC">
        <w:rPr>
          <w:sz w:val="28"/>
          <w:szCs w:val="28"/>
          <w:lang w:val="uk-UA"/>
        </w:rPr>
        <w:t xml:space="preserve">. </w:t>
      </w:r>
      <w:r w:rsidR="00EC57C6" w:rsidRPr="006061D0">
        <w:rPr>
          <w:sz w:val="28"/>
          <w:szCs w:val="28"/>
        </w:rPr>
        <w:t xml:space="preserve"> На </w:t>
      </w:r>
      <w:proofErr w:type="spellStart"/>
      <w:r w:rsidR="00EC57C6" w:rsidRPr="006061D0">
        <w:rPr>
          <w:sz w:val="28"/>
          <w:szCs w:val="28"/>
        </w:rPr>
        <w:t>сторінках</w:t>
      </w:r>
      <w:proofErr w:type="spellEnd"/>
      <w:r w:rsidR="00EC57C6" w:rsidRPr="006061D0">
        <w:rPr>
          <w:sz w:val="28"/>
          <w:szCs w:val="28"/>
        </w:rPr>
        <w:t xml:space="preserve"> </w:t>
      </w:r>
      <w:proofErr w:type="spellStart"/>
      <w:r w:rsidR="00EC57C6" w:rsidRPr="006061D0">
        <w:rPr>
          <w:sz w:val="28"/>
          <w:szCs w:val="28"/>
        </w:rPr>
        <w:t>дисертації</w:t>
      </w:r>
      <w:proofErr w:type="spellEnd"/>
      <w:r w:rsidR="00EC57C6" w:rsidRPr="006061D0">
        <w:rPr>
          <w:sz w:val="28"/>
          <w:szCs w:val="28"/>
        </w:rPr>
        <w:t xml:space="preserve"> </w:t>
      </w:r>
      <w:proofErr w:type="spellStart"/>
      <w:r w:rsidR="00EC57C6" w:rsidRPr="006061D0">
        <w:rPr>
          <w:sz w:val="28"/>
          <w:szCs w:val="28"/>
        </w:rPr>
        <w:t>мають</w:t>
      </w:r>
      <w:proofErr w:type="spellEnd"/>
      <w:r w:rsidR="00EC57C6" w:rsidRPr="006061D0">
        <w:rPr>
          <w:sz w:val="28"/>
          <w:szCs w:val="28"/>
        </w:rPr>
        <w:t xml:space="preserve"> </w:t>
      </w:r>
      <w:proofErr w:type="spellStart"/>
      <w:r w:rsidR="00EC57C6" w:rsidRPr="006061D0">
        <w:rPr>
          <w:sz w:val="28"/>
          <w:szCs w:val="28"/>
        </w:rPr>
        <w:t>місце</w:t>
      </w:r>
      <w:proofErr w:type="spellEnd"/>
      <w:r w:rsidR="00EC57C6" w:rsidRPr="006061D0">
        <w:rPr>
          <w:sz w:val="28"/>
          <w:szCs w:val="28"/>
        </w:rPr>
        <w:t xml:space="preserve"> не </w:t>
      </w:r>
      <w:proofErr w:type="spellStart"/>
      <w:r w:rsidR="00EC57C6" w:rsidRPr="006061D0">
        <w:rPr>
          <w:sz w:val="28"/>
          <w:szCs w:val="28"/>
        </w:rPr>
        <w:t>значні</w:t>
      </w:r>
      <w:proofErr w:type="spellEnd"/>
      <w:r w:rsidR="00EC57C6" w:rsidRPr="006061D0">
        <w:rPr>
          <w:sz w:val="28"/>
          <w:szCs w:val="28"/>
        </w:rPr>
        <w:t xml:space="preserve"> </w:t>
      </w:r>
      <w:proofErr w:type="spellStart"/>
      <w:proofErr w:type="gramStart"/>
      <w:r w:rsidR="00EC57C6" w:rsidRPr="006061D0">
        <w:rPr>
          <w:sz w:val="28"/>
          <w:szCs w:val="28"/>
        </w:rPr>
        <w:t>техн</w:t>
      </w:r>
      <w:proofErr w:type="gramEnd"/>
      <w:r w:rsidR="00EC57C6" w:rsidRPr="006061D0">
        <w:rPr>
          <w:sz w:val="28"/>
          <w:szCs w:val="28"/>
        </w:rPr>
        <w:t>ічні</w:t>
      </w:r>
      <w:proofErr w:type="spellEnd"/>
      <w:r w:rsidR="00EC57C6" w:rsidRPr="006061D0">
        <w:rPr>
          <w:sz w:val="28"/>
          <w:szCs w:val="28"/>
        </w:rPr>
        <w:t xml:space="preserve"> </w:t>
      </w:r>
      <w:proofErr w:type="spellStart"/>
      <w:r w:rsidR="00EC57C6" w:rsidRPr="006061D0">
        <w:rPr>
          <w:sz w:val="28"/>
          <w:szCs w:val="28"/>
        </w:rPr>
        <w:t>помилки</w:t>
      </w:r>
      <w:proofErr w:type="spellEnd"/>
      <w:r w:rsidR="00EC57C6" w:rsidRPr="006061D0">
        <w:rPr>
          <w:sz w:val="28"/>
          <w:szCs w:val="28"/>
        </w:rPr>
        <w:t>.</w:t>
      </w:r>
      <w:r w:rsidR="00EC57C6" w:rsidRPr="006061D0">
        <w:rPr>
          <w:sz w:val="28"/>
          <w:szCs w:val="28"/>
          <w:lang w:val="uk-UA"/>
        </w:rPr>
        <w:t xml:space="preserve"> Так, на с.48 слово «</w:t>
      </w:r>
      <w:proofErr w:type="spellStart"/>
      <w:r w:rsidR="00EC57C6" w:rsidRPr="006061D0">
        <w:rPr>
          <w:rStyle w:val="rvts0"/>
          <w:sz w:val="28"/>
          <w:szCs w:val="28"/>
        </w:rPr>
        <w:t>алеоторних</w:t>
      </w:r>
      <w:proofErr w:type="spellEnd"/>
      <w:r w:rsidR="00EC57C6" w:rsidRPr="006061D0">
        <w:rPr>
          <w:rStyle w:val="rvts0"/>
          <w:sz w:val="28"/>
          <w:szCs w:val="28"/>
          <w:lang w:val="uk-UA"/>
        </w:rPr>
        <w:t xml:space="preserve">» замість алеаторних, або на с. 90 </w:t>
      </w:r>
      <w:r w:rsidR="00F54CBD">
        <w:rPr>
          <w:szCs w:val="28"/>
        </w:rPr>
        <w:t>–</w:t>
      </w:r>
      <w:r w:rsidR="00EC57C6" w:rsidRPr="006061D0">
        <w:rPr>
          <w:rStyle w:val="rvts0"/>
          <w:sz w:val="28"/>
          <w:szCs w:val="28"/>
          <w:lang w:val="uk-UA"/>
        </w:rPr>
        <w:t xml:space="preserve"> «</w:t>
      </w:r>
      <w:r w:rsidR="00EC57C6" w:rsidRPr="006061D0">
        <w:rPr>
          <w:sz w:val="28"/>
          <w:szCs w:val="28"/>
          <w:lang w:val="uk-UA"/>
        </w:rPr>
        <w:t xml:space="preserve">яка має бути має бути» </w:t>
      </w:r>
      <w:r w:rsidR="00EC57C6" w:rsidRPr="006061D0">
        <w:rPr>
          <w:rStyle w:val="rvts0"/>
          <w:sz w:val="28"/>
          <w:szCs w:val="28"/>
          <w:lang w:val="uk-UA"/>
        </w:rPr>
        <w:t xml:space="preserve">(Подібні помилки зустрічаються на с. 39, 52, 59, 75, </w:t>
      </w:r>
      <w:r w:rsidR="00EC57C6" w:rsidRPr="006061D0">
        <w:rPr>
          <w:sz w:val="28"/>
          <w:szCs w:val="28"/>
          <w:lang w:val="uk-UA"/>
        </w:rPr>
        <w:t>104, 186, 326)</w:t>
      </w:r>
      <w:r w:rsidR="00EC57C6">
        <w:rPr>
          <w:sz w:val="28"/>
          <w:szCs w:val="28"/>
          <w:lang w:val="uk-UA"/>
        </w:rPr>
        <w:t>.</w:t>
      </w:r>
    </w:p>
    <w:p w:rsidR="00BB1156" w:rsidRPr="005D2404" w:rsidRDefault="00A2077E" w:rsidP="00DC4CFB">
      <w:pPr>
        <w:pStyle w:val="10"/>
        <w:spacing w:line="360" w:lineRule="auto"/>
        <w:ind w:firstLine="851"/>
        <w:jc w:val="both"/>
        <w:rPr>
          <w:szCs w:val="28"/>
          <w:lang w:val="uk-UA"/>
        </w:rPr>
      </w:pPr>
      <w:r>
        <w:rPr>
          <w:lang w:val="uk-UA"/>
        </w:rPr>
        <w:t>Вищез</w:t>
      </w:r>
      <w:r w:rsidR="002B76ED">
        <w:rPr>
          <w:lang w:val="uk-UA"/>
        </w:rPr>
        <w:t>а</w:t>
      </w:r>
      <w:r>
        <w:rPr>
          <w:lang w:val="uk-UA"/>
        </w:rPr>
        <w:t>з</w:t>
      </w:r>
      <w:r w:rsidR="002B76ED">
        <w:rPr>
          <w:lang w:val="uk-UA"/>
        </w:rPr>
        <w:t>начені</w:t>
      </w:r>
      <w:r w:rsidR="00BB1156">
        <w:rPr>
          <w:lang w:val="uk-UA"/>
        </w:rPr>
        <w:t xml:space="preserve"> зауваження</w:t>
      </w:r>
      <w:r w:rsidR="005D2404">
        <w:rPr>
          <w:lang w:val="uk-UA"/>
        </w:rPr>
        <w:t xml:space="preserve"> та побажання </w:t>
      </w:r>
      <w:r w:rsidR="0089055F">
        <w:rPr>
          <w:lang w:val="uk-UA"/>
        </w:rPr>
        <w:t>в більшості стосуються дискусійних проблем</w:t>
      </w:r>
      <w:r w:rsidR="00B41033">
        <w:rPr>
          <w:lang w:val="uk-UA"/>
        </w:rPr>
        <w:t>,</w:t>
      </w:r>
      <w:r w:rsidR="0089055F">
        <w:rPr>
          <w:lang w:val="uk-UA"/>
        </w:rPr>
        <w:t xml:space="preserve"> </w:t>
      </w:r>
      <w:r w:rsidR="005D2404">
        <w:rPr>
          <w:lang w:val="uk-UA"/>
        </w:rPr>
        <w:t>жодним чином</w:t>
      </w:r>
      <w:r w:rsidR="00BB1156">
        <w:rPr>
          <w:lang w:val="uk-UA"/>
        </w:rPr>
        <w:t xml:space="preserve"> не торкаються концептуальних положень дисертаційного дослідження </w:t>
      </w:r>
      <w:r w:rsidR="005D2404">
        <w:rPr>
          <w:lang w:val="uk-UA"/>
        </w:rPr>
        <w:t xml:space="preserve">А.Ю. </w:t>
      </w:r>
      <w:proofErr w:type="spellStart"/>
      <w:r w:rsidR="005D2404">
        <w:rPr>
          <w:lang w:val="uk-UA"/>
        </w:rPr>
        <w:t>Бабаскіна</w:t>
      </w:r>
      <w:proofErr w:type="spellEnd"/>
      <w:r w:rsidR="00B41033">
        <w:rPr>
          <w:lang w:val="uk-UA"/>
        </w:rPr>
        <w:t xml:space="preserve"> та</w:t>
      </w:r>
      <w:r w:rsidR="00BB1156">
        <w:rPr>
          <w:lang w:val="uk-UA"/>
        </w:rPr>
        <w:t xml:space="preserve"> не впливають на позитивну наукову і практичну оцінку роботи.</w:t>
      </w:r>
      <w:r w:rsidR="00BB1156">
        <w:rPr>
          <w:szCs w:val="28"/>
          <w:lang w:val="uk-UA"/>
        </w:rPr>
        <w:t xml:space="preserve"> </w:t>
      </w:r>
    </w:p>
    <w:p w:rsidR="00124955" w:rsidRPr="00124955" w:rsidRDefault="00BB1156" w:rsidP="00124955">
      <w:pPr>
        <w:ind w:firstLine="851"/>
        <w:rPr>
          <w:szCs w:val="28"/>
        </w:rPr>
      </w:pPr>
      <w:r>
        <w:rPr>
          <w:szCs w:val="28"/>
        </w:rPr>
        <w:t>Все відзначене дає підстави зробити висновок про те, що дисертаційне дослідження</w:t>
      </w:r>
      <w:r>
        <w:rPr>
          <w:bCs/>
          <w:szCs w:val="28"/>
        </w:rPr>
        <w:t xml:space="preserve"> </w:t>
      </w:r>
      <w:r w:rsidR="00AC33BA">
        <w:rPr>
          <w:szCs w:val="28"/>
        </w:rPr>
        <w:t xml:space="preserve">А.Ю. </w:t>
      </w:r>
      <w:proofErr w:type="spellStart"/>
      <w:r w:rsidR="00AC33BA" w:rsidRPr="00124E95">
        <w:rPr>
          <w:szCs w:val="28"/>
        </w:rPr>
        <w:t>Бабаскіна</w:t>
      </w:r>
      <w:proofErr w:type="spellEnd"/>
      <w:r w:rsidR="00AC33BA">
        <w:rPr>
          <w:szCs w:val="28"/>
        </w:rPr>
        <w:t xml:space="preserve"> на тему:</w:t>
      </w:r>
      <w:r w:rsidR="00AC33BA" w:rsidRPr="00124E95">
        <w:rPr>
          <w:szCs w:val="28"/>
        </w:rPr>
        <w:t xml:space="preserve"> «Кредитні відносини у цивільному праві України»</w:t>
      </w:r>
      <w:r>
        <w:rPr>
          <w:szCs w:val="28"/>
        </w:rPr>
        <w:t xml:space="preserve"> є завершеною </w:t>
      </w:r>
      <w:r w:rsidR="00AC33BA">
        <w:rPr>
          <w:szCs w:val="28"/>
        </w:rPr>
        <w:t>роботою</w:t>
      </w:r>
      <w:r>
        <w:rPr>
          <w:szCs w:val="28"/>
        </w:rPr>
        <w:t>, в якій отримані нові науково обґрунтовані</w:t>
      </w:r>
      <w:r w:rsidR="003646D1">
        <w:rPr>
          <w:szCs w:val="28"/>
        </w:rPr>
        <w:t xml:space="preserve"> </w:t>
      </w:r>
      <w:bookmarkStart w:id="0" w:name="_GoBack"/>
      <w:bookmarkEnd w:id="0"/>
      <w:r w:rsidR="00124955" w:rsidRPr="00124955">
        <w:rPr>
          <w:szCs w:val="28"/>
        </w:rPr>
        <w:lastRenderedPageBreak/>
        <w:t>результати, що в сукупності розв’язують конкретне наукове завдання, що має істотне значення, а саме:проведена комплексна наукова розробка</w:t>
      </w:r>
      <w:r w:rsidR="00124955">
        <w:rPr>
          <w:szCs w:val="28"/>
        </w:rPr>
        <w:t xml:space="preserve"> </w:t>
      </w:r>
      <w:r w:rsidR="00124955" w:rsidRPr="00124955">
        <w:rPr>
          <w:szCs w:val="28"/>
        </w:rPr>
        <w:t>загальнотеоретичних засад цивільно-правового регулювання кредитних відносин, що сприятиме розвитку цивілістичної науки, охороні та захисту прав та інтересів учасників кредитних правовідносин.</w:t>
      </w:r>
    </w:p>
    <w:p w:rsidR="00124955" w:rsidRPr="00124955" w:rsidRDefault="00124955" w:rsidP="00124955">
      <w:pPr>
        <w:ind w:firstLine="851"/>
        <w:rPr>
          <w:szCs w:val="28"/>
        </w:rPr>
      </w:pPr>
      <w:r w:rsidRPr="00124955">
        <w:rPr>
          <w:szCs w:val="28"/>
        </w:rPr>
        <w:t xml:space="preserve">Дисертаційне дослідження </w:t>
      </w:r>
      <w:proofErr w:type="spellStart"/>
      <w:r w:rsidRPr="00124955">
        <w:rPr>
          <w:szCs w:val="28"/>
        </w:rPr>
        <w:t>Бабаскіна</w:t>
      </w:r>
      <w:proofErr w:type="spellEnd"/>
      <w:r w:rsidRPr="00124955">
        <w:rPr>
          <w:szCs w:val="28"/>
        </w:rPr>
        <w:t xml:space="preserve"> Анатолія Юрійовича на тему: «Кредитні відносини у цивільному праві України» за своєю актуальністю, новизною та вирішенням досліджених проблем, теоретичним рівнем та практичною корисністю, достовірністю та обґрунтованістю одержаних результатів повністю відповідає вимогам </w:t>
      </w:r>
      <w:proofErr w:type="spellStart"/>
      <w:r w:rsidRPr="00124955">
        <w:rPr>
          <w:szCs w:val="28"/>
        </w:rPr>
        <w:t>п.п</w:t>
      </w:r>
      <w:proofErr w:type="spellEnd"/>
      <w:r w:rsidRPr="00124955">
        <w:rPr>
          <w:szCs w:val="28"/>
        </w:rPr>
        <w:t xml:space="preserve">. 9, 10, 12, 13 «Порядку присудження наукових ступенів», затвердженого постановою Кабінету Міністрів України № 567від 24 липня 2013 р. (зі змінами, внесеними згідно з Постановами КМУ № 656 від 19.08.2015 р., № 1159 від 30.12.2015 р. та 567 від 27.07.2016 р.), які висуваються до докторських дисертацій, а її автор </w:t>
      </w:r>
      <w:proofErr w:type="spellStart"/>
      <w:r w:rsidRPr="00124955">
        <w:rPr>
          <w:szCs w:val="28"/>
        </w:rPr>
        <w:t>Бабаскін</w:t>
      </w:r>
      <w:proofErr w:type="spellEnd"/>
      <w:r w:rsidRPr="00124955">
        <w:rPr>
          <w:szCs w:val="28"/>
        </w:rPr>
        <w:t xml:space="preserve"> Анатолій Юрійович заслуговує присудження наукового ступеня доктора юридичних наук за спеціальністю 12.00.03 - цивільне право і цивільний процес; сімейне право; міжнародне приватне право.</w:t>
      </w:r>
    </w:p>
    <w:p w:rsidR="00124955" w:rsidRPr="00124955" w:rsidRDefault="00124955" w:rsidP="00124955">
      <w:pPr>
        <w:ind w:firstLine="851"/>
        <w:rPr>
          <w:b/>
          <w:bCs/>
          <w:szCs w:val="28"/>
        </w:rPr>
      </w:pPr>
      <w:bookmarkStart w:id="1" w:name="bookmark0"/>
      <w:r w:rsidRPr="00124955">
        <w:rPr>
          <w:b/>
          <w:bCs/>
          <w:szCs w:val="28"/>
        </w:rPr>
        <w:t>Офіційний опонент</w:t>
      </w:r>
      <w:bookmarkEnd w:id="1"/>
    </w:p>
    <w:p w:rsidR="00124955" w:rsidRDefault="00124955" w:rsidP="00124955">
      <w:pPr>
        <w:ind w:firstLine="851"/>
        <w:rPr>
          <w:b/>
          <w:bCs/>
          <w:szCs w:val="28"/>
        </w:rPr>
      </w:pPr>
      <w:bookmarkStart w:id="2" w:name="bookmark1"/>
      <w:r w:rsidRPr="00124955">
        <w:rPr>
          <w:b/>
          <w:bCs/>
          <w:szCs w:val="28"/>
        </w:rPr>
        <w:t>доктор юридичних наук, професор,</w:t>
      </w:r>
    </w:p>
    <w:p w:rsidR="00124955" w:rsidRPr="00124955" w:rsidRDefault="00124955" w:rsidP="00124955">
      <w:pPr>
        <w:ind w:firstLine="851"/>
        <w:rPr>
          <w:b/>
          <w:bCs/>
          <w:szCs w:val="28"/>
        </w:rPr>
      </w:pPr>
      <w:r w:rsidRPr="00124955">
        <w:rPr>
          <w:b/>
          <w:bCs/>
          <w:szCs w:val="28"/>
        </w:rPr>
        <w:t xml:space="preserve"> </w:t>
      </w:r>
      <w:proofErr w:type="spellStart"/>
      <w:r w:rsidRPr="00124955">
        <w:rPr>
          <w:b/>
          <w:bCs/>
          <w:szCs w:val="28"/>
        </w:rPr>
        <w:t>професор</w:t>
      </w:r>
      <w:proofErr w:type="spellEnd"/>
      <w:r w:rsidRPr="00124955">
        <w:rPr>
          <w:b/>
          <w:bCs/>
          <w:szCs w:val="28"/>
        </w:rPr>
        <w:t xml:space="preserve"> кафедри цивільного права</w:t>
      </w:r>
      <w:bookmarkEnd w:id="2"/>
    </w:p>
    <w:p w:rsidR="00124955" w:rsidRPr="00124955" w:rsidRDefault="00124955" w:rsidP="00124955">
      <w:pPr>
        <w:ind w:firstLine="851"/>
        <w:rPr>
          <w:szCs w:val="28"/>
        </w:rPr>
      </w:pPr>
      <w:r w:rsidRPr="00124955">
        <w:rPr>
          <w:szCs w:val="28"/>
        </w:rPr>
        <w:drawing>
          <wp:inline distT="0" distB="0" distL="0" distR="0">
            <wp:extent cx="6153150" cy="2514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3150" cy="2514600"/>
                    </a:xfrm>
                    <a:prstGeom prst="rect">
                      <a:avLst/>
                    </a:prstGeom>
                    <a:noFill/>
                    <a:ln>
                      <a:noFill/>
                    </a:ln>
                  </pic:spPr>
                </pic:pic>
              </a:graphicData>
            </a:graphic>
          </wp:inline>
        </w:drawing>
      </w:r>
    </w:p>
    <w:p w:rsidR="00124955" w:rsidRPr="00124955" w:rsidRDefault="00124955" w:rsidP="00124955">
      <w:pPr>
        <w:ind w:firstLine="851"/>
        <w:rPr>
          <w:szCs w:val="28"/>
        </w:rPr>
      </w:pPr>
    </w:p>
    <w:p w:rsidR="005653D3" w:rsidRDefault="005653D3" w:rsidP="00124955">
      <w:pPr>
        <w:ind w:firstLine="851"/>
      </w:pPr>
    </w:p>
    <w:sectPr w:rsidR="005653D3" w:rsidSect="00CE500B">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08" w:footer="70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6E6" w:rsidRDefault="003976E6" w:rsidP="00CE500B">
      <w:pPr>
        <w:spacing w:line="240" w:lineRule="auto"/>
      </w:pPr>
      <w:r>
        <w:separator/>
      </w:r>
    </w:p>
  </w:endnote>
  <w:endnote w:type="continuationSeparator" w:id="0">
    <w:p w:rsidR="003976E6" w:rsidRDefault="003976E6" w:rsidP="00CE5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96" w:rsidRDefault="0070679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96" w:rsidRDefault="0070679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96" w:rsidRDefault="007067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6E6" w:rsidRDefault="003976E6" w:rsidP="00CE500B">
      <w:pPr>
        <w:spacing w:line="240" w:lineRule="auto"/>
      </w:pPr>
      <w:r>
        <w:separator/>
      </w:r>
    </w:p>
  </w:footnote>
  <w:footnote w:type="continuationSeparator" w:id="0">
    <w:p w:rsidR="003976E6" w:rsidRDefault="003976E6" w:rsidP="00CE500B">
      <w:pPr>
        <w:spacing w:line="240" w:lineRule="auto"/>
      </w:pPr>
      <w:r>
        <w:continuationSeparator/>
      </w:r>
    </w:p>
  </w:footnote>
  <w:footnote w:id="1">
    <w:p w:rsidR="00706796" w:rsidRPr="00592CF7" w:rsidRDefault="00706796">
      <w:pPr>
        <w:pStyle w:val="af"/>
      </w:pPr>
      <w:r>
        <w:rPr>
          <w:rStyle w:val="af4"/>
        </w:rPr>
        <w:footnoteRef/>
      </w:r>
      <w:r>
        <w:t xml:space="preserve"> </w:t>
      </w:r>
      <w:r>
        <w:rPr>
          <w:lang w:val="uk-UA"/>
        </w:rPr>
        <w:t xml:space="preserve">Див.: </w:t>
      </w:r>
      <w:r w:rsidRPr="00F82AF3">
        <w:rPr>
          <w:i/>
          <w:lang w:val="uk-UA"/>
        </w:rPr>
        <w:t>Г</w:t>
      </w:r>
      <w:proofErr w:type="spellStart"/>
      <w:r w:rsidRPr="00F82AF3">
        <w:rPr>
          <w:i/>
        </w:rPr>
        <w:t>одэмэ</w:t>
      </w:r>
      <w:proofErr w:type="spellEnd"/>
      <w:r w:rsidRPr="00F82AF3">
        <w:rPr>
          <w:i/>
        </w:rPr>
        <w:t xml:space="preserve"> Е.</w:t>
      </w:r>
      <w:r>
        <w:t xml:space="preserve"> Общая теория обязательств / пер. с фр. </w:t>
      </w:r>
      <w:r w:rsidRPr="00F82AF3">
        <w:rPr>
          <w:i/>
        </w:rPr>
        <w:t>И.Б. Новицкого</w:t>
      </w:r>
      <w:r>
        <w:t xml:space="preserve">. М.: </w:t>
      </w:r>
      <w:proofErr w:type="spellStart"/>
      <w:r>
        <w:t>Юриздат</w:t>
      </w:r>
      <w:proofErr w:type="spellEnd"/>
      <w:r>
        <w:t xml:space="preserve">, 1948. </w:t>
      </w:r>
      <w:proofErr w:type="gramStart"/>
      <w:r>
        <w:t>(Учебные труды ВИЮН.</w:t>
      </w:r>
      <w:proofErr w:type="gramEnd"/>
      <w:r>
        <w:t xml:space="preserve"> </w:t>
      </w:r>
      <w:proofErr w:type="spellStart"/>
      <w:proofErr w:type="gramStart"/>
      <w:r>
        <w:t>Вып</w:t>
      </w:r>
      <w:proofErr w:type="spellEnd"/>
      <w:r>
        <w:t>. Х</w:t>
      </w:r>
      <w:r>
        <w:rPr>
          <w:lang w:val="uk-UA"/>
        </w:rPr>
        <w:t>ІІІ</w:t>
      </w:r>
      <w:r>
        <w:t>) - с. 151.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96" w:rsidRDefault="007067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96" w:rsidRDefault="00D866F8">
    <w:pPr>
      <w:pStyle w:val="a8"/>
      <w:jc w:val="center"/>
    </w:pPr>
    <w:r>
      <w:fldChar w:fldCharType="begin"/>
    </w:r>
    <w:r>
      <w:instrText xml:space="preserve"> PAGE </w:instrText>
    </w:r>
    <w:r>
      <w:fldChar w:fldCharType="separate"/>
    </w:r>
    <w:r w:rsidR="003646D1">
      <w:rPr>
        <w:noProof/>
      </w:rPr>
      <w:t>12</w:t>
    </w:r>
    <w:r>
      <w:rPr>
        <w:noProof/>
      </w:rPr>
      <w:fldChar w:fldCharType="end"/>
    </w:r>
  </w:p>
  <w:p w:rsidR="00706796" w:rsidRDefault="0070679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96" w:rsidRDefault="007067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964"/>
        </w:tabs>
        <w:ind w:left="0" w:firstLine="567"/>
      </w:pPr>
      <w:rPr>
        <w:rFonts w:ascii="Times New Roman" w:hAnsi="Times New Roman" w:cs="Times New Roman"/>
      </w:rPr>
    </w:lvl>
  </w:abstractNum>
  <w:abstractNum w:abstractNumId="1">
    <w:nsid w:val="232D2930"/>
    <w:multiLevelType w:val="hybridMultilevel"/>
    <w:tmpl w:val="D4206ADC"/>
    <w:lvl w:ilvl="0" w:tplc="0C1293DE">
      <w:numFmt w:val="bullet"/>
      <w:lvlText w:val="–"/>
      <w:lvlJc w:val="left"/>
      <w:pPr>
        <w:ind w:left="3905" w:hanging="360"/>
      </w:pPr>
      <w:rPr>
        <w:rFonts w:ascii="Times New Roman" w:eastAsia="Times New Roman" w:hAnsi="Times New Roman" w:cs="Times New Roman" w:hint="default"/>
        <w:b w:val="0"/>
      </w:rPr>
    </w:lvl>
    <w:lvl w:ilvl="1" w:tplc="04220003">
      <w:start w:val="1"/>
      <w:numFmt w:val="bullet"/>
      <w:lvlText w:val="o"/>
      <w:lvlJc w:val="left"/>
      <w:pPr>
        <w:ind w:left="4417" w:hanging="360"/>
      </w:pPr>
      <w:rPr>
        <w:rFonts w:ascii="Courier New" w:hAnsi="Courier New" w:cs="Courier New" w:hint="default"/>
      </w:rPr>
    </w:lvl>
    <w:lvl w:ilvl="2" w:tplc="04220005" w:tentative="1">
      <w:start w:val="1"/>
      <w:numFmt w:val="bullet"/>
      <w:lvlText w:val=""/>
      <w:lvlJc w:val="left"/>
      <w:pPr>
        <w:ind w:left="5137" w:hanging="360"/>
      </w:pPr>
      <w:rPr>
        <w:rFonts w:ascii="Wingdings" w:hAnsi="Wingdings" w:hint="default"/>
      </w:rPr>
    </w:lvl>
    <w:lvl w:ilvl="3" w:tplc="04220001" w:tentative="1">
      <w:start w:val="1"/>
      <w:numFmt w:val="bullet"/>
      <w:lvlText w:val=""/>
      <w:lvlJc w:val="left"/>
      <w:pPr>
        <w:ind w:left="5857" w:hanging="360"/>
      </w:pPr>
      <w:rPr>
        <w:rFonts w:ascii="Symbol" w:hAnsi="Symbol" w:hint="default"/>
      </w:rPr>
    </w:lvl>
    <w:lvl w:ilvl="4" w:tplc="04220003" w:tentative="1">
      <w:start w:val="1"/>
      <w:numFmt w:val="bullet"/>
      <w:lvlText w:val="o"/>
      <w:lvlJc w:val="left"/>
      <w:pPr>
        <w:ind w:left="6577" w:hanging="360"/>
      </w:pPr>
      <w:rPr>
        <w:rFonts w:ascii="Courier New" w:hAnsi="Courier New" w:cs="Courier New" w:hint="default"/>
      </w:rPr>
    </w:lvl>
    <w:lvl w:ilvl="5" w:tplc="04220005" w:tentative="1">
      <w:start w:val="1"/>
      <w:numFmt w:val="bullet"/>
      <w:lvlText w:val=""/>
      <w:lvlJc w:val="left"/>
      <w:pPr>
        <w:ind w:left="7297" w:hanging="360"/>
      </w:pPr>
      <w:rPr>
        <w:rFonts w:ascii="Wingdings" w:hAnsi="Wingdings" w:hint="default"/>
      </w:rPr>
    </w:lvl>
    <w:lvl w:ilvl="6" w:tplc="04220001" w:tentative="1">
      <w:start w:val="1"/>
      <w:numFmt w:val="bullet"/>
      <w:lvlText w:val=""/>
      <w:lvlJc w:val="left"/>
      <w:pPr>
        <w:ind w:left="8017" w:hanging="360"/>
      </w:pPr>
      <w:rPr>
        <w:rFonts w:ascii="Symbol" w:hAnsi="Symbol" w:hint="default"/>
      </w:rPr>
    </w:lvl>
    <w:lvl w:ilvl="7" w:tplc="04220003" w:tentative="1">
      <w:start w:val="1"/>
      <w:numFmt w:val="bullet"/>
      <w:lvlText w:val="o"/>
      <w:lvlJc w:val="left"/>
      <w:pPr>
        <w:ind w:left="8737" w:hanging="360"/>
      </w:pPr>
      <w:rPr>
        <w:rFonts w:ascii="Courier New" w:hAnsi="Courier New" w:cs="Courier New" w:hint="default"/>
      </w:rPr>
    </w:lvl>
    <w:lvl w:ilvl="8" w:tplc="04220005" w:tentative="1">
      <w:start w:val="1"/>
      <w:numFmt w:val="bullet"/>
      <w:lvlText w:val=""/>
      <w:lvlJc w:val="left"/>
      <w:pPr>
        <w:ind w:left="945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B1156"/>
    <w:rsid w:val="00003DA0"/>
    <w:rsid w:val="00003E28"/>
    <w:rsid w:val="000079D9"/>
    <w:rsid w:val="000249F7"/>
    <w:rsid w:val="00027044"/>
    <w:rsid w:val="00031994"/>
    <w:rsid w:val="0003309D"/>
    <w:rsid w:val="00033188"/>
    <w:rsid w:val="0003370C"/>
    <w:rsid w:val="00033E6D"/>
    <w:rsid w:val="00036BB5"/>
    <w:rsid w:val="00045338"/>
    <w:rsid w:val="00045B1D"/>
    <w:rsid w:val="00045BF9"/>
    <w:rsid w:val="00045C5C"/>
    <w:rsid w:val="00047694"/>
    <w:rsid w:val="00047ECB"/>
    <w:rsid w:val="00055F53"/>
    <w:rsid w:val="00056E25"/>
    <w:rsid w:val="000657FF"/>
    <w:rsid w:val="0006663D"/>
    <w:rsid w:val="00066FBE"/>
    <w:rsid w:val="000737DE"/>
    <w:rsid w:val="00074B87"/>
    <w:rsid w:val="00074BE3"/>
    <w:rsid w:val="00077181"/>
    <w:rsid w:val="00077A2E"/>
    <w:rsid w:val="000805CC"/>
    <w:rsid w:val="00084320"/>
    <w:rsid w:val="00087468"/>
    <w:rsid w:val="00094485"/>
    <w:rsid w:val="000947AB"/>
    <w:rsid w:val="00095A85"/>
    <w:rsid w:val="00096754"/>
    <w:rsid w:val="000A6252"/>
    <w:rsid w:val="000A6617"/>
    <w:rsid w:val="000B0E8D"/>
    <w:rsid w:val="000B27B5"/>
    <w:rsid w:val="000B3505"/>
    <w:rsid w:val="000C1C0D"/>
    <w:rsid w:val="000E58A2"/>
    <w:rsid w:val="000E5FBC"/>
    <w:rsid w:val="000E66BF"/>
    <w:rsid w:val="000F63FA"/>
    <w:rsid w:val="000F7BD6"/>
    <w:rsid w:val="0010456A"/>
    <w:rsid w:val="001050B8"/>
    <w:rsid w:val="00111B35"/>
    <w:rsid w:val="00124955"/>
    <w:rsid w:val="00124E95"/>
    <w:rsid w:val="00130108"/>
    <w:rsid w:val="00131CD7"/>
    <w:rsid w:val="00135A2D"/>
    <w:rsid w:val="00137451"/>
    <w:rsid w:val="00140459"/>
    <w:rsid w:val="00146C9C"/>
    <w:rsid w:val="00152E53"/>
    <w:rsid w:val="00154D81"/>
    <w:rsid w:val="00163CBD"/>
    <w:rsid w:val="00187A81"/>
    <w:rsid w:val="0019199D"/>
    <w:rsid w:val="00194654"/>
    <w:rsid w:val="001A4B94"/>
    <w:rsid w:val="001B1E39"/>
    <w:rsid w:val="001C40B9"/>
    <w:rsid w:val="001C42DC"/>
    <w:rsid w:val="001D3AE9"/>
    <w:rsid w:val="001D5607"/>
    <w:rsid w:val="001E2578"/>
    <w:rsid w:val="001E528C"/>
    <w:rsid w:val="001E6B74"/>
    <w:rsid w:val="001F13FE"/>
    <w:rsid w:val="00203C14"/>
    <w:rsid w:val="00205D8E"/>
    <w:rsid w:val="00207EAF"/>
    <w:rsid w:val="0021332B"/>
    <w:rsid w:val="0021382E"/>
    <w:rsid w:val="002233FB"/>
    <w:rsid w:val="00224A77"/>
    <w:rsid w:val="00227F05"/>
    <w:rsid w:val="00234148"/>
    <w:rsid w:val="00235823"/>
    <w:rsid w:val="00236C06"/>
    <w:rsid w:val="00237EE2"/>
    <w:rsid w:val="00257ED1"/>
    <w:rsid w:val="00263B2A"/>
    <w:rsid w:val="002647D2"/>
    <w:rsid w:val="0027184C"/>
    <w:rsid w:val="002758CF"/>
    <w:rsid w:val="00287658"/>
    <w:rsid w:val="00294C66"/>
    <w:rsid w:val="00295339"/>
    <w:rsid w:val="002959DE"/>
    <w:rsid w:val="00295BE9"/>
    <w:rsid w:val="002969B1"/>
    <w:rsid w:val="002A0DF2"/>
    <w:rsid w:val="002A2E2E"/>
    <w:rsid w:val="002B1F28"/>
    <w:rsid w:val="002B242A"/>
    <w:rsid w:val="002B76ED"/>
    <w:rsid w:val="002C18FE"/>
    <w:rsid w:val="002C4B59"/>
    <w:rsid w:val="002C4D30"/>
    <w:rsid w:val="002C6B0E"/>
    <w:rsid w:val="002D1E90"/>
    <w:rsid w:val="002D4A21"/>
    <w:rsid w:val="002E6EDF"/>
    <w:rsid w:val="002E7059"/>
    <w:rsid w:val="002F1626"/>
    <w:rsid w:val="002F3898"/>
    <w:rsid w:val="002F7B71"/>
    <w:rsid w:val="00301864"/>
    <w:rsid w:val="0030198D"/>
    <w:rsid w:val="00302875"/>
    <w:rsid w:val="00303DCD"/>
    <w:rsid w:val="003073EE"/>
    <w:rsid w:val="00307A86"/>
    <w:rsid w:val="003164EA"/>
    <w:rsid w:val="003228E3"/>
    <w:rsid w:val="003231FC"/>
    <w:rsid w:val="00324445"/>
    <w:rsid w:val="00325C64"/>
    <w:rsid w:val="0033111D"/>
    <w:rsid w:val="00332031"/>
    <w:rsid w:val="00332DFA"/>
    <w:rsid w:val="0033508B"/>
    <w:rsid w:val="00342FB3"/>
    <w:rsid w:val="00344ACB"/>
    <w:rsid w:val="003469F5"/>
    <w:rsid w:val="00354C85"/>
    <w:rsid w:val="00354EB2"/>
    <w:rsid w:val="003646D1"/>
    <w:rsid w:val="00364D25"/>
    <w:rsid w:val="00373AF4"/>
    <w:rsid w:val="003754FC"/>
    <w:rsid w:val="00380EDE"/>
    <w:rsid w:val="00385745"/>
    <w:rsid w:val="00390D4D"/>
    <w:rsid w:val="003976E6"/>
    <w:rsid w:val="003B1A7D"/>
    <w:rsid w:val="003C0A1F"/>
    <w:rsid w:val="003D13B6"/>
    <w:rsid w:val="003D448E"/>
    <w:rsid w:val="003D61E2"/>
    <w:rsid w:val="003E3653"/>
    <w:rsid w:val="003E5DAC"/>
    <w:rsid w:val="003F75A1"/>
    <w:rsid w:val="004031EA"/>
    <w:rsid w:val="0040341C"/>
    <w:rsid w:val="00403E21"/>
    <w:rsid w:val="00405B80"/>
    <w:rsid w:val="00405E9F"/>
    <w:rsid w:val="00407EB1"/>
    <w:rsid w:val="0041045E"/>
    <w:rsid w:val="00411FCC"/>
    <w:rsid w:val="0041675D"/>
    <w:rsid w:val="00417955"/>
    <w:rsid w:val="00421D71"/>
    <w:rsid w:val="00423B5E"/>
    <w:rsid w:val="004323C0"/>
    <w:rsid w:val="004358B4"/>
    <w:rsid w:val="004374C4"/>
    <w:rsid w:val="004475CB"/>
    <w:rsid w:val="00451E99"/>
    <w:rsid w:val="004568AF"/>
    <w:rsid w:val="00464B7D"/>
    <w:rsid w:val="004741BA"/>
    <w:rsid w:val="004741EE"/>
    <w:rsid w:val="00477A72"/>
    <w:rsid w:val="00482984"/>
    <w:rsid w:val="0048588F"/>
    <w:rsid w:val="00486A85"/>
    <w:rsid w:val="00486D2D"/>
    <w:rsid w:val="004A2791"/>
    <w:rsid w:val="004A6872"/>
    <w:rsid w:val="004A6B4C"/>
    <w:rsid w:val="004B0B7F"/>
    <w:rsid w:val="004B29EC"/>
    <w:rsid w:val="004B40A2"/>
    <w:rsid w:val="004C402F"/>
    <w:rsid w:val="004C4DA4"/>
    <w:rsid w:val="004C55B7"/>
    <w:rsid w:val="004D0C35"/>
    <w:rsid w:val="004D324B"/>
    <w:rsid w:val="004E098B"/>
    <w:rsid w:val="004E20E1"/>
    <w:rsid w:val="004E5281"/>
    <w:rsid w:val="004F0EBA"/>
    <w:rsid w:val="004F3DCA"/>
    <w:rsid w:val="004F639A"/>
    <w:rsid w:val="00500368"/>
    <w:rsid w:val="00506E4D"/>
    <w:rsid w:val="005078C9"/>
    <w:rsid w:val="005108FC"/>
    <w:rsid w:val="005122B0"/>
    <w:rsid w:val="00513661"/>
    <w:rsid w:val="00517CB3"/>
    <w:rsid w:val="00522468"/>
    <w:rsid w:val="00526360"/>
    <w:rsid w:val="00526453"/>
    <w:rsid w:val="00530035"/>
    <w:rsid w:val="00533280"/>
    <w:rsid w:val="00544136"/>
    <w:rsid w:val="00545D27"/>
    <w:rsid w:val="0054622E"/>
    <w:rsid w:val="0055172E"/>
    <w:rsid w:val="00553FA0"/>
    <w:rsid w:val="005653D3"/>
    <w:rsid w:val="00566B8F"/>
    <w:rsid w:val="00570E36"/>
    <w:rsid w:val="00572F45"/>
    <w:rsid w:val="00574EAB"/>
    <w:rsid w:val="005804AB"/>
    <w:rsid w:val="00585E18"/>
    <w:rsid w:val="00586C7D"/>
    <w:rsid w:val="00586F5B"/>
    <w:rsid w:val="0059212D"/>
    <w:rsid w:val="00592CF7"/>
    <w:rsid w:val="005933FA"/>
    <w:rsid w:val="00593607"/>
    <w:rsid w:val="00593FD7"/>
    <w:rsid w:val="005A0E46"/>
    <w:rsid w:val="005A23EA"/>
    <w:rsid w:val="005B2EEB"/>
    <w:rsid w:val="005C0329"/>
    <w:rsid w:val="005C067D"/>
    <w:rsid w:val="005C2AAB"/>
    <w:rsid w:val="005C3017"/>
    <w:rsid w:val="005C5E51"/>
    <w:rsid w:val="005D1662"/>
    <w:rsid w:val="005D2404"/>
    <w:rsid w:val="005D2442"/>
    <w:rsid w:val="005D2CB6"/>
    <w:rsid w:val="005E1277"/>
    <w:rsid w:val="005E321A"/>
    <w:rsid w:val="005F31A0"/>
    <w:rsid w:val="005F4EA4"/>
    <w:rsid w:val="005F548F"/>
    <w:rsid w:val="005F5A63"/>
    <w:rsid w:val="005F72F7"/>
    <w:rsid w:val="006007B4"/>
    <w:rsid w:val="00602D46"/>
    <w:rsid w:val="00604226"/>
    <w:rsid w:val="00604BAB"/>
    <w:rsid w:val="00604E14"/>
    <w:rsid w:val="006061D0"/>
    <w:rsid w:val="006068AA"/>
    <w:rsid w:val="00614AD0"/>
    <w:rsid w:val="006152E7"/>
    <w:rsid w:val="00621D02"/>
    <w:rsid w:val="006226F7"/>
    <w:rsid w:val="0062287B"/>
    <w:rsid w:val="0062420D"/>
    <w:rsid w:val="006305F2"/>
    <w:rsid w:val="006346E7"/>
    <w:rsid w:val="00637894"/>
    <w:rsid w:val="00637DCF"/>
    <w:rsid w:val="00643D35"/>
    <w:rsid w:val="006500A4"/>
    <w:rsid w:val="00655E65"/>
    <w:rsid w:val="006562B9"/>
    <w:rsid w:val="0066453B"/>
    <w:rsid w:val="006719CC"/>
    <w:rsid w:val="00690047"/>
    <w:rsid w:val="006907EA"/>
    <w:rsid w:val="006952CE"/>
    <w:rsid w:val="00697590"/>
    <w:rsid w:val="006A1D26"/>
    <w:rsid w:val="006A4FBB"/>
    <w:rsid w:val="006C2545"/>
    <w:rsid w:val="006C45C5"/>
    <w:rsid w:val="006C5814"/>
    <w:rsid w:val="006D590F"/>
    <w:rsid w:val="006E65A4"/>
    <w:rsid w:val="006F0441"/>
    <w:rsid w:val="006F1B2D"/>
    <w:rsid w:val="006F20F8"/>
    <w:rsid w:val="006F344C"/>
    <w:rsid w:val="00706796"/>
    <w:rsid w:val="0070698B"/>
    <w:rsid w:val="00707DE4"/>
    <w:rsid w:val="00711D99"/>
    <w:rsid w:val="007233CE"/>
    <w:rsid w:val="00732D62"/>
    <w:rsid w:val="007367AC"/>
    <w:rsid w:val="00736AE9"/>
    <w:rsid w:val="00740684"/>
    <w:rsid w:val="0074082B"/>
    <w:rsid w:val="0074145C"/>
    <w:rsid w:val="00742A2C"/>
    <w:rsid w:val="007500DA"/>
    <w:rsid w:val="007504B2"/>
    <w:rsid w:val="00752F06"/>
    <w:rsid w:val="0075774A"/>
    <w:rsid w:val="00761D30"/>
    <w:rsid w:val="0076232B"/>
    <w:rsid w:val="00763441"/>
    <w:rsid w:val="0077084A"/>
    <w:rsid w:val="00776165"/>
    <w:rsid w:val="00776776"/>
    <w:rsid w:val="00777552"/>
    <w:rsid w:val="007778E6"/>
    <w:rsid w:val="007807AA"/>
    <w:rsid w:val="00786E5A"/>
    <w:rsid w:val="00790584"/>
    <w:rsid w:val="0079417C"/>
    <w:rsid w:val="0079479F"/>
    <w:rsid w:val="007A1066"/>
    <w:rsid w:val="007B6002"/>
    <w:rsid w:val="007C1F73"/>
    <w:rsid w:val="007C262F"/>
    <w:rsid w:val="007C3AE4"/>
    <w:rsid w:val="007C48D7"/>
    <w:rsid w:val="007C6966"/>
    <w:rsid w:val="007E271E"/>
    <w:rsid w:val="007E4D4C"/>
    <w:rsid w:val="007E6B80"/>
    <w:rsid w:val="007F10BB"/>
    <w:rsid w:val="007F151C"/>
    <w:rsid w:val="007F325B"/>
    <w:rsid w:val="00801109"/>
    <w:rsid w:val="00802DC0"/>
    <w:rsid w:val="008067E7"/>
    <w:rsid w:val="008113F3"/>
    <w:rsid w:val="0081669D"/>
    <w:rsid w:val="00830809"/>
    <w:rsid w:val="0083110A"/>
    <w:rsid w:val="008542F1"/>
    <w:rsid w:val="0085729A"/>
    <w:rsid w:val="00865139"/>
    <w:rsid w:val="00881720"/>
    <w:rsid w:val="008827A6"/>
    <w:rsid w:val="00883891"/>
    <w:rsid w:val="00885AF6"/>
    <w:rsid w:val="008864DE"/>
    <w:rsid w:val="00890471"/>
    <w:rsid w:val="0089055F"/>
    <w:rsid w:val="008A053E"/>
    <w:rsid w:val="008A1DF8"/>
    <w:rsid w:val="008B1506"/>
    <w:rsid w:val="008B2F47"/>
    <w:rsid w:val="008B5C56"/>
    <w:rsid w:val="008B6CD8"/>
    <w:rsid w:val="008B74B8"/>
    <w:rsid w:val="008C698B"/>
    <w:rsid w:val="008D156B"/>
    <w:rsid w:val="008D26B9"/>
    <w:rsid w:val="008D7749"/>
    <w:rsid w:val="008E54A6"/>
    <w:rsid w:val="008E5534"/>
    <w:rsid w:val="008E7397"/>
    <w:rsid w:val="008E7422"/>
    <w:rsid w:val="008E7942"/>
    <w:rsid w:val="008F0D67"/>
    <w:rsid w:val="008F1ECA"/>
    <w:rsid w:val="008F413D"/>
    <w:rsid w:val="008F45BA"/>
    <w:rsid w:val="008F6629"/>
    <w:rsid w:val="008F6A9A"/>
    <w:rsid w:val="00916FC2"/>
    <w:rsid w:val="0091735C"/>
    <w:rsid w:val="009223EF"/>
    <w:rsid w:val="009334CA"/>
    <w:rsid w:val="0093545A"/>
    <w:rsid w:val="009368FE"/>
    <w:rsid w:val="00940A7C"/>
    <w:rsid w:val="0094109C"/>
    <w:rsid w:val="0094220C"/>
    <w:rsid w:val="009477E5"/>
    <w:rsid w:val="00951ADE"/>
    <w:rsid w:val="00953525"/>
    <w:rsid w:val="009619F3"/>
    <w:rsid w:val="00963FD2"/>
    <w:rsid w:val="0096529E"/>
    <w:rsid w:val="00966400"/>
    <w:rsid w:val="009739CF"/>
    <w:rsid w:val="00974170"/>
    <w:rsid w:val="009807D2"/>
    <w:rsid w:val="00995DF3"/>
    <w:rsid w:val="00997847"/>
    <w:rsid w:val="009A0821"/>
    <w:rsid w:val="009A52F1"/>
    <w:rsid w:val="009A5D6D"/>
    <w:rsid w:val="009A7AE1"/>
    <w:rsid w:val="009B2D61"/>
    <w:rsid w:val="009B625A"/>
    <w:rsid w:val="009B7B0B"/>
    <w:rsid w:val="009B7DFA"/>
    <w:rsid w:val="009C16A8"/>
    <w:rsid w:val="009C3273"/>
    <w:rsid w:val="009D0E0B"/>
    <w:rsid w:val="009D680F"/>
    <w:rsid w:val="009E069E"/>
    <w:rsid w:val="009E47EA"/>
    <w:rsid w:val="009E6DE2"/>
    <w:rsid w:val="00A16920"/>
    <w:rsid w:val="00A174CF"/>
    <w:rsid w:val="00A2077E"/>
    <w:rsid w:val="00A226F0"/>
    <w:rsid w:val="00A235D6"/>
    <w:rsid w:val="00A26FE9"/>
    <w:rsid w:val="00A35504"/>
    <w:rsid w:val="00A45196"/>
    <w:rsid w:val="00A454B4"/>
    <w:rsid w:val="00A477FC"/>
    <w:rsid w:val="00A50C4B"/>
    <w:rsid w:val="00A52B62"/>
    <w:rsid w:val="00A53A63"/>
    <w:rsid w:val="00A66137"/>
    <w:rsid w:val="00A818D4"/>
    <w:rsid w:val="00A829AA"/>
    <w:rsid w:val="00A918F0"/>
    <w:rsid w:val="00A92BA5"/>
    <w:rsid w:val="00A93B62"/>
    <w:rsid w:val="00AA0859"/>
    <w:rsid w:val="00AA0CB8"/>
    <w:rsid w:val="00AA1BD8"/>
    <w:rsid w:val="00AA4C76"/>
    <w:rsid w:val="00AB3E85"/>
    <w:rsid w:val="00AB46B5"/>
    <w:rsid w:val="00AC069C"/>
    <w:rsid w:val="00AC25D6"/>
    <w:rsid w:val="00AC33BA"/>
    <w:rsid w:val="00AC5E2F"/>
    <w:rsid w:val="00AD17CC"/>
    <w:rsid w:val="00AE616C"/>
    <w:rsid w:val="00B05886"/>
    <w:rsid w:val="00B058AA"/>
    <w:rsid w:val="00B05F97"/>
    <w:rsid w:val="00B11B34"/>
    <w:rsid w:val="00B253D1"/>
    <w:rsid w:val="00B25D2C"/>
    <w:rsid w:val="00B26023"/>
    <w:rsid w:val="00B33A9B"/>
    <w:rsid w:val="00B35873"/>
    <w:rsid w:val="00B36BA8"/>
    <w:rsid w:val="00B41033"/>
    <w:rsid w:val="00B4176B"/>
    <w:rsid w:val="00B442B4"/>
    <w:rsid w:val="00B471E9"/>
    <w:rsid w:val="00B52088"/>
    <w:rsid w:val="00B5539B"/>
    <w:rsid w:val="00B60949"/>
    <w:rsid w:val="00B6620D"/>
    <w:rsid w:val="00B73C5B"/>
    <w:rsid w:val="00B803A1"/>
    <w:rsid w:val="00B829BD"/>
    <w:rsid w:val="00B83618"/>
    <w:rsid w:val="00B90CA7"/>
    <w:rsid w:val="00B96C5A"/>
    <w:rsid w:val="00BB1156"/>
    <w:rsid w:val="00BB2E9D"/>
    <w:rsid w:val="00BB6DDC"/>
    <w:rsid w:val="00BC4F4A"/>
    <w:rsid w:val="00BE19CB"/>
    <w:rsid w:val="00BE787C"/>
    <w:rsid w:val="00BF4D3C"/>
    <w:rsid w:val="00BF4EB9"/>
    <w:rsid w:val="00BF7AE5"/>
    <w:rsid w:val="00BF7B65"/>
    <w:rsid w:val="00BF7D56"/>
    <w:rsid w:val="00C05A87"/>
    <w:rsid w:val="00C15BDF"/>
    <w:rsid w:val="00C16632"/>
    <w:rsid w:val="00C25542"/>
    <w:rsid w:val="00C357F9"/>
    <w:rsid w:val="00C3587F"/>
    <w:rsid w:val="00C40347"/>
    <w:rsid w:val="00C4224F"/>
    <w:rsid w:val="00C4269A"/>
    <w:rsid w:val="00C428B6"/>
    <w:rsid w:val="00C4643E"/>
    <w:rsid w:val="00C464CE"/>
    <w:rsid w:val="00C50D6F"/>
    <w:rsid w:val="00C52023"/>
    <w:rsid w:val="00C55720"/>
    <w:rsid w:val="00C57365"/>
    <w:rsid w:val="00C67DB0"/>
    <w:rsid w:val="00C71E22"/>
    <w:rsid w:val="00C71FF8"/>
    <w:rsid w:val="00C74823"/>
    <w:rsid w:val="00C75217"/>
    <w:rsid w:val="00C84692"/>
    <w:rsid w:val="00C94373"/>
    <w:rsid w:val="00C97A07"/>
    <w:rsid w:val="00CA138C"/>
    <w:rsid w:val="00CA3A19"/>
    <w:rsid w:val="00CA5EC0"/>
    <w:rsid w:val="00CA61AF"/>
    <w:rsid w:val="00CA7949"/>
    <w:rsid w:val="00CB2E32"/>
    <w:rsid w:val="00CB4E1C"/>
    <w:rsid w:val="00CB552F"/>
    <w:rsid w:val="00CC173F"/>
    <w:rsid w:val="00CC1EAF"/>
    <w:rsid w:val="00CC4206"/>
    <w:rsid w:val="00CD0164"/>
    <w:rsid w:val="00CD2D4C"/>
    <w:rsid w:val="00CE02DC"/>
    <w:rsid w:val="00CE13C1"/>
    <w:rsid w:val="00CE500B"/>
    <w:rsid w:val="00CF32FE"/>
    <w:rsid w:val="00CF379C"/>
    <w:rsid w:val="00D01010"/>
    <w:rsid w:val="00D0592C"/>
    <w:rsid w:val="00D077BB"/>
    <w:rsid w:val="00D21A99"/>
    <w:rsid w:val="00D26350"/>
    <w:rsid w:val="00D27976"/>
    <w:rsid w:val="00D279F1"/>
    <w:rsid w:val="00D3579E"/>
    <w:rsid w:val="00D3628E"/>
    <w:rsid w:val="00D54E89"/>
    <w:rsid w:val="00D62E85"/>
    <w:rsid w:val="00D7150F"/>
    <w:rsid w:val="00D71E95"/>
    <w:rsid w:val="00D72452"/>
    <w:rsid w:val="00D73C0E"/>
    <w:rsid w:val="00D73CC7"/>
    <w:rsid w:val="00D76ACA"/>
    <w:rsid w:val="00D81129"/>
    <w:rsid w:val="00D83386"/>
    <w:rsid w:val="00D86206"/>
    <w:rsid w:val="00D866F8"/>
    <w:rsid w:val="00D92527"/>
    <w:rsid w:val="00D958A6"/>
    <w:rsid w:val="00DA2460"/>
    <w:rsid w:val="00DA366A"/>
    <w:rsid w:val="00DA3705"/>
    <w:rsid w:val="00DB0D21"/>
    <w:rsid w:val="00DB145B"/>
    <w:rsid w:val="00DB3C61"/>
    <w:rsid w:val="00DC1B8A"/>
    <w:rsid w:val="00DC1ED3"/>
    <w:rsid w:val="00DC2A56"/>
    <w:rsid w:val="00DC4CFB"/>
    <w:rsid w:val="00DD212A"/>
    <w:rsid w:val="00DD4CCE"/>
    <w:rsid w:val="00DD75A3"/>
    <w:rsid w:val="00DE3A44"/>
    <w:rsid w:val="00DF1D17"/>
    <w:rsid w:val="00DF1DA8"/>
    <w:rsid w:val="00DF1DB8"/>
    <w:rsid w:val="00DF5410"/>
    <w:rsid w:val="00E0064C"/>
    <w:rsid w:val="00E105DB"/>
    <w:rsid w:val="00E10FF5"/>
    <w:rsid w:val="00E153E0"/>
    <w:rsid w:val="00E20BA6"/>
    <w:rsid w:val="00E2169F"/>
    <w:rsid w:val="00E21D15"/>
    <w:rsid w:val="00E225DC"/>
    <w:rsid w:val="00E232C1"/>
    <w:rsid w:val="00E34B7A"/>
    <w:rsid w:val="00E419A4"/>
    <w:rsid w:val="00E42C65"/>
    <w:rsid w:val="00E45E36"/>
    <w:rsid w:val="00E53F1B"/>
    <w:rsid w:val="00E65ED0"/>
    <w:rsid w:val="00E715AC"/>
    <w:rsid w:val="00E7189C"/>
    <w:rsid w:val="00E72F82"/>
    <w:rsid w:val="00E8241B"/>
    <w:rsid w:val="00E84E4A"/>
    <w:rsid w:val="00E917A5"/>
    <w:rsid w:val="00E91D22"/>
    <w:rsid w:val="00EA059A"/>
    <w:rsid w:val="00EA0B99"/>
    <w:rsid w:val="00EA2911"/>
    <w:rsid w:val="00EB0723"/>
    <w:rsid w:val="00EB0DA0"/>
    <w:rsid w:val="00EB2AF1"/>
    <w:rsid w:val="00EB2E2D"/>
    <w:rsid w:val="00EB41C6"/>
    <w:rsid w:val="00EB4A83"/>
    <w:rsid w:val="00EC57C6"/>
    <w:rsid w:val="00ED0E7E"/>
    <w:rsid w:val="00ED36D5"/>
    <w:rsid w:val="00EE488E"/>
    <w:rsid w:val="00EF193A"/>
    <w:rsid w:val="00EF2C10"/>
    <w:rsid w:val="00EF30B8"/>
    <w:rsid w:val="00EF667D"/>
    <w:rsid w:val="00F0074B"/>
    <w:rsid w:val="00F041C2"/>
    <w:rsid w:val="00F0570A"/>
    <w:rsid w:val="00F06C35"/>
    <w:rsid w:val="00F0717E"/>
    <w:rsid w:val="00F15D11"/>
    <w:rsid w:val="00F217C8"/>
    <w:rsid w:val="00F24A27"/>
    <w:rsid w:val="00F339A8"/>
    <w:rsid w:val="00F42208"/>
    <w:rsid w:val="00F43B87"/>
    <w:rsid w:val="00F51DB6"/>
    <w:rsid w:val="00F51FCD"/>
    <w:rsid w:val="00F54CBD"/>
    <w:rsid w:val="00F74F28"/>
    <w:rsid w:val="00F77BB5"/>
    <w:rsid w:val="00F82AF3"/>
    <w:rsid w:val="00F93C01"/>
    <w:rsid w:val="00F96DBB"/>
    <w:rsid w:val="00FA20BE"/>
    <w:rsid w:val="00FB1B23"/>
    <w:rsid w:val="00FB41B0"/>
    <w:rsid w:val="00FB48C4"/>
    <w:rsid w:val="00FB6AD3"/>
    <w:rsid w:val="00FC2914"/>
    <w:rsid w:val="00FC723A"/>
    <w:rsid w:val="00FD0000"/>
    <w:rsid w:val="00FD5748"/>
    <w:rsid w:val="00FE24F2"/>
    <w:rsid w:val="00FE5966"/>
    <w:rsid w:val="00FF6C94"/>
    <w:rsid w:val="00FF7D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156"/>
    <w:pPr>
      <w:suppressAutoHyphens/>
      <w:spacing w:after="0" w:line="360" w:lineRule="auto"/>
      <w:ind w:firstLine="709"/>
      <w:jc w:val="both"/>
    </w:pPr>
    <w:rPr>
      <w:rFonts w:ascii="Times New Roman" w:eastAsia="Times New Roman" w:hAnsi="Times New Roman" w:cs="Times New Roman"/>
      <w:sz w:val="28"/>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rsid w:val="00BB1156"/>
  </w:style>
  <w:style w:type="character" w:customStyle="1" w:styleId="rvts9">
    <w:name w:val="rvts9"/>
    <w:basedOn w:val="a0"/>
    <w:rsid w:val="00BB1156"/>
    <w:rPr>
      <w:rFonts w:ascii="Times New Roman" w:hAnsi="Times New Roman" w:cs="Times New Roman"/>
    </w:rPr>
  </w:style>
  <w:style w:type="paragraph" w:styleId="a3">
    <w:name w:val="Body Text Indent"/>
    <w:basedOn w:val="a"/>
    <w:link w:val="a4"/>
    <w:rsid w:val="00BB1156"/>
    <w:pPr>
      <w:spacing w:line="240" w:lineRule="auto"/>
      <w:ind w:firstLine="567"/>
      <w:jc w:val="center"/>
    </w:pPr>
    <w:rPr>
      <w:szCs w:val="20"/>
    </w:rPr>
  </w:style>
  <w:style w:type="character" w:customStyle="1" w:styleId="a4">
    <w:name w:val="Основной текст с отступом Знак"/>
    <w:basedOn w:val="a0"/>
    <w:link w:val="a3"/>
    <w:rsid w:val="00BB1156"/>
    <w:rPr>
      <w:rFonts w:ascii="Times New Roman" w:eastAsia="Times New Roman" w:hAnsi="Times New Roman" w:cs="Times New Roman"/>
      <w:sz w:val="28"/>
      <w:szCs w:val="20"/>
      <w:lang w:eastAsia="ar-SA"/>
    </w:rPr>
  </w:style>
  <w:style w:type="paragraph" w:styleId="a5">
    <w:name w:val="Subtitle"/>
    <w:basedOn w:val="a"/>
    <w:next w:val="a6"/>
    <w:link w:val="a7"/>
    <w:qFormat/>
    <w:rsid w:val="00BB1156"/>
    <w:pPr>
      <w:ind w:firstLine="0"/>
    </w:pPr>
    <w:rPr>
      <w:szCs w:val="20"/>
    </w:rPr>
  </w:style>
  <w:style w:type="character" w:customStyle="1" w:styleId="a7">
    <w:name w:val="Подзаголовок Знак"/>
    <w:basedOn w:val="a0"/>
    <w:link w:val="a5"/>
    <w:rsid w:val="00BB1156"/>
    <w:rPr>
      <w:rFonts w:ascii="Times New Roman" w:eastAsia="Times New Roman" w:hAnsi="Times New Roman" w:cs="Times New Roman"/>
      <w:sz w:val="28"/>
      <w:szCs w:val="20"/>
      <w:lang w:eastAsia="ar-SA"/>
    </w:rPr>
  </w:style>
  <w:style w:type="paragraph" w:customStyle="1" w:styleId="31">
    <w:name w:val="Основной текст с отступом 31"/>
    <w:basedOn w:val="a"/>
    <w:rsid w:val="00BB1156"/>
    <w:pPr>
      <w:ind w:firstLine="567"/>
    </w:pPr>
    <w:rPr>
      <w:szCs w:val="20"/>
    </w:rPr>
  </w:style>
  <w:style w:type="paragraph" w:customStyle="1" w:styleId="1">
    <w:name w:val="Цитата1"/>
    <w:basedOn w:val="a"/>
    <w:rsid w:val="00BB1156"/>
    <w:pPr>
      <w:spacing w:line="240" w:lineRule="auto"/>
      <w:ind w:left="57" w:right="57" w:firstLine="720"/>
    </w:pPr>
    <w:rPr>
      <w:color w:val="000000"/>
      <w:szCs w:val="20"/>
    </w:rPr>
  </w:style>
  <w:style w:type="paragraph" w:customStyle="1" w:styleId="10">
    <w:name w:val="Обычный1"/>
    <w:rsid w:val="00BB1156"/>
    <w:pPr>
      <w:suppressAutoHyphens/>
      <w:spacing w:after="0" w:line="240" w:lineRule="auto"/>
    </w:pPr>
    <w:rPr>
      <w:rFonts w:ascii="Times New Roman" w:eastAsia="Times New Roman" w:hAnsi="Times New Roman" w:cs="Times New Roman"/>
      <w:sz w:val="28"/>
      <w:szCs w:val="20"/>
      <w:lang w:val="ru-RU" w:eastAsia="ar-SA"/>
    </w:rPr>
  </w:style>
  <w:style w:type="paragraph" w:customStyle="1" w:styleId="21">
    <w:name w:val="Основной текст 21"/>
    <w:basedOn w:val="a"/>
    <w:rsid w:val="00BB1156"/>
    <w:pPr>
      <w:spacing w:line="240" w:lineRule="auto"/>
      <w:ind w:firstLine="0"/>
    </w:pPr>
    <w:rPr>
      <w:sz w:val="20"/>
      <w:szCs w:val="20"/>
    </w:rPr>
  </w:style>
  <w:style w:type="paragraph" w:customStyle="1" w:styleId="11">
    <w:name w:val="Без интервала1"/>
    <w:rsid w:val="00BB1156"/>
    <w:pPr>
      <w:suppressAutoHyphens/>
      <w:spacing w:after="0" w:line="240" w:lineRule="auto"/>
      <w:ind w:left="708"/>
      <w:jc w:val="both"/>
    </w:pPr>
    <w:rPr>
      <w:rFonts w:ascii="Times New Roman" w:eastAsia="Times New Roman" w:hAnsi="Times New Roman" w:cs="Times New Roman"/>
      <w:sz w:val="28"/>
      <w:szCs w:val="24"/>
      <w:lang w:eastAsia="ar-SA"/>
    </w:rPr>
  </w:style>
  <w:style w:type="paragraph" w:styleId="a8">
    <w:name w:val="header"/>
    <w:basedOn w:val="a"/>
    <w:link w:val="a9"/>
    <w:rsid w:val="00BB1156"/>
    <w:pPr>
      <w:tabs>
        <w:tab w:val="center" w:pos="4677"/>
        <w:tab w:val="right" w:pos="9355"/>
      </w:tabs>
    </w:pPr>
  </w:style>
  <w:style w:type="character" w:customStyle="1" w:styleId="a9">
    <w:name w:val="Верхний колонтитул Знак"/>
    <w:basedOn w:val="a0"/>
    <w:link w:val="a8"/>
    <w:rsid w:val="00BB1156"/>
    <w:rPr>
      <w:rFonts w:ascii="Times New Roman" w:eastAsia="Times New Roman" w:hAnsi="Times New Roman" w:cs="Times New Roman"/>
      <w:sz w:val="28"/>
      <w:szCs w:val="24"/>
      <w:lang w:eastAsia="ar-SA"/>
    </w:rPr>
  </w:style>
  <w:style w:type="paragraph" w:styleId="aa">
    <w:name w:val="footer"/>
    <w:basedOn w:val="a"/>
    <w:link w:val="ab"/>
    <w:uiPriority w:val="99"/>
    <w:rsid w:val="00BB1156"/>
    <w:pPr>
      <w:tabs>
        <w:tab w:val="center" w:pos="4677"/>
        <w:tab w:val="right" w:pos="9355"/>
      </w:tabs>
    </w:pPr>
  </w:style>
  <w:style w:type="character" w:customStyle="1" w:styleId="ab">
    <w:name w:val="Нижний колонтитул Знак"/>
    <w:basedOn w:val="a0"/>
    <w:link w:val="aa"/>
    <w:uiPriority w:val="99"/>
    <w:rsid w:val="00BB1156"/>
    <w:rPr>
      <w:rFonts w:ascii="Times New Roman" w:eastAsia="Times New Roman" w:hAnsi="Times New Roman" w:cs="Times New Roman"/>
      <w:sz w:val="28"/>
      <w:szCs w:val="24"/>
      <w:lang w:eastAsia="ar-SA"/>
    </w:rPr>
  </w:style>
  <w:style w:type="paragraph" w:customStyle="1" w:styleId="msonormalcxspmiddle">
    <w:name w:val="msonormalcxspmiddle"/>
    <w:basedOn w:val="a"/>
    <w:rsid w:val="00BB1156"/>
    <w:pPr>
      <w:spacing w:before="280" w:after="280" w:line="240" w:lineRule="auto"/>
      <w:ind w:firstLine="0"/>
      <w:jc w:val="left"/>
    </w:pPr>
    <w:rPr>
      <w:sz w:val="24"/>
      <w:lang w:val="ru-RU"/>
    </w:rPr>
  </w:style>
  <w:style w:type="paragraph" w:styleId="a6">
    <w:name w:val="Body Text"/>
    <w:basedOn w:val="a"/>
    <w:link w:val="ac"/>
    <w:uiPriority w:val="99"/>
    <w:semiHidden/>
    <w:unhideWhenUsed/>
    <w:rsid w:val="00BB1156"/>
    <w:pPr>
      <w:spacing w:after="120"/>
    </w:pPr>
  </w:style>
  <w:style w:type="character" w:customStyle="1" w:styleId="ac">
    <w:name w:val="Основной текст Знак"/>
    <w:basedOn w:val="a0"/>
    <w:link w:val="a6"/>
    <w:uiPriority w:val="99"/>
    <w:semiHidden/>
    <w:rsid w:val="00BB1156"/>
    <w:rPr>
      <w:rFonts w:ascii="Times New Roman" w:eastAsia="Times New Roman" w:hAnsi="Times New Roman" w:cs="Times New Roman"/>
      <w:sz w:val="28"/>
      <w:szCs w:val="24"/>
      <w:lang w:eastAsia="ar-SA"/>
    </w:rPr>
  </w:style>
  <w:style w:type="paragraph" w:styleId="2">
    <w:name w:val="Body Text Indent 2"/>
    <w:basedOn w:val="a"/>
    <w:link w:val="20"/>
    <w:uiPriority w:val="99"/>
    <w:unhideWhenUsed/>
    <w:rsid w:val="00EF2C10"/>
    <w:pPr>
      <w:spacing w:after="120" w:line="480" w:lineRule="auto"/>
      <w:ind w:left="283"/>
    </w:pPr>
  </w:style>
  <w:style w:type="character" w:customStyle="1" w:styleId="20">
    <w:name w:val="Основной текст с отступом 2 Знак"/>
    <w:basedOn w:val="a0"/>
    <w:link w:val="2"/>
    <w:uiPriority w:val="99"/>
    <w:rsid w:val="00EF2C10"/>
    <w:rPr>
      <w:rFonts w:ascii="Times New Roman" w:eastAsia="Times New Roman" w:hAnsi="Times New Roman" w:cs="Times New Roman"/>
      <w:sz w:val="28"/>
      <w:szCs w:val="24"/>
      <w:lang w:eastAsia="ar-SA"/>
    </w:rPr>
  </w:style>
  <w:style w:type="paragraph" w:styleId="ad">
    <w:name w:val="Normal (Web)"/>
    <w:basedOn w:val="a"/>
    <w:uiPriority w:val="99"/>
    <w:unhideWhenUsed/>
    <w:rsid w:val="00963FD2"/>
    <w:pPr>
      <w:suppressAutoHyphens w:val="0"/>
      <w:spacing w:before="100" w:beforeAutospacing="1" w:after="100" w:afterAutospacing="1" w:line="240" w:lineRule="auto"/>
      <w:ind w:firstLine="0"/>
      <w:jc w:val="left"/>
    </w:pPr>
    <w:rPr>
      <w:sz w:val="24"/>
      <w:lang w:eastAsia="uk-UA"/>
    </w:rPr>
  </w:style>
  <w:style w:type="character" w:customStyle="1" w:styleId="rvts0">
    <w:name w:val="rvts0"/>
    <w:basedOn w:val="a0"/>
    <w:rsid w:val="00486A85"/>
  </w:style>
  <w:style w:type="paragraph" w:customStyle="1" w:styleId="StyleZakonu">
    <w:name w:val="StyleZakonu"/>
    <w:basedOn w:val="a"/>
    <w:link w:val="StyleZakonu0"/>
    <w:rsid w:val="00604226"/>
    <w:pPr>
      <w:suppressAutoHyphens w:val="0"/>
      <w:spacing w:after="60" w:line="220" w:lineRule="exact"/>
      <w:ind w:firstLine="284"/>
    </w:pPr>
    <w:rPr>
      <w:sz w:val="20"/>
      <w:szCs w:val="20"/>
      <w:lang w:eastAsia="ru-RU"/>
    </w:rPr>
  </w:style>
  <w:style w:type="character" w:customStyle="1" w:styleId="StyleZakonu0">
    <w:name w:val="StyleZakonu Знак"/>
    <w:link w:val="StyleZakonu"/>
    <w:locked/>
    <w:rsid w:val="00604226"/>
    <w:rPr>
      <w:rFonts w:ascii="Times New Roman" w:eastAsia="Times New Roman" w:hAnsi="Times New Roman" w:cs="Times New Roman"/>
      <w:sz w:val="20"/>
      <w:szCs w:val="20"/>
      <w:lang w:eastAsia="ru-RU"/>
    </w:rPr>
  </w:style>
  <w:style w:type="paragraph" w:customStyle="1" w:styleId="rvps2">
    <w:name w:val="rvps2"/>
    <w:basedOn w:val="a"/>
    <w:rsid w:val="00790584"/>
    <w:pPr>
      <w:suppressAutoHyphens w:val="0"/>
      <w:spacing w:before="100" w:beforeAutospacing="1" w:after="100" w:afterAutospacing="1" w:line="240" w:lineRule="auto"/>
      <w:ind w:firstLine="0"/>
      <w:jc w:val="left"/>
    </w:pPr>
    <w:rPr>
      <w:sz w:val="24"/>
      <w:lang w:val="ru-RU" w:eastAsia="ru-RU"/>
    </w:rPr>
  </w:style>
  <w:style w:type="character" w:customStyle="1" w:styleId="c0">
    <w:name w:val="c0"/>
    <w:basedOn w:val="a0"/>
    <w:rsid w:val="00790584"/>
  </w:style>
  <w:style w:type="character" w:customStyle="1" w:styleId="s0">
    <w:name w:val="s0"/>
    <w:basedOn w:val="a0"/>
    <w:rsid w:val="006907EA"/>
  </w:style>
  <w:style w:type="character" w:styleId="ae">
    <w:name w:val="Strong"/>
    <w:basedOn w:val="a0"/>
    <w:uiPriority w:val="99"/>
    <w:qFormat/>
    <w:rsid w:val="0030198D"/>
    <w:rPr>
      <w:b/>
      <w:bCs/>
    </w:rPr>
  </w:style>
  <w:style w:type="paragraph" w:styleId="HTML">
    <w:name w:val="HTML Preformatted"/>
    <w:basedOn w:val="a"/>
    <w:link w:val="HTML0"/>
    <w:uiPriority w:val="99"/>
    <w:unhideWhenUsed/>
    <w:rsid w:val="00301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hAnsi="Courier New" w:cs="Courier New"/>
      <w:sz w:val="20"/>
      <w:szCs w:val="20"/>
      <w:lang w:eastAsia="uk-UA"/>
    </w:rPr>
  </w:style>
  <w:style w:type="character" w:customStyle="1" w:styleId="HTML0">
    <w:name w:val="Стандартный HTML Знак"/>
    <w:basedOn w:val="a0"/>
    <w:link w:val="HTML"/>
    <w:uiPriority w:val="99"/>
    <w:rsid w:val="0030198D"/>
    <w:rPr>
      <w:rFonts w:ascii="Courier New" w:eastAsia="Times New Roman" w:hAnsi="Courier New" w:cs="Courier New"/>
      <w:sz w:val="20"/>
      <w:szCs w:val="20"/>
      <w:lang w:eastAsia="uk-UA"/>
    </w:rPr>
  </w:style>
  <w:style w:type="character" w:customStyle="1" w:styleId="rvts23">
    <w:name w:val="rvts23"/>
    <w:basedOn w:val="a0"/>
    <w:rsid w:val="008827A6"/>
  </w:style>
  <w:style w:type="paragraph" w:styleId="af">
    <w:name w:val="footnote text"/>
    <w:aliases w:val="Знак Знак, Знак Знак,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
    <w:basedOn w:val="a"/>
    <w:link w:val="af0"/>
    <w:rsid w:val="00B35873"/>
    <w:pPr>
      <w:suppressAutoHyphens w:val="0"/>
      <w:autoSpaceDE w:val="0"/>
      <w:autoSpaceDN w:val="0"/>
      <w:spacing w:line="240" w:lineRule="auto"/>
      <w:ind w:firstLine="0"/>
      <w:jc w:val="left"/>
    </w:pPr>
    <w:rPr>
      <w:sz w:val="20"/>
      <w:szCs w:val="20"/>
      <w:lang w:val="ru-RU" w:eastAsia="uk-UA"/>
    </w:rPr>
  </w:style>
  <w:style w:type="character" w:customStyle="1" w:styleId="af0">
    <w:name w:val="Текст сноски Знак"/>
    <w:aliases w:val="Знак Знак Знак, Знак Знак Знак,Текст сноски Знак1 Знак Знак,Текст сноски Знак Знак1 Знак Знак,Текст сноски Знак Знак Знак Знак Знак Знак Знак Знак Знак Знак Знак,Текст сноски Знак Знак Знак Знак Знак Знак Знак1 Знак Знак Знак"/>
    <w:basedOn w:val="a0"/>
    <w:link w:val="af"/>
    <w:rsid w:val="00B35873"/>
    <w:rPr>
      <w:rFonts w:ascii="Times New Roman" w:eastAsia="Times New Roman" w:hAnsi="Times New Roman" w:cs="Times New Roman"/>
      <w:sz w:val="20"/>
      <w:szCs w:val="20"/>
      <w:lang w:val="ru-RU" w:eastAsia="uk-UA"/>
    </w:rPr>
  </w:style>
  <w:style w:type="character" w:styleId="af1">
    <w:name w:val="Emphasis"/>
    <w:uiPriority w:val="20"/>
    <w:qFormat/>
    <w:rsid w:val="00B35873"/>
    <w:rPr>
      <w:i/>
      <w:iCs/>
    </w:rPr>
  </w:style>
  <w:style w:type="character" w:customStyle="1" w:styleId="apple-style-span">
    <w:name w:val="apple-style-span"/>
    <w:basedOn w:val="a0"/>
    <w:rsid w:val="00B35873"/>
  </w:style>
  <w:style w:type="paragraph" w:styleId="af2">
    <w:name w:val="No Spacing"/>
    <w:link w:val="af3"/>
    <w:uiPriority w:val="1"/>
    <w:qFormat/>
    <w:rsid w:val="00AC25D6"/>
    <w:pPr>
      <w:spacing w:after="0" w:line="240" w:lineRule="auto"/>
    </w:pPr>
    <w:rPr>
      <w:rFonts w:ascii="Calibri" w:eastAsia="Times New Roman" w:hAnsi="Calibri" w:cs="Times New Roman"/>
      <w:lang w:val="ru-RU" w:eastAsia="ru-RU"/>
    </w:rPr>
  </w:style>
  <w:style w:type="character" w:customStyle="1" w:styleId="af3">
    <w:name w:val="Без интервала Знак"/>
    <w:link w:val="af2"/>
    <w:uiPriority w:val="99"/>
    <w:rsid w:val="00AC25D6"/>
    <w:rPr>
      <w:rFonts w:ascii="Calibri" w:eastAsia="Times New Roman" w:hAnsi="Calibri" w:cs="Times New Roman"/>
      <w:lang w:val="ru-RU" w:eastAsia="ru-RU"/>
    </w:rPr>
  </w:style>
  <w:style w:type="character" w:styleId="af4">
    <w:name w:val="footnote reference"/>
    <w:basedOn w:val="a0"/>
    <w:uiPriority w:val="99"/>
    <w:semiHidden/>
    <w:unhideWhenUsed/>
    <w:rsid w:val="009334CA"/>
    <w:rPr>
      <w:vertAlign w:val="superscript"/>
    </w:rPr>
  </w:style>
  <w:style w:type="paragraph" w:styleId="af5">
    <w:name w:val="Balloon Text"/>
    <w:basedOn w:val="a"/>
    <w:link w:val="af6"/>
    <w:uiPriority w:val="99"/>
    <w:semiHidden/>
    <w:unhideWhenUsed/>
    <w:rsid w:val="00124955"/>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2495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15</Pages>
  <Words>17438</Words>
  <Characters>9940</Characters>
  <Application>Microsoft Office Word</Application>
  <DocSecurity>0</DocSecurity>
  <Lines>82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Ігор Безклубий</dc:creator>
  <cp:lastModifiedBy>Оксана</cp:lastModifiedBy>
  <cp:revision>10</cp:revision>
  <cp:lastPrinted>2019-02-27T13:51:00Z</cp:lastPrinted>
  <dcterms:created xsi:type="dcterms:W3CDTF">2019-02-26T13:28:00Z</dcterms:created>
  <dcterms:modified xsi:type="dcterms:W3CDTF">2019-03-01T12:30:00Z</dcterms:modified>
</cp:coreProperties>
</file>