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D80" w:rsidRPr="00E47017" w:rsidRDefault="00B64D80" w:rsidP="00146ACF">
      <w:pPr>
        <w:spacing w:line="276" w:lineRule="auto"/>
        <w:ind w:firstLine="851"/>
        <w:jc w:val="center"/>
        <w:rPr>
          <w:b/>
          <w:bCs/>
          <w:szCs w:val="28"/>
        </w:rPr>
      </w:pPr>
      <w:r w:rsidRPr="00E47017">
        <w:rPr>
          <w:b/>
          <w:bCs/>
          <w:szCs w:val="28"/>
        </w:rPr>
        <w:t>Відгук офіційного опонента</w:t>
      </w:r>
    </w:p>
    <w:p w:rsidR="00B64D80" w:rsidRDefault="00B64D80" w:rsidP="00146ACF">
      <w:pPr>
        <w:spacing w:line="276" w:lineRule="auto"/>
        <w:ind w:firstLine="851"/>
        <w:jc w:val="center"/>
        <w:rPr>
          <w:b/>
          <w:bCs/>
          <w:szCs w:val="28"/>
        </w:rPr>
      </w:pPr>
      <w:r w:rsidRPr="00E47017">
        <w:rPr>
          <w:b/>
          <w:bCs/>
          <w:szCs w:val="28"/>
        </w:rPr>
        <w:t xml:space="preserve">на дисертацію </w:t>
      </w:r>
      <w:proofErr w:type="spellStart"/>
      <w:r>
        <w:rPr>
          <w:b/>
          <w:bCs/>
          <w:szCs w:val="28"/>
        </w:rPr>
        <w:t>БАБАНЛИ</w:t>
      </w:r>
      <w:proofErr w:type="spellEnd"/>
      <w:r>
        <w:rPr>
          <w:b/>
          <w:bCs/>
          <w:szCs w:val="28"/>
        </w:rPr>
        <w:t xml:space="preserve"> </w:t>
      </w:r>
      <w:proofErr w:type="spellStart"/>
      <w:r>
        <w:rPr>
          <w:b/>
          <w:bCs/>
          <w:szCs w:val="28"/>
        </w:rPr>
        <w:t>Расіма</w:t>
      </w:r>
      <w:proofErr w:type="spellEnd"/>
      <w:r>
        <w:rPr>
          <w:b/>
          <w:bCs/>
          <w:szCs w:val="28"/>
        </w:rPr>
        <w:t xml:space="preserve"> </w:t>
      </w:r>
      <w:proofErr w:type="spellStart"/>
      <w:r>
        <w:rPr>
          <w:b/>
          <w:bCs/>
          <w:szCs w:val="28"/>
        </w:rPr>
        <w:t>Шагіновича</w:t>
      </w:r>
      <w:proofErr w:type="spellEnd"/>
      <w:r w:rsidRPr="00E47017">
        <w:rPr>
          <w:b/>
          <w:bCs/>
          <w:szCs w:val="28"/>
        </w:rPr>
        <w:t xml:space="preserve"> «</w:t>
      </w:r>
      <w:r>
        <w:rPr>
          <w:b/>
          <w:bCs/>
          <w:szCs w:val="28"/>
        </w:rPr>
        <w:t xml:space="preserve">Призначення покарання в Україні: </w:t>
      </w:r>
      <w:proofErr w:type="spellStart"/>
      <w:r>
        <w:rPr>
          <w:b/>
          <w:bCs/>
          <w:szCs w:val="28"/>
        </w:rPr>
        <w:t>теоретико-прикладні</w:t>
      </w:r>
      <w:proofErr w:type="spellEnd"/>
      <w:r>
        <w:rPr>
          <w:b/>
          <w:bCs/>
          <w:szCs w:val="28"/>
        </w:rPr>
        <w:t xml:space="preserve"> засади</w:t>
      </w:r>
      <w:r w:rsidRPr="00E47017">
        <w:rPr>
          <w:b/>
          <w:bCs/>
          <w:szCs w:val="28"/>
        </w:rPr>
        <w:t xml:space="preserve">», подану на здобуття наукового ступеня доктора юридичних наук зі спеціальності 12.00.08 – кримінальне право та кримінологія; кримінально-виконавче право </w:t>
      </w:r>
    </w:p>
    <w:p w:rsidR="00B64D80" w:rsidRPr="00E47017" w:rsidRDefault="00B64D80" w:rsidP="00146ACF">
      <w:pPr>
        <w:spacing w:line="276" w:lineRule="auto"/>
        <w:ind w:firstLine="851"/>
        <w:jc w:val="center"/>
        <w:rPr>
          <w:b/>
          <w:bCs/>
          <w:szCs w:val="28"/>
        </w:rPr>
      </w:pPr>
      <w:r w:rsidRPr="00E47017">
        <w:rPr>
          <w:b/>
          <w:bCs/>
          <w:szCs w:val="28"/>
        </w:rPr>
        <w:t>(</w:t>
      </w:r>
      <w:r>
        <w:rPr>
          <w:b/>
          <w:bCs/>
          <w:szCs w:val="28"/>
        </w:rPr>
        <w:t>Київ,</w:t>
      </w:r>
      <w:r w:rsidRPr="00E47017">
        <w:rPr>
          <w:b/>
          <w:bCs/>
          <w:szCs w:val="28"/>
        </w:rPr>
        <w:t xml:space="preserve"> 201</w:t>
      </w:r>
      <w:r>
        <w:rPr>
          <w:b/>
          <w:bCs/>
          <w:szCs w:val="28"/>
        </w:rPr>
        <w:t>9. – 488 с.</w:t>
      </w:r>
      <w:r w:rsidRPr="00073C57">
        <w:rPr>
          <w:b/>
          <w:bCs/>
          <w:szCs w:val="28"/>
        </w:rPr>
        <w:t>)</w:t>
      </w:r>
    </w:p>
    <w:p w:rsidR="00B64D80" w:rsidRPr="00146ACF" w:rsidRDefault="00B64D80" w:rsidP="00B64D80">
      <w:pPr>
        <w:spacing w:line="360" w:lineRule="auto"/>
        <w:ind w:firstLine="851"/>
        <w:jc w:val="center"/>
        <w:rPr>
          <w:b/>
          <w:bCs/>
          <w:sz w:val="16"/>
          <w:szCs w:val="16"/>
        </w:rPr>
      </w:pPr>
    </w:p>
    <w:p w:rsidR="00B64D80" w:rsidRDefault="00B64D80" w:rsidP="00B64D80">
      <w:pPr>
        <w:spacing w:line="360" w:lineRule="auto"/>
        <w:ind w:firstLine="851"/>
        <w:rPr>
          <w:szCs w:val="28"/>
        </w:rPr>
      </w:pPr>
      <w:r w:rsidRPr="00DD663E">
        <w:rPr>
          <w:b/>
          <w:szCs w:val="28"/>
        </w:rPr>
        <w:t>Актуальність теми, обраної для дисертаційного дослідження</w:t>
      </w:r>
      <w:r>
        <w:rPr>
          <w:b/>
          <w:szCs w:val="28"/>
        </w:rPr>
        <w:t xml:space="preserve">. </w:t>
      </w:r>
      <w:r w:rsidR="007A2D0C" w:rsidRPr="007A2D0C">
        <w:rPr>
          <w:szCs w:val="28"/>
        </w:rPr>
        <w:t>«</w:t>
      </w:r>
      <w:r w:rsidR="007A2D0C">
        <w:rPr>
          <w:szCs w:val="28"/>
        </w:rPr>
        <w:t>З цим потрібно щось робити</w:t>
      </w:r>
      <w:r w:rsidR="007A2D0C" w:rsidRPr="007A2D0C">
        <w:rPr>
          <w:szCs w:val="28"/>
        </w:rPr>
        <w:t>»</w:t>
      </w:r>
      <w:r w:rsidR="007A2D0C">
        <w:rPr>
          <w:szCs w:val="28"/>
        </w:rPr>
        <w:t>, - це чи</w:t>
      </w:r>
      <w:r w:rsidR="00936F17">
        <w:rPr>
          <w:szCs w:val="28"/>
        </w:rPr>
        <w:t xml:space="preserve"> не найчастіша фраза, яку чуєш у</w:t>
      </w:r>
      <w:r w:rsidR="007A2D0C">
        <w:rPr>
          <w:szCs w:val="28"/>
        </w:rPr>
        <w:t xml:space="preserve"> ході обговорення застосування покарання у конкретних справах та за результатами узагальнення практики призначення пока</w:t>
      </w:r>
      <w:r w:rsidR="00936F17">
        <w:rPr>
          <w:szCs w:val="28"/>
        </w:rPr>
        <w:t xml:space="preserve">рання вітчизняними судами. </w:t>
      </w:r>
      <w:proofErr w:type="spellStart"/>
      <w:r w:rsidR="00936F17">
        <w:rPr>
          <w:szCs w:val="28"/>
        </w:rPr>
        <w:t>Ніби-</w:t>
      </w:r>
      <w:r w:rsidR="007A2D0C">
        <w:rPr>
          <w:szCs w:val="28"/>
        </w:rPr>
        <w:t>то</w:t>
      </w:r>
      <w:proofErr w:type="spellEnd"/>
      <w:r w:rsidR="007A2D0C">
        <w:rPr>
          <w:szCs w:val="28"/>
        </w:rPr>
        <w:t xml:space="preserve"> всім відоме, хоча й неписане, правило про призначення покарання «посередині санкції» залишається не почутим українськими суддями,</w:t>
      </w:r>
      <w:r w:rsidR="00936F17">
        <w:rPr>
          <w:szCs w:val="28"/>
        </w:rPr>
        <w:t xml:space="preserve"> зусилля держави по встановленню</w:t>
      </w:r>
      <w:r w:rsidR="007A2D0C">
        <w:rPr>
          <w:szCs w:val="28"/>
        </w:rPr>
        <w:t xml:space="preserve"> адекватних кримінально-правових заходів ре</w:t>
      </w:r>
      <w:r w:rsidR="00F56268">
        <w:rPr>
          <w:szCs w:val="28"/>
        </w:rPr>
        <w:t>агування на злочини йдуть як вод</w:t>
      </w:r>
      <w:r w:rsidR="007A2D0C">
        <w:rPr>
          <w:szCs w:val="28"/>
        </w:rPr>
        <w:t>а в пісок.</w:t>
      </w:r>
      <w:r w:rsidR="00903F0D">
        <w:rPr>
          <w:szCs w:val="28"/>
        </w:rPr>
        <w:t xml:space="preserve"> Навіть щодо найтяжчих і найнебезпечніших злочинів (корупційних, терористичних) лібералізм при визначенні їх правових наслідків «</w:t>
      </w:r>
      <w:proofErr w:type="spellStart"/>
      <w:r w:rsidR="00903F0D">
        <w:rPr>
          <w:szCs w:val="28"/>
        </w:rPr>
        <w:t>зашкалює</w:t>
      </w:r>
      <w:proofErr w:type="spellEnd"/>
      <w:r w:rsidR="00903F0D">
        <w:rPr>
          <w:szCs w:val="28"/>
        </w:rPr>
        <w:t xml:space="preserve">». Суспільство, та й його </w:t>
      </w:r>
      <w:r w:rsidR="008A2D9B">
        <w:rPr>
          <w:szCs w:val="28"/>
        </w:rPr>
        <w:t xml:space="preserve">професійна юридична </w:t>
      </w:r>
      <w:r w:rsidR="00903F0D">
        <w:rPr>
          <w:szCs w:val="28"/>
        </w:rPr>
        <w:t>частина</w:t>
      </w:r>
      <w:r w:rsidR="00F56268">
        <w:rPr>
          <w:szCs w:val="28"/>
        </w:rPr>
        <w:t>,</w:t>
      </w:r>
      <w:r w:rsidR="00903F0D">
        <w:rPr>
          <w:szCs w:val="28"/>
        </w:rPr>
        <w:t xml:space="preserve"> такого ста</w:t>
      </w:r>
      <w:r w:rsidR="00936F17">
        <w:rPr>
          <w:szCs w:val="28"/>
        </w:rPr>
        <w:t>но</w:t>
      </w:r>
      <w:r w:rsidR="00903F0D">
        <w:rPr>
          <w:szCs w:val="28"/>
        </w:rPr>
        <w:t>вища не розуміє і не сприймає</w:t>
      </w:r>
      <w:r w:rsidR="008A2D9B">
        <w:rPr>
          <w:szCs w:val="28"/>
        </w:rPr>
        <w:t>. Повсюдне невдоволення судами, низький рівень довіри до судової гілки влади багато в чому обумовлений існуючою практикою призначення покарання.</w:t>
      </w:r>
      <w:r w:rsidR="00CC3393">
        <w:rPr>
          <w:szCs w:val="28"/>
        </w:rPr>
        <w:t xml:space="preserve"> Надто вже часто призначене покарання сприймається як несправедливе, необґрунтоване. </w:t>
      </w:r>
    </w:p>
    <w:p w:rsidR="008A2D9B" w:rsidRDefault="008A2D9B" w:rsidP="00B64D80">
      <w:pPr>
        <w:spacing w:line="360" w:lineRule="auto"/>
        <w:ind w:firstLine="851"/>
        <w:rPr>
          <w:szCs w:val="28"/>
        </w:rPr>
      </w:pPr>
      <w:r>
        <w:rPr>
          <w:szCs w:val="28"/>
        </w:rPr>
        <w:t xml:space="preserve">Разом із тим, формальних претензій щодо конкретних випадків до суддів висунути важко, а то і неможливо. Адже, навіть у найбільш одіозних випадках все відбувається в рамках чинного законодавства, яке надає вкрай широкі можливості для судового </w:t>
      </w:r>
      <w:r w:rsidR="00936F17">
        <w:rPr>
          <w:szCs w:val="28"/>
        </w:rPr>
        <w:t>розсуду</w:t>
      </w:r>
      <w:r>
        <w:rPr>
          <w:szCs w:val="28"/>
        </w:rPr>
        <w:t xml:space="preserve"> при визначенні правових заходів, які підлягають застосуванню</w:t>
      </w:r>
      <w:r w:rsidR="00892CFB">
        <w:rPr>
          <w:szCs w:val="28"/>
        </w:rPr>
        <w:t>. Судова ж практика, як відомо, в Україні не є офіційно визнаним орієнтиром у правозастосуванні. До того ж, існуюча практика, явно не заслуговує на те, щоб виступати таким орієнтиром. Рішення ЄСПЛ, на які останнім часом все частіше посилаються судді (особливо, якщо хочуть обґрунтувати якесь «паскудство»)</w:t>
      </w:r>
      <w:r w:rsidR="00936F17">
        <w:rPr>
          <w:szCs w:val="28"/>
        </w:rPr>
        <w:t>,</w:t>
      </w:r>
      <w:r w:rsidR="00892CFB">
        <w:rPr>
          <w:szCs w:val="28"/>
        </w:rPr>
        <w:t xml:space="preserve"> самі по собі не вказують на те, як обирати покарання, якими критеріями при цьому керуватися.</w:t>
      </w:r>
    </w:p>
    <w:p w:rsidR="00892CFB" w:rsidRDefault="00892CFB" w:rsidP="00B64D80">
      <w:pPr>
        <w:spacing w:line="360" w:lineRule="auto"/>
        <w:ind w:firstLine="851"/>
        <w:rPr>
          <w:szCs w:val="28"/>
        </w:rPr>
      </w:pPr>
      <w:r>
        <w:rPr>
          <w:szCs w:val="28"/>
        </w:rPr>
        <w:lastRenderedPageBreak/>
        <w:t xml:space="preserve">Ситуація усугубляється </w:t>
      </w:r>
      <w:r w:rsidR="00B86D7C">
        <w:rPr>
          <w:szCs w:val="28"/>
        </w:rPr>
        <w:t>станом чинного кримінального закону. У ньому, що знову ж загальновизнано, санкції визнач</w:t>
      </w:r>
      <w:r w:rsidR="00F56268">
        <w:rPr>
          <w:szCs w:val="28"/>
        </w:rPr>
        <w:t>ені</w:t>
      </w:r>
      <w:r w:rsidR="00B86D7C">
        <w:rPr>
          <w:szCs w:val="28"/>
        </w:rPr>
        <w:t xml:space="preserve"> «зі стелі», </w:t>
      </w:r>
      <w:r w:rsidR="00C17BD3">
        <w:rPr>
          <w:szCs w:val="28"/>
        </w:rPr>
        <w:t xml:space="preserve">вони розбалансовані щодо окремих видів злочинів, </w:t>
      </w:r>
      <w:r w:rsidR="00B86D7C">
        <w:rPr>
          <w:szCs w:val="28"/>
        </w:rPr>
        <w:t xml:space="preserve">більшість змін до існуючих норм задекларовані як такі, що спрямовані на посилення відповідальності, чого не сприймає судова практика. Численні норми про призначення покарання, як вже відзначалося, </w:t>
      </w:r>
      <w:r w:rsidR="00C17BD3">
        <w:rPr>
          <w:szCs w:val="28"/>
        </w:rPr>
        <w:t xml:space="preserve">допускають майже безмежний суддівський </w:t>
      </w:r>
      <w:r w:rsidR="00936F17">
        <w:rPr>
          <w:szCs w:val="28"/>
        </w:rPr>
        <w:t>розсуд</w:t>
      </w:r>
      <w:r w:rsidR="00C17BD3">
        <w:rPr>
          <w:szCs w:val="28"/>
        </w:rPr>
        <w:t>. Окрім того, існуюче законодавство по</w:t>
      </w:r>
      <w:r w:rsidR="00936F17">
        <w:rPr>
          <w:szCs w:val="28"/>
        </w:rPr>
        <w:t>-</w:t>
      </w:r>
      <w:r w:rsidR="00C17BD3">
        <w:rPr>
          <w:szCs w:val="28"/>
        </w:rPr>
        <w:t xml:space="preserve">суті не передбачає не те що врахування, а навіть вислуховування позиції потерпілого при призначенні покарання, що явно дисонує з нескінченними закликами про необхідність </w:t>
      </w:r>
      <w:r w:rsidR="003709B8">
        <w:rPr>
          <w:szCs w:val="28"/>
        </w:rPr>
        <w:t xml:space="preserve">захисту прав саме цих учасників кримінально-правових відносин. Правило про «недопустимість повороту до гіршого» стоїть на заваді втручанню </w:t>
      </w:r>
      <w:r w:rsidR="00F56268">
        <w:rPr>
          <w:szCs w:val="28"/>
        </w:rPr>
        <w:t>вищестоящих</w:t>
      </w:r>
      <w:r w:rsidR="00936F17">
        <w:rPr>
          <w:szCs w:val="28"/>
        </w:rPr>
        <w:t xml:space="preserve"> судових інстанцій навіть в</w:t>
      </w:r>
      <w:r w:rsidR="003709B8">
        <w:rPr>
          <w:szCs w:val="28"/>
        </w:rPr>
        <w:t xml:space="preserve"> одіозні ситуації. Закон орієнтує на необхідність врахування при призначенні покарання цілого ряду обставин, серед яких особа винного, ступінь тяжкості злочину, обставини, які пом’якшують та обтяжують покарання, </w:t>
      </w:r>
      <w:r w:rsidR="00961AFE">
        <w:rPr>
          <w:szCs w:val="28"/>
        </w:rPr>
        <w:t>але не вказує, як</w:t>
      </w:r>
      <w:r w:rsidR="00936F17">
        <w:rPr>
          <w:szCs w:val="28"/>
        </w:rPr>
        <w:t xml:space="preserve"> саме, та в</w:t>
      </w:r>
      <w:r w:rsidR="00961AFE">
        <w:rPr>
          <w:szCs w:val="28"/>
        </w:rPr>
        <w:t xml:space="preserve"> якій мірі це можна і потрібно робити. При призначенні покарання виникають ситуації, які взагалі не можна вирішити на основі чинного КК України (покарання неповнолітніх за «просте» хуліганство, розмір покарання </w:t>
      </w:r>
      <w:r w:rsidR="00DD7C97">
        <w:rPr>
          <w:szCs w:val="28"/>
        </w:rPr>
        <w:t>за готування, якщо половина максимального строку виявляється меншою, ніж встановлений мінімум даного виду покарання тощо</w:t>
      </w:r>
      <w:r w:rsidR="00961AFE">
        <w:rPr>
          <w:szCs w:val="28"/>
        </w:rPr>
        <w:t>)</w:t>
      </w:r>
      <w:r w:rsidR="00DD7C97">
        <w:rPr>
          <w:szCs w:val="28"/>
        </w:rPr>
        <w:t xml:space="preserve">. </w:t>
      </w:r>
      <w:r w:rsidR="003709B8">
        <w:rPr>
          <w:szCs w:val="28"/>
        </w:rPr>
        <w:t xml:space="preserve">Загалом, існуючі кримінально-правові норми у цій частині </w:t>
      </w:r>
      <w:r w:rsidR="00DD7C97">
        <w:rPr>
          <w:szCs w:val="28"/>
        </w:rPr>
        <w:t>явно не становлять цілісну та несуперечливу, науково обґрунтовану систему правил.</w:t>
      </w:r>
    </w:p>
    <w:p w:rsidR="00BD5AFD" w:rsidRDefault="00BD5AFD" w:rsidP="00B64D80">
      <w:pPr>
        <w:spacing w:line="360" w:lineRule="auto"/>
        <w:ind w:firstLine="851"/>
        <w:rPr>
          <w:b/>
          <w:szCs w:val="28"/>
        </w:rPr>
      </w:pPr>
      <w:r>
        <w:rPr>
          <w:szCs w:val="28"/>
        </w:rPr>
        <w:t xml:space="preserve">Існують численні теоретичні дослідження, присвячені проблемам призначення покарання. Однак, чи не всі вони стосуються часткових питань. Більшість </w:t>
      </w:r>
      <w:r w:rsidR="00936F17">
        <w:rPr>
          <w:szCs w:val="28"/>
        </w:rPr>
        <w:t>і</w:t>
      </w:r>
      <w:r>
        <w:rPr>
          <w:szCs w:val="28"/>
        </w:rPr>
        <w:t xml:space="preserve">з них написана на основі </w:t>
      </w:r>
      <w:r w:rsidR="00936F17">
        <w:rPr>
          <w:szCs w:val="28"/>
        </w:rPr>
        <w:t>позитивістського</w:t>
      </w:r>
      <w:r>
        <w:rPr>
          <w:szCs w:val="28"/>
        </w:rPr>
        <w:t xml:space="preserve"> підходу, який, звісно, має право на існування, проте характеризується і </w:t>
      </w:r>
      <w:r w:rsidR="00CC3393">
        <w:rPr>
          <w:szCs w:val="28"/>
        </w:rPr>
        <w:t>цілим рядом обмежень.</w:t>
      </w:r>
      <w:r>
        <w:rPr>
          <w:szCs w:val="28"/>
        </w:rPr>
        <w:t xml:space="preserve"> Водноч</w:t>
      </w:r>
      <w:r w:rsidR="00936F17">
        <w:rPr>
          <w:szCs w:val="28"/>
        </w:rPr>
        <w:t>ас, є нагальна потреба аналізу в</w:t>
      </w:r>
      <w:r>
        <w:rPr>
          <w:szCs w:val="28"/>
        </w:rPr>
        <w:t>сієї сукупності положень, які стосуються призначення покарання в Україні</w:t>
      </w:r>
      <w:r w:rsidR="00CC3393">
        <w:rPr>
          <w:szCs w:val="28"/>
        </w:rPr>
        <w:t xml:space="preserve">, причому на основі сучасної методології, яка не обмежується нехай і скрупульозним, але все ж висвітленням чинних статей КК та часткових пропозицій щодо їх вдосконалення. Прикро, але теорія кримінального права України, при всій чисельності публікацій, досі не </w:t>
      </w:r>
      <w:r w:rsidR="00CC3393">
        <w:rPr>
          <w:szCs w:val="28"/>
        </w:rPr>
        <w:lastRenderedPageBreak/>
        <w:t xml:space="preserve">запропонувала законодавцю </w:t>
      </w:r>
      <w:r w:rsidR="00CB475E">
        <w:rPr>
          <w:szCs w:val="28"/>
        </w:rPr>
        <w:t>цілісну концепцію призначення покарання, на основі якої могли б формулюватися відповідні норми нового кримінального законодавства.</w:t>
      </w:r>
    </w:p>
    <w:p w:rsidR="00B64D80" w:rsidRPr="00CB475E" w:rsidRDefault="00CC3393" w:rsidP="00B64D80">
      <w:pPr>
        <w:spacing w:line="360" w:lineRule="auto"/>
        <w:ind w:firstLine="851"/>
        <w:rPr>
          <w:szCs w:val="28"/>
        </w:rPr>
      </w:pPr>
      <w:r>
        <w:rPr>
          <w:szCs w:val="28"/>
        </w:rPr>
        <w:t>Відзначені обстав</w:t>
      </w:r>
      <w:r w:rsidR="00DD7C97">
        <w:rPr>
          <w:szCs w:val="28"/>
        </w:rPr>
        <w:t>ин</w:t>
      </w:r>
      <w:r>
        <w:rPr>
          <w:szCs w:val="28"/>
        </w:rPr>
        <w:t xml:space="preserve">и – суспільний запит на справедливість та зрозумілість призначуваних покарань, </w:t>
      </w:r>
      <w:r w:rsidR="00CB475E">
        <w:rPr>
          <w:szCs w:val="28"/>
        </w:rPr>
        <w:t xml:space="preserve">стан правозастосовної практики, потреби законодавця у теоретично обґрунтованих пропозиціях та рекомендаціях, відсутність масштабних теоретичних розробок у цій царині – якраз і обумовлюють злободенність та важливість дослідження проблеми, якій присвятив свою докторську дисертацію </w:t>
      </w:r>
      <w:r w:rsidR="00CB475E" w:rsidRPr="00CB475E">
        <w:rPr>
          <w:bCs/>
          <w:szCs w:val="28"/>
        </w:rPr>
        <w:t xml:space="preserve">«Призначення покарання в Україні: </w:t>
      </w:r>
      <w:proofErr w:type="spellStart"/>
      <w:r w:rsidR="00CB475E" w:rsidRPr="00CB475E">
        <w:rPr>
          <w:bCs/>
          <w:szCs w:val="28"/>
        </w:rPr>
        <w:t>теоретико-прикладні</w:t>
      </w:r>
      <w:proofErr w:type="spellEnd"/>
      <w:r w:rsidR="00CB475E" w:rsidRPr="00CB475E">
        <w:rPr>
          <w:bCs/>
          <w:szCs w:val="28"/>
        </w:rPr>
        <w:t xml:space="preserve"> засади»</w:t>
      </w:r>
      <w:r w:rsidR="00CB475E" w:rsidRPr="00CB475E">
        <w:rPr>
          <w:szCs w:val="28"/>
        </w:rPr>
        <w:t xml:space="preserve"> Р.Ш.</w:t>
      </w:r>
      <w:proofErr w:type="spellStart"/>
      <w:r w:rsidR="00CB475E" w:rsidRPr="00CB475E">
        <w:rPr>
          <w:szCs w:val="28"/>
        </w:rPr>
        <w:t>Бабанли</w:t>
      </w:r>
      <w:proofErr w:type="spellEnd"/>
      <w:r w:rsidR="00CB475E" w:rsidRPr="00CB475E">
        <w:rPr>
          <w:bCs/>
          <w:szCs w:val="28"/>
        </w:rPr>
        <w:t>.</w:t>
      </w:r>
      <w:r w:rsidR="00CB475E">
        <w:rPr>
          <w:bCs/>
          <w:szCs w:val="28"/>
        </w:rPr>
        <w:t xml:space="preserve"> </w:t>
      </w:r>
    </w:p>
    <w:p w:rsidR="00B64D80" w:rsidRPr="007D4C65" w:rsidRDefault="00CB475E" w:rsidP="00CB475E">
      <w:pPr>
        <w:spacing w:line="360" w:lineRule="auto"/>
        <w:rPr>
          <w:szCs w:val="28"/>
        </w:rPr>
      </w:pPr>
      <w:r>
        <w:rPr>
          <w:szCs w:val="28"/>
        </w:rPr>
        <w:t>Т</w:t>
      </w:r>
      <w:r w:rsidR="00B64D80">
        <w:rPr>
          <w:szCs w:val="28"/>
        </w:rPr>
        <w:t xml:space="preserve">ому можна лише вітати вибір теми цього дослідження. Безсумнівною є його соціально-політична актуальність, важливість для вдосконалення та розвитку кримінального законодавства, вагомість у плані вироблення практично-прикладних настанов, значимість для заповнення теоретичних прогалин та відкриття нових горизонтів наукового пошуку. Тема, обрана для </w:t>
      </w:r>
      <w:r>
        <w:rPr>
          <w:szCs w:val="28"/>
        </w:rPr>
        <w:t xml:space="preserve">цього </w:t>
      </w:r>
      <w:r w:rsidR="00B64D80">
        <w:rPr>
          <w:szCs w:val="28"/>
        </w:rPr>
        <w:t xml:space="preserve">докторського дослідження, є, водночас, вагомою та масштабною – якою і має бути тема такої дисертації, багатоплановою, насущною. Її вибір базується на цілому ряді директивних вказівок про те, чим має займатися українська кримінально-правова наука. Актуальність теми належно обґрунтована дисертантом у вступній частині </w:t>
      </w:r>
      <w:r w:rsidR="00DF29CB">
        <w:rPr>
          <w:szCs w:val="28"/>
        </w:rPr>
        <w:t>монографії, на основі якої має відбуватися захист, та</w:t>
      </w:r>
      <w:r w:rsidR="00B64D80">
        <w:rPr>
          <w:szCs w:val="28"/>
        </w:rPr>
        <w:t xml:space="preserve"> </w:t>
      </w:r>
      <w:proofErr w:type="spellStart"/>
      <w:r w:rsidR="00B64D80">
        <w:rPr>
          <w:szCs w:val="28"/>
        </w:rPr>
        <w:t>автореферата</w:t>
      </w:r>
      <w:proofErr w:type="spellEnd"/>
      <w:r w:rsidR="00B64D80">
        <w:rPr>
          <w:szCs w:val="28"/>
        </w:rPr>
        <w:t>.</w:t>
      </w:r>
    </w:p>
    <w:p w:rsidR="00B64D80" w:rsidRDefault="00B64D80" w:rsidP="00B64D80">
      <w:pPr>
        <w:spacing w:line="360" w:lineRule="auto"/>
        <w:ind w:firstLine="851"/>
        <w:rPr>
          <w:szCs w:val="28"/>
        </w:rPr>
      </w:pPr>
      <w:r w:rsidRPr="00E47017">
        <w:rPr>
          <w:szCs w:val="28"/>
        </w:rPr>
        <w:t>Обрана тема цілком відповідає проблематиці докторської дисертації зі спеціальності 12.00.08 – кримінальне право та кримінологія; кримінально-виконавче право.</w:t>
      </w:r>
    </w:p>
    <w:p w:rsidR="00B64D80" w:rsidRPr="00E47017" w:rsidRDefault="00B64D80" w:rsidP="00B64D80">
      <w:pPr>
        <w:spacing w:line="360" w:lineRule="auto"/>
        <w:ind w:firstLine="851"/>
        <w:rPr>
          <w:bCs/>
          <w:szCs w:val="28"/>
        </w:rPr>
      </w:pPr>
      <w:r w:rsidRPr="00E47017">
        <w:rPr>
          <w:b/>
          <w:szCs w:val="28"/>
        </w:rPr>
        <w:t xml:space="preserve">Ступінь обґрунтованості </w:t>
      </w:r>
      <w:r>
        <w:rPr>
          <w:b/>
          <w:szCs w:val="28"/>
        </w:rPr>
        <w:t>наукових.</w:t>
      </w:r>
      <w:r w:rsidRPr="00E47017">
        <w:rPr>
          <w:b/>
          <w:szCs w:val="28"/>
        </w:rPr>
        <w:t xml:space="preserve"> положень, висновків і рекомендацій, сформульованих у дисертації </w:t>
      </w:r>
      <w:r>
        <w:rPr>
          <w:b/>
          <w:szCs w:val="28"/>
        </w:rPr>
        <w:t>Р.Ш.</w:t>
      </w:r>
      <w:proofErr w:type="spellStart"/>
      <w:r>
        <w:rPr>
          <w:b/>
          <w:szCs w:val="28"/>
        </w:rPr>
        <w:t>Бабанли</w:t>
      </w:r>
      <w:proofErr w:type="spellEnd"/>
      <w:r w:rsidRPr="00E47017">
        <w:rPr>
          <w:b/>
          <w:bCs/>
          <w:szCs w:val="28"/>
        </w:rPr>
        <w:t xml:space="preserve"> «</w:t>
      </w:r>
      <w:r w:rsidR="001E2F1A">
        <w:rPr>
          <w:b/>
          <w:bCs/>
          <w:szCs w:val="28"/>
        </w:rPr>
        <w:t xml:space="preserve">Призначення покарання в Україні: </w:t>
      </w:r>
      <w:proofErr w:type="spellStart"/>
      <w:r w:rsidR="001E2F1A">
        <w:rPr>
          <w:b/>
          <w:bCs/>
          <w:szCs w:val="28"/>
        </w:rPr>
        <w:t>теоретико-прикладні</w:t>
      </w:r>
      <w:proofErr w:type="spellEnd"/>
      <w:r w:rsidR="001E2F1A">
        <w:rPr>
          <w:b/>
          <w:bCs/>
          <w:szCs w:val="28"/>
        </w:rPr>
        <w:t xml:space="preserve"> засади</w:t>
      </w:r>
      <w:r w:rsidRPr="00E47017">
        <w:rPr>
          <w:b/>
          <w:bCs/>
          <w:szCs w:val="28"/>
        </w:rPr>
        <w:t xml:space="preserve">», </w:t>
      </w:r>
      <w:r w:rsidRPr="00E47017">
        <w:rPr>
          <w:bCs/>
          <w:szCs w:val="28"/>
        </w:rPr>
        <w:t>визначається тим, що вони підтверджені серйозними науковими доказами, емпіричними фактами і є переконливими.</w:t>
      </w:r>
    </w:p>
    <w:p w:rsidR="00B64D80" w:rsidRDefault="00B64D80" w:rsidP="00B64D80">
      <w:pPr>
        <w:spacing w:line="360" w:lineRule="auto"/>
        <w:ind w:firstLine="851"/>
        <w:rPr>
          <w:szCs w:val="28"/>
        </w:rPr>
      </w:pPr>
      <w:r w:rsidRPr="00E47017">
        <w:rPr>
          <w:bCs/>
          <w:szCs w:val="28"/>
        </w:rPr>
        <w:lastRenderedPageBreak/>
        <w:t>Насамперед звертає увагу те, що дисертант використовує широку палітру методів наукового дослідження</w:t>
      </w:r>
      <w:r>
        <w:rPr>
          <w:bCs/>
          <w:szCs w:val="28"/>
        </w:rPr>
        <w:t>.</w:t>
      </w:r>
      <w:r w:rsidRPr="00E47017">
        <w:rPr>
          <w:bCs/>
          <w:szCs w:val="28"/>
        </w:rPr>
        <w:t xml:space="preserve"> </w:t>
      </w:r>
      <w:r w:rsidR="00DF29CB">
        <w:rPr>
          <w:bCs/>
          <w:szCs w:val="28"/>
        </w:rPr>
        <w:t xml:space="preserve">Понад те, він один </w:t>
      </w:r>
      <w:r w:rsidR="00936F17">
        <w:rPr>
          <w:bCs/>
          <w:szCs w:val="28"/>
        </w:rPr>
        <w:t>і</w:t>
      </w:r>
      <w:r w:rsidR="00DF29CB">
        <w:rPr>
          <w:bCs/>
          <w:szCs w:val="28"/>
        </w:rPr>
        <w:t xml:space="preserve">з небагатьох правників, які </w:t>
      </w:r>
      <w:r w:rsidR="00BE5C51">
        <w:rPr>
          <w:bCs/>
          <w:szCs w:val="28"/>
        </w:rPr>
        <w:t>присвячують методологічним питанням окремий, доволі об’ємний підрозділ своєї праці. Там обґрунтовується застосування щодо досліджуваної проблеми численних методів науко</w:t>
      </w:r>
      <w:r w:rsidR="00936F17">
        <w:rPr>
          <w:bCs/>
          <w:szCs w:val="28"/>
        </w:rPr>
        <w:t>вого пошуку, як традиційних, та</w:t>
      </w:r>
      <w:r w:rsidR="00BE5C51">
        <w:rPr>
          <w:bCs/>
          <w:szCs w:val="28"/>
        </w:rPr>
        <w:t xml:space="preserve">к і оригінальних. </w:t>
      </w:r>
      <w:r w:rsidRPr="00E47017">
        <w:rPr>
          <w:bCs/>
          <w:szCs w:val="28"/>
        </w:rPr>
        <w:t>Тому твердження автор</w:t>
      </w:r>
      <w:r>
        <w:rPr>
          <w:bCs/>
          <w:szCs w:val="28"/>
        </w:rPr>
        <w:t>а</w:t>
      </w:r>
      <w:r w:rsidRPr="00E47017">
        <w:rPr>
          <w:bCs/>
          <w:szCs w:val="28"/>
        </w:rPr>
        <w:t xml:space="preserve">, </w:t>
      </w:r>
      <w:r>
        <w:rPr>
          <w:bCs/>
          <w:szCs w:val="28"/>
        </w:rPr>
        <w:t>його</w:t>
      </w:r>
      <w:r w:rsidRPr="00E47017">
        <w:rPr>
          <w:bCs/>
          <w:szCs w:val="28"/>
        </w:rPr>
        <w:t xml:space="preserve"> аргументація виглядають переконливими.</w:t>
      </w:r>
      <w:r>
        <w:rPr>
          <w:bCs/>
          <w:szCs w:val="28"/>
        </w:rPr>
        <w:t xml:space="preserve"> </w:t>
      </w:r>
    </w:p>
    <w:p w:rsidR="00B64D80" w:rsidRPr="00E47017" w:rsidRDefault="00B64D80" w:rsidP="00B64D80">
      <w:pPr>
        <w:spacing w:line="360" w:lineRule="auto"/>
        <w:ind w:firstLine="851"/>
        <w:rPr>
          <w:bCs/>
          <w:szCs w:val="28"/>
        </w:rPr>
      </w:pPr>
      <w:r w:rsidRPr="00DF29CB">
        <w:rPr>
          <w:bCs/>
          <w:szCs w:val="28"/>
        </w:rPr>
        <w:t xml:space="preserve">Репрезентативною видається і емпірична база проведеного дослідження, яку становлять матеріали </w:t>
      </w:r>
      <w:r w:rsidR="00DF29CB" w:rsidRPr="00DF29CB">
        <w:rPr>
          <w:bCs/>
          <w:szCs w:val="28"/>
        </w:rPr>
        <w:t xml:space="preserve">1000 </w:t>
      </w:r>
      <w:r w:rsidRPr="00DF29CB">
        <w:rPr>
          <w:bCs/>
          <w:szCs w:val="28"/>
        </w:rPr>
        <w:t>вироків, винесених судами Україн</w:t>
      </w:r>
      <w:r w:rsidR="00DF29CB" w:rsidRPr="00DF29CB">
        <w:rPr>
          <w:bCs/>
          <w:szCs w:val="28"/>
        </w:rPr>
        <w:t>и, що були узагальнені за спеціальною методологією, розробленою автором.</w:t>
      </w:r>
    </w:p>
    <w:p w:rsidR="00B64D80" w:rsidRPr="00E47017" w:rsidRDefault="00B64D80" w:rsidP="00B64D80">
      <w:pPr>
        <w:spacing w:line="360" w:lineRule="auto"/>
        <w:ind w:firstLine="851"/>
        <w:rPr>
          <w:szCs w:val="28"/>
        </w:rPr>
      </w:pPr>
      <w:r w:rsidRPr="00E47017">
        <w:rPr>
          <w:szCs w:val="28"/>
        </w:rPr>
        <w:t>Викладені у вступі та розділах основної частини роботи положення, які стосуються постановки проблеми в цілому, ок</w:t>
      </w:r>
      <w:r>
        <w:rPr>
          <w:szCs w:val="28"/>
        </w:rPr>
        <w:t>ремих її аспектів, переконують у</w:t>
      </w:r>
      <w:r w:rsidRPr="00E47017">
        <w:rPr>
          <w:szCs w:val="28"/>
        </w:rPr>
        <w:t xml:space="preserve"> тому, що відповідні питання є теоретично і практично важливими, не розроблені в науці, перспективні для дослідження. </w:t>
      </w:r>
    </w:p>
    <w:p w:rsidR="00B64D80" w:rsidRDefault="00B64D80" w:rsidP="00B64D80">
      <w:pPr>
        <w:spacing w:line="360" w:lineRule="auto"/>
        <w:ind w:firstLine="851"/>
        <w:rPr>
          <w:szCs w:val="28"/>
        </w:rPr>
      </w:pPr>
      <w:r w:rsidRPr="00E47017">
        <w:rPr>
          <w:szCs w:val="28"/>
        </w:rPr>
        <w:t xml:space="preserve">Проведена апробація результатів дисертаційного дослідження. </w:t>
      </w:r>
      <w:r w:rsidR="0030192F">
        <w:rPr>
          <w:szCs w:val="28"/>
        </w:rPr>
        <w:t>Щоправда, автор оголосив про оприлюднення основних положень дисертації лише на 5 наукових зібраннях</w:t>
      </w:r>
      <w:r w:rsidR="00F56268">
        <w:rPr>
          <w:szCs w:val="28"/>
        </w:rPr>
        <w:t>, які мали місце в 2105 та 2016 роках</w:t>
      </w:r>
      <w:r w:rsidR="0030192F">
        <w:rPr>
          <w:szCs w:val="28"/>
        </w:rPr>
        <w:t xml:space="preserve">. По нинішніх </w:t>
      </w:r>
      <w:r w:rsidR="00852F29">
        <w:rPr>
          <w:szCs w:val="28"/>
        </w:rPr>
        <w:t>мірках</w:t>
      </w:r>
      <w:r w:rsidR="0030192F">
        <w:rPr>
          <w:szCs w:val="28"/>
        </w:rPr>
        <w:t xml:space="preserve">, коли правничих конференцій, круглих столів, форумів і, навіть, </w:t>
      </w:r>
      <w:proofErr w:type="spellStart"/>
      <w:r w:rsidR="0030192F">
        <w:rPr>
          <w:szCs w:val="28"/>
        </w:rPr>
        <w:t>полілогів</w:t>
      </w:r>
      <w:proofErr w:type="spellEnd"/>
      <w:r w:rsidR="0030192F">
        <w:rPr>
          <w:szCs w:val="28"/>
        </w:rPr>
        <w:t xml:space="preserve"> проводиться десятки протягом року,</w:t>
      </w:r>
      <w:r w:rsidR="00F56268">
        <w:rPr>
          <w:szCs w:val="28"/>
        </w:rPr>
        <w:t xml:space="preserve"> </w:t>
      </w:r>
      <w:r w:rsidR="0030192F">
        <w:rPr>
          <w:szCs w:val="28"/>
        </w:rPr>
        <w:t xml:space="preserve">це не так і багато. </w:t>
      </w:r>
      <w:r w:rsidR="007260A6">
        <w:rPr>
          <w:szCs w:val="28"/>
        </w:rPr>
        <w:t>Водночас, публікації дисертанта</w:t>
      </w:r>
      <w:r>
        <w:rPr>
          <w:szCs w:val="28"/>
        </w:rPr>
        <w:t xml:space="preserve"> </w:t>
      </w:r>
      <w:r w:rsidR="007260A6">
        <w:rPr>
          <w:szCs w:val="28"/>
        </w:rPr>
        <w:t xml:space="preserve">з проблем призначення покарання </w:t>
      </w:r>
      <w:r>
        <w:rPr>
          <w:szCs w:val="28"/>
        </w:rPr>
        <w:t xml:space="preserve">доступні науковій спільноті вже багато років. </w:t>
      </w:r>
      <w:r w:rsidR="007260A6">
        <w:rPr>
          <w:szCs w:val="28"/>
        </w:rPr>
        <w:t xml:space="preserve">Вони увійшли в науковий обіг. </w:t>
      </w:r>
      <w:r>
        <w:rPr>
          <w:szCs w:val="28"/>
        </w:rPr>
        <w:t xml:space="preserve">Це вказує на те, що дослідженням проблем, обраних для дисертаційного дослідження, </w:t>
      </w:r>
      <w:r w:rsidR="001E2F1A">
        <w:rPr>
          <w:szCs w:val="28"/>
        </w:rPr>
        <w:t>Р.Ш.</w:t>
      </w:r>
      <w:proofErr w:type="spellStart"/>
      <w:r w:rsidR="001E2F1A">
        <w:rPr>
          <w:szCs w:val="28"/>
        </w:rPr>
        <w:t>Бабанли</w:t>
      </w:r>
      <w:proofErr w:type="spellEnd"/>
      <w:r w:rsidR="001E2F1A">
        <w:rPr>
          <w:szCs w:val="28"/>
        </w:rPr>
        <w:t xml:space="preserve"> </w:t>
      </w:r>
      <w:r>
        <w:rPr>
          <w:szCs w:val="28"/>
        </w:rPr>
        <w:t>займається тривалий час, його висновки та пропозиції достатньо зважені та витримали перевірку часом.</w:t>
      </w:r>
    </w:p>
    <w:p w:rsidR="00B64D80" w:rsidRDefault="00B64D80" w:rsidP="00B64D80">
      <w:pPr>
        <w:spacing w:line="360" w:lineRule="auto"/>
        <w:ind w:firstLine="851"/>
        <w:rPr>
          <w:szCs w:val="28"/>
        </w:rPr>
      </w:pPr>
      <w:r w:rsidRPr="00E47017">
        <w:rPr>
          <w:b/>
          <w:bCs/>
          <w:szCs w:val="28"/>
        </w:rPr>
        <w:t xml:space="preserve">Достовірність наукових положень, висновків і рекомендацій, сформульованих у дисертації. </w:t>
      </w:r>
      <w:r w:rsidRPr="00E47017">
        <w:rPr>
          <w:bCs/>
          <w:szCs w:val="28"/>
        </w:rPr>
        <w:t>Н</w:t>
      </w:r>
      <w:r w:rsidRPr="00E47017">
        <w:rPr>
          <w:szCs w:val="28"/>
        </w:rPr>
        <w:t>алежна обґрунтованість та достовірність отриманих результатів, висновків і пропозицій забезпечена широкою джерельною базою проведеного дослідження</w:t>
      </w:r>
      <w:r>
        <w:rPr>
          <w:szCs w:val="28"/>
        </w:rPr>
        <w:t xml:space="preserve"> (список літератури містить посилання на понад </w:t>
      </w:r>
      <w:r w:rsidR="007260A6">
        <w:rPr>
          <w:szCs w:val="28"/>
        </w:rPr>
        <w:t xml:space="preserve">пів </w:t>
      </w:r>
      <w:r>
        <w:rPr>
          <w:szCs w:val="28"/>
        </w:rPr>
        <w:t>тися</w:t>
      </w:r>
      <w:r w:rsidR="007260A6">
        <w:rPr>
          <w:szCs w:val="28"/>
        </w:rPr>
        <w:t>чі</w:t>
      </w:r>
      <w:r>
        <w:rPr>
          <w:szCs w:val="28"/>
        </w:rPr>
        <w:t xml:space="preserve"> публікацій)</w:t>
      </w:r>
      <w:r w:rsidRPr="00E47017">
        <w:rPr>
          <w:szCs w:val="28"/>
        </w:rPr>
        <w:t xml:space="preserve">, опрацюванням значної кількості емпіричних матеріалів, використанням різноманітних методичних прийомів </w:t>
      </w:r>
      <w:r w:rsidRPr="00E47017">
        <w:rPr>
          <w:szCs w:val="28"/>
        </w:rPr>
        <w:lastRenderedPageBreak/>
        <w:t>аналізу поставлених проблем, достатньою апробацією отриманих результатів, а також тим, що до однакових висновків приводить аналіз різних аспектів досліджуваної проблематики.</w:t>
      </w:r>
    </w:p>
    <w:p w:rsidR="00AF08B6" w:rsidRDefault="00B64D80" w:rsidP="00B64D80">
      <w:pPr>
        <w:spacing w:line="360" w:lineRule="auto"/>
        <w:ind w:firstLine="851"/>
        <w:rPr>
          <w:szCs w:val="28"/>
        </w:rPr>
      </w:pPr>
      <w:r w:rsidRPr="00E47017">
        <w:rPr>
          <w:b/>
          <w:szCs w:val="28"/>
        </w:rPr>
        <w:t xml:space="preserve">Новизна положень, які виносяться на захист. </w:t>
      </w:r>
      <w:r w:rsidRPr="00E47017">
        <w:rPr>
          <w:szCs w:val="28"/>
        </w:rPr>
        <w:t>Положення та висновки, заявлені дисертант</w:t>
      </w:r>
      <w:r>
        <w:rPr>
          <w:szCs w:val="28"/>
        </w:rPr>
        <w:t>ом</w:t>
      </w:r>
      <w:r w:rsidRPr="00E47017">
        <w:rPr>
          <w:szCs w:val="28"/>
        </w:rPr>
        <w:t xml:space="preserve"> як такі, що є новими в теоретичному плані й важливими для юридичної практики, дійсно є такими. </w:t>
      </w:r>
      <w:r w:rsidR="00AF08B6">
        <w:rPr>
          <w:szCs w:val="28"/>
        </w:rPr>
        <w:t>Р.Ш.</w:t>
      </w:r>
      <w:proofErr w:type="spellStart"/>
      <w:r w:rsidR="00AF08B6">
        <w:rPr>
          <w:szCs w:val="28"/>
        </w:rPr>
        <w:t>Бабанли</w:t>
      </w:r>
      <w:proofErr w:type="spellEnd"/>
      <w:r w:rsidR="00AF08B6">
        <w:rPr>
          <w:szCs w:val="28"/>
        </w:rPr>
        <w:t xml:space="preserve"> створена концепція призначення справедливого покарання, яка включає умови врахування різноманітних факторів, що впливають на визначення правових наслідків вчиненого злочину.</w:t>
      </w:r>
    </w:p>
    <w:p w:rsidR="00B64D80" w:rsidRDefault="00B64D80" w:rsidP="00B64D80">
      <w:pPr>
        <w:spacing w:line="360" w:lineRule="auto"/>
        <w:ind w:firstLine="851"/>
        <w:rPr>
          <w:szCs w:val="28"/>
        </w:rPr>
      </w:pPr>
      <w:r w:rsidRPr="00E47017">
        <w:rPr>
          <w:szCs w:val="28"/>
        </w:rPr>
        <w:t xml:space="preserve">Серед </w:t>
      </w:r>
      <w:r>
        <w:rPr>
          <w:szCs w:val="28"/>
        </w:rPr>
        <w:t>наукових ідей, які найбільше привернули увагу рецензента і за розробку</w:t>
      </w:r>
      <w:r w:rsidRPr="00E47017">
        <w:rPr>
          <w:szCs w:val="28"/>
        </w:rPr>
        <w:t xml:space="preserve"> яких в</w:t>
      </w:r>
      <w:r>
        <w:rPr>
          <w:szCs w:val="28"/>
        </w:rPr>
        <w:t>она</w:t>
      </w:r>
      <w:r w:rsidRPr="00E47017">
        <w:rPr>
          <w:szCs w:val="28"/>
        </w:rPr>
        <w:t xml:space="preserve"> заслугову</w:t>
      </w:r>
      <w:r>
        <w:rPr>
          <w:szCs w:val="28"/>
        </w:rPr>
        <w:t>є</w:t>
      </w:r>
      <w:r w:rsidRPr="00E47017">
        <w:rPr>
          <w:szCs w:val="28"/>
        </w:rPr>
        <w:t xml:space="preserve"> присудження наукового ступеня</w:t>
      </w:r>
      <w:r>
        <w:rPr>
          <w:szCs w:val="28"/>
        </w:rPr>
        <w:t xml:space="preserve"> доктора наук</w:t>
      </w:r>
      <w:r w:rsidRPr="00E47017">
        <w:rPr>
          <w:szCs w:val="28"/>
        </w:rPr>
        <w:t>, слід виокремити такі:</w:t>
      </w:r>
    </w:p>
    <w:p w:rsidR="001E2F1A" w:rsidRDefault="00AF08B6" w:rsidP="00B64D80">
      <w:pPr>
        <w:spacing w:line="360" w:lineRule="auto"/>
        <w:ind w:firstLine="851"/>
        <w:rPr>
          <w:szCs w:val="28"/>
        </w:rPr>
      </w:pPr>
      <w:r>
        <w:rPr>
          <w:szCs w:val="28"/>
        </w:rPr>
        <w:t xml:space="preserve">- необхідність створення спеціального органу, який покликаний </w:t>
      </w:r>
      <w:r w:rsidR="005C62D6">
        <w:rPr>
          <w:szCs w:val="28"/>
        </w:rPr>
        <w:t>формулювати рекомендації щодо призначення покарання;</w:t>
      </w:r>
    </w:p>
    <w:p w:rsidR="005C62D6" w:rsidRDefault="005C62D6" w:rsidP="00B64D80">
      <w:pPr>
        <w:spacing w:line="360" w:lineRule="auto"/>
        <w:ind w:firstLine="851"/>
        <w:rPr>
          <w:szCs w:val="28"/>
        </w:rPr>
      </w:pPr>
      <w:r>
        <w:rPr>
          <w:szCs w:val="28"/>
        </w:rPr>
        <w:t>- обґрунтування висновку</w:t>
      </w:r>
      <w:r w:rsidR="00852F29">
        <w:rPr>
          <w:szCs w:val="28"/>
        </w:rPr>
        <w:t>,</w:t>
      </w:r>
      <w:r>
        <w:rPr>
          <w:szCs w:val="28"/>
        </w:rPr>
        <w:t xml:space="preserve"> згідно якого призначення різних покарань за злочини, вчинені за однакових обставин, не відповідає законам природи;</w:t>
      </w:r>
    </w:p>
    <w:p w:rsidR="005C62D6" w:rsidRDefault="005C62D6" w:rsidP="00B64D80">
      <w:pPr>
        <w:spacing w:line="360" w:lineRule="auto"/>
        <w:ind w:firstLine="851"/>
        <w:rPr>
          <w:szCs w:val="28"/>
        </w:rPr>
      </w:pPr>
      <w:r>
        <w:rPr>
          <w:szCs w:val="28"/>
        </w:rPr>
        <w:t>- виявлення тенденцій сучасної практики судів України в частині призначення покарання</w:t>
      </w:r>
      <w:r w:rsidR="0052432D">
        <w:rPr>
          <w:szCs w:val="28"/>
        </w:rPr>
        <w:t xml:space="preserve"> (насамперед, зворотного зв’язку між тяжкі</w:t>
      </w:r>
      <w:r w:rsidR="00852F29">
        <w:rPr>
          <w:szCs w:val="28"/>
        </w:rPr>
        <w:t>стю злочину та звільненням особи</w:t>
      </w:r>
      <w:r w:rsidR="0052432D">
        <w:rPr>
          <w:szCs w:val="28"/>
        </w:rPr>
        <w:t xml:space="preserve"> від покарання з випробуванням; фактичного ігнорування правила складання покарання при сукупності злочинів та сукупності вирокі</w:t>
      </w:r>
      <w:r w:rsidR="006C4330">
        <w:rPr>
          <w:szCs w:val="28"/>
        </w:rPr>
        <w:t>в тощо</w:t>
      </w:r>
      <w:r w:rsidR="0052432D">
        <w:rPr>
          <w:szCs w:val="28"/>
        </w:rPr>
        <w:t>)</w:t>
      </w:r>
      <w:r w:rsidR="005B7EE7">
        <w:rPr>
          <w:szCs w:val="28"/>
        </w:rPr>
        <w:t>, оцінка підходів «каральної» практики та рекомендації щодо подолання негативних виявів практики;</w:t>
      </w:r>
    </w:p>
    <w:p w:rsidR="005B7EE7" w:rsidRDefault="005B7EE7" w:rsidP="00B64D80">
      <w:pPr>
        <w:spacing w:line="360" w:lineRule="auto"/>
        <w:ind w:firstLine="851"/>
        <w:rPr>
          <w:szCs w:val="28"/>
        </w:rPr>
      </w:pPr>
      <w:r>
        <w:rPr>
          <w:szCs w:val="28"/>
        </w:rPr>
        <w:t>- пропозиції щодо градації обставин, які обтяжують та пом’якшують покарання та визначення їх співвідношення;</w:t>
      </w:r>
    </w:p>
    <w:p w:rsidR="005B7EE7" w:rsidRDefault="005B7EE7" w:rsidP="00B64D80">
      <w:pPr>
        <w:spacing w:line="360" w:lineRule="auto"/>
        <w:ind w:firstLine="851"/>
        <w:rPr>
          <w:szCs w:val="28"/>
        </w:rPr>
      </w:pPr>
      <w:r>
        <w:rPr>
          <w:szCs w:val="28"/>
        </w:rPr>
        <w:t xml:space="preserve">- рекомендації, які стосуються призначення покарання з урахуванням стадії вчинення злочину </w:t>
      </w:r>
      <w:r w:rsidR="006C4330">
        <w:rPr>
          <w:szCs w:val="28"/>
        </w:rPr>
        <w:t xml:space="preserve">(закріплення більш м’яких засад караності незакінченого замаху, забезпечення однакової караності закінченого замаху та закінченого злочину) </w:t>
      </w:r>
      <w:r>
        <w:rPr>
          <w:szCs w:val="28"/>
        </w:rPr>
        <w:t>та індивідуалізації покарання співучасникам злочину</w:t>
      </w:r>
      <w:r w:rsidR="006C4330">
        <w:rPr>
          <w:szCs w:val="28"/>
        </w:rPr>
        <w:t xml:space="preserve"> </w:t>
      </w:r>
      <w:r w:rsidR="003D538D">
        <w:rPr>
          <w:szCs w:val="28"/>
        </w:rPr>
        <w:t>(підвищена караність діянь ініціатора злочину)</w:t>
      </w:r>
      <w:r>
        <w:rPr>
          <w:szCs w:val="28"/>
        </w:rPr>
        <w:t>;</w:t>
      </w:r>
    </w:p>
    <w:p w:rsidR="005B7EE7" w:rsidRDefault="0052432D" w:rsidP="00B64D80">
      <w:pPr>
        <w:spacing w:line="360" w:lineRule="auto"/>
        <w:ind w:firstLine="851"/>
        <w:rPr>
          <w:szCs w:val="28"/>
        </w:rPr>
      </w:pPr>
      <w:r>
        <w:rPr>
          <w:szCs w:val="28"/>
        </w:rPr>
        <w:t xml:space="preserve">- уточнення предмету </w:t>
      </w:r>
      <w:proofErr w:type="spellStart"/>
      <w:r>
        <w:rPr>
          <w:szCs w:val="28"/>
        </w:rPr>
        <w:t>пенології</w:t>
      </w:r>
      <w:proofErr w:type="spellEnd"/>
      <w:r>
        <w:rPr>
          <w:szCs w:val="28"/>
        </w:rPr>
        <w:t>;</w:t>
      </w:r>
    </w:p>
    <w:p w:rsidR="005C62D6" w:rsidRDefault="005C62D6" w:rsidP="00B64D80">
      <w:pPr>
        <w:spacing w:line="360" w:lineRule="auto"/>
        <w:ind w:firstLine="851"/>
        <w:rPr>
          <w:szCs w:val="28"/>
        </w:rPr>
      </w:pPr>
      <w:r>
        <w:rPr>
          <w:szCs w:val="28"/>
        </w:rPr>
        <w:lastRenderedPageBreak/>
        <w:t xml:space="preserve">- </w:t>
      </w:r>
      <w:r w:rsidR="0052432D">
        <w:rPr>
          <w:szCs w:val="28"/>
        </w:rPr>
        <w:t>удосконалення ідеї про існування зворотного зв’язку між практикою призначення покарання та визначенням санкцій статей КК України;</w:t>
      </w:r>
    </w:p>
    <w:p w:rsidR="006C4330" w:rsidRDefault="0052432D" w:rsidP="00B64D80">
      <w:pPr>
        <w:spacing w:line="360" w:lineRule="auto"/>
        <w:ind w:firstLine="851"/>
        <w:rPr>
          <w:szCs w:val="28"/>
        </w:rPr>
      </w:pPr>
      <w:r>
        <w:rPr>
          <w:szCs w:val="28"/>
        </w:rPr>
        <w:t xml:space="preserve">- </w:t>
      </w:r>
      <w:r w:rsidR="006C4330">
        <w:rPr>
          <w:szCs w:val="28"/>
        </w:rPr>
        <w:t>формулювання переліку обставин, які не можуть зумовлювати призначення більш м’якого покарання, ніж передбачене законом та рекомендацій щодо визначення у законі меж пом’якшення покарання;</w:t>
      </w:r>
    </w:p>
    <w:p w:rsidR="0052432D" w:rsidRDefault="006C4330" w:rsidP="00B64D80">
      <w:pPr>
        <w:spacing w:line="360" w:lineRule="auto"/>
        <w:ind w:firstLine="851"/>
        <w:rPr>
          <w:szCs w:val="28"/>
        </w:rPr>
      </w:pPr>
      <w:r>
        <w:rPr>
          <w:szCs w:val="28"/>
        </w:rPr>
        <w:t xml:space="preserve">- </w:t>
      </w:r>
      <w:r w:rsidR="003D538D">
        <w:rPr>
          <w:szCs w:val="28"/>
        </w:rPr>
        <w:t>пропозиції щодо вдосконалення кримінального закону України, спрямовані на забезпечення призначення справедливого покарання.</w:t>
      </w:r>
    </w:p>
    <w:p w:rsidR="00B64D80" w:rsidRPr="003D538D" w:rsidRDefault="00B64D80" w:rsidP="00B64D80">
      <w:pPr>
        <w:spacing w:line="360" w:lineRule="auto"/>
        <w:ind w:firstLine="851"/>
        <w:rPr>
          <w:szCs w:val="28"/>
        </w:rPr>
      </w:pPr>
      <w:r>
        <w:rPr>
          <w:szCs w:val="28"/>
        </w:rPr>
        <w:t xml:space="preserve">У дисертації </w:t>
      </w:r>
      <w:r w:rsidR="001E2F1A">
        <w:rPr>
          <w:szCs w:val="28"/>
        </w:rPr>
        <w:t>Р.Ш.</w:t>
      </w:r>
      <w:proofErr w:type="spellStart"/>
      <w:r w:rsidR="001E2F1A">
        <w:rPr>
          <w:szCs w:val="28"/>
        </w:rPr>
        <w:t>Бабанли</w:t>
      </w:r>
      <w:proofErr w:type="spellEnd"/>
      <w:r>
        <w:rPr>
          <w:szCs w:val="28"/>
        </w:rPr>
        <w:t xml:space="preserve"> також висловлено цілий ряд інших положень, висновків, пропозицій, які є оригінальними, становлять собою розвиток або вдосконалення ідей, які стосуються проблеми </w:t>
      </w:r>
      <w:r w:rsidR="003D538D">
        <w:rPr>
          <w:szCs w:val="28"/>
        </w:rPr>
        <w:t>призначення покарання в Україні.</w:t>
      </w:r>
    </w:p>
    <w:p w:rsidR="00B64D80" w:rsidRDefault="00B64D80" w:rsidP="00B64D80">
      <w:pPr>
        <w:spacing w:line="360" w:lineRule="auto"/>
        <w:ind w:firstLine="851"/>
        <w:rPr>
          <w:szCs w:val="28"/>
        </w:rPr>
      </w:pPr>
      <w:r w:rsidRPr="00E47017">
        <w:rPr>
          <w:b/>
          <w:szCs w:val="28"/>
        </w:rPr>
        <w:t>Повнота викладу положень дисертації в роботах, опублікованих автором.</w:t>
      </w:r>
      <w:r>
        <w:rPr>
          <w:b/>
          <w:szCs w:val="28"/>
        </w:rPr>
        <w:t xml:space="preserve"> </w:t>
      </w:r>
      <w:r w:rsidRPr="00E47017">
        <w:rPr>
          <w:szCs w:val="28"/>
        </w:rPr>
        <w:t>Матеріали дисертаційного дослідження всебічно і повно викладені в опублікованих працях дисертант</w:t>
      </w:r>
      <w:r>
        <w:rPr>
          <w:szCs w:val="28"/>
        </w:rPr>
        <w:t>а</w:t>
      </w:r>
      <w:r w:rsidRPr="00E47017">
        <w:rPr>
          <w:szCs w:val="28"/>
        </w:rPr>
        <w:t xml:space="preserve">. </w:t>
      </w:r>
      <w:r>
        <w:rPr>
          <w:szCs w:val="28"/>
        </w:rPr>
        <w:t xml:space="preserve">Кількість публікацій перевищує встановлені мінімальні параметри. </w:t>
      </w:r>
      <w:r w:rsidRPr="00E47017">
        <w:rPr>
          <w:szCs w:val="28"/>
        </w:rPr>
        <w:t>Необхідно відзначити, що дисертант є автором ґрунтовної монографії</w:t>
      </w:r>
      <w:r>
        <w:rPr>
          <w:szCs w:val="28"/>
        </w:rPr>
        <w:t>, в якій викладені позиції, які стосуються дисертаційного дослідження</w:t>
      </w:r>
      <w:r w:rsidRPr="00E47017">
        <w:rPr>
          <w:szCs w:val="28"/>
        </w:rPr>
        <w:t>. В публікаціях достатньо відображені всі розділи дисертаційного дослідження. Автореферат дисертації ідентичний за змістом основним положенням самої дисертації.</w:t>
      </w:r>
      <w:r>
        <w:rPr>
          <w:szCs w:val="28"/>
        </w:rPr>
        <w:t xml:space="preserve"> </w:t>
      </w:r>
    </w:p>
    <w:p w:rsidR="00B64D80" w:rsidRPr="00E47017" w:rsidRDefault="001E2F1A" w:rsidP="00B64D80">
      <w:pPr>
        <w:spacing w:line="360" w:lineRule="auto"/>
        <w:ind w:firstLine="851"/>
        <w:rPr>
          <w:szCs w:val="28"/>
        </w:rPr>
      </w:pPr>
      <w:r>
        <w:rPr>
          <w:szCs w:val="28"/>
        </w:rPr>
        <w:t>Праці Р.Ш.</w:t>
      </w:r>
      <w:proofErr w:type="spellStart"/>
      <w:r>
        <w:rPr>
          <w:szCs w:val="28"/>
        </w:rPr>
        <w:t>Бабанли</w:t>
      </w:r>
      <w:proofErr w:type="spellEnd"/>
      <w:r w:rsidR="00B64D80">
        <w:rPr>
          <w:szCs w:val="28"/>
        </w:rPr>
        <w:t xml:space="preserve"> з теми дисертаційного дослідження </w:t>
      </w:r>
      <w:r w:rsidR="008C6AB5">
        <w:rPr>
          <w:szCs w:val="28"/>
        </w:rPr>
        <w:t>достатньо</w:t>
      </w:r>
      <w:r w:rsidR="00B64D80">
        <w:rPr>
          <w:szCs w:val="28"/>
        </w:rPr>
        <w:t xml:space="preserve"> відомі в Україні. Висловлені там міркування увійшли в науковий обіг, є предметом дискусій, що підтверджує теоретичну та практичну цінність публікацій дисертанта та його виступів на наукових форумах.</w:t>
      </w:r>
    </w:p>
    <w:p w:rsidR="00B64D80" w:rsidRPr="00E47017" w:rsidRDefault="00B64D80" w:rsidP="00B64D80">
      <w:pPr>
        <w:spacing w:line="360" w:lineRule="auto"/>
        <w:ind w:firstLine="851"/>
        <w:rPr>
          <w:bCs/>
          <w:szCs w:val="28"/>
        </w:rPr>
      </w:pPr>
      <w:r w:rsidRPr="00E47017">
        <w:rPr>
          <w:b/>
          <w:szCs w:val="28"/>
        </w:rPr>
        <w:t xml:space="preserve">Важливість одержаних автором дисертації результатів для юридичної науки, правозастосовної та правотворчої практики та рекомендації щодо їхнього використання. </w:t>
      </w:r>
      <w:r w:rsidRPr="00E47017">
        <w:rPr>
          <w:bCs/>
          <w:szCs w:val="28"/>
        </w:rPr>
        <w:t>Висновки здобувач</w:t>
      </w:r>
      <w:r>
        <w:rPr>
          <w:bCs/>
          <w:szCs w:val="28"/>
        </w:rPr>
        <w:t>а</w:t>
      </w:r>
      <w:r w:rsidRPr="00E47017">
        <w:rPr>
          <w:bCs/>
          <w:szCs w:val="28"/>
        </w:rPr>
        <w:t xml:space="preserve"> щодо значущості </w:t>
      </w:r>
      <w:r>
        <w:rPr>
          <w:bCs/>
          <w:szCs w:val="28"/>
        </w:rPr>
        <w:t xml:space="preserve">його </w:t>
      </w:r>
      <w:r w:rsidRPr="00E47017">
        <w:rPr>
          <w:bCs/>
          <w:szCs w:val="28"/>
        </w:rPr>
        <w:t xml:space="preserve">праці для науки і практики видаються правомірними. </w:t>
      </w:r>
    </w:p>
    <w:p w:rsidR="00B64D80" w:rsidRPr="00E47017" w:rsidRDefault="00B64D80" w:rsidP="00B64D80">
      <w:pPr>
        <w:spacing w:line="360" w:lineRule="auto"/>
        <w:ind w:firstLine="851"/>
        <w:rPr>
          <w:szCs w:val="28"/>
        </w:rPr>
      </w:pPr>
      <w:r w:rsidRPr="00E47017">
        <w:rPr>
          <w:szCs w:val="28"/>
        </w:rPr>
        <w:t xml:space="preserve">Дисертаційне дослідження </w:t>
      </w:r>
      <w:r w:rsidR="001E2F1A">
        <w:rPr>
          <w:szCs w:val="28"/>
        </w:rPr>
        <w:t>Р.Ш.</w:t>
      </w:r>
      <w:proofErr w:type="spellStart"/>
      <w:r w:rsidR="001E2F1A">
        <w:rPr>
          <w:szCs w:val="28"/>
        </w:rPr>
        <w:t>Бабанли</w:t>
      </w:r>
      <w:proofErr w:type="spellEnd"/>
      <w:r w:rsidRPr="00E47017">
        <w:rPr>
          <w:szCs w:val="28"/>
        </w:rPr>
        <w:t xml:space="preserve"> містить вагомі результати, які в сукупності вирішують важливу наукову проблему, а також забезпечують розв’язання цілого ряду практичних питань. Викладені в ньому наукові </w:t>
      </w:r>
      <w:r w:rsidRPr="00E47017">
        <w:rPr>
          <w:szCs w:val="28"/>
        </w:rPr>
        <w:lastRenderedPageBreak/>
        <w:t xml:space="preserve">положення заповнюють ряд прогалин, які існували в теорії кримінального права, є основою для подальших досліджень, вдосконалення практики правозастосування, юридичної освіти. Таким чином, найбільш важливі наукові та практичні результати дисертаційного дослідження </w:t>
      </w:r>
      <w:r w:rsidR="001E2F1A" w:rsidRPr="00852F29">
        <w:rPr>
          <w:szCs w:val="28"/>
        </w:rPr>
        <w:t>Р.Ш.</w:t>
      </w:r>
      <w:proofErr w:type="spellStart"/>
      <w:r w:rsidR="001E2F1A" w:rsidRPr="00852F29">
        <w:rPr>
          <w:szCs w:val="28"/>
        </w:rPr>
        <w:t>Бабанли</w:t>
      </w:r>
      <w:proofErr w:type="spellEnd"/>
      <w:r w:rsidR="001E2F1A" w:rsidRPr="00852F29">
        <w:rPr>
          <w:bCs/>
          <w:szCs w:val="28"/>
        </w:rPr>
        <w:t xml:space="preserve"> «Призначення покарання в Україні: </w:t>
      </w:r>
      <w:proofErr w:type="spellStart"/>
      <w:r w:rsidR="001E2F1A" w:rsidRPr="00852F29">
        <w:rPr>
          <w:bCs/>
          <w:szCs w:val="28"/>
        </w:rPr>
        <w:t>теоретико-прикладні</w:t>
      </w:r>
      <w:proofErr w:type="spellEnd"/>
      <w:r w:rsidR="001E2F1A" w:rsidRPr="00852F29">
        <w:rPr>
          <w:bCs/>
          <w:szCs w:val="28"/>
        </w:rPr>
        <w:t xml:space="preserve"> засади</w:t>
      </w:r>
      <w:r w:rsidR="00852F29">
        <w:rPr>
          <w:szCs w:val="28"/>
        </w:rPr>
        <w:t>»</w:t>
      </w:r>
      <w:r w:rsidR="001E2F1A" w:rsidRPr="00E47017">
        <w:rPr>
          <w:szCs w:val="28"/>
        </w:rPr>
        <w:t xml:space="preserve"> </w:t>
      </w:r>
      <w:r w:rsidRPr="00E47017">
        <w:rPr>
          <w:szCs w:val="28"/>
        </w:rPr>
        <w:t>мають різнопланове значення для юридичної науки та практики і можуть бути використані так:</w:t>
      </w:r>
    </w:p>
    <w:p w:rsidR="00B64D80" w:rsidRPr="00E47017" w:rsidRDefault="00B64D80" w:rsidP="00B64D80">
      <w:pPr>
        <w:spacing w:line="360" w:lineRule="auto"/>
        <w:ind w:firstLine="851"/>
        <w:rPr>
          <w:szCs w:val="28"/>
        </w:rPr>
      </w:pPr>
      <w:r w:rsidRPr="00E47017">
        <w:rPr>
          <w:szCs w:val="28"/>
        </w:rPr>
        <w:t xml:space="preserve">- </w:t>
      </w:r>
      <w:r w:rsidRPr="00E47017">
        <w:rPr>
          <w:i/>
          <w:szCs w:val="28"/>
        </w:rPr>
        <w:t xml:space="preserve">у галузі правотворчості </w:t>
      </w:r>
      <w:r w:rsidR="00411566">
        <w:rPr>
          <w:szCs w:val="28"/>
        </w:rPr>
        <w:t xml:space="preserve">(в ході кодифікації законодавства про публічні правопорушення) </w:t>
      </w:r>
      <w:r w:rsidRPr="00E47017">
        <w:rPr>
          <w:szCs w:val="28"/>
        </w:rPr>
        <w:t>при</w:t>
      </w:r>
      <w:r>
        <w:rPr>
          <w:szCs w:val="28"/>
        </w:rPr>
        <w:t xml:space="preserve"> </w:t>
      </w:r>
      <w:r w:rsidRPr="00E47017">
        <w:rPr>
          <w:szCs w:val="28"/>
        </w:rPr>
        <w:t xml:space="preserve">розробці </w:t>
      </w:r>
      <w:r w:rsidR="008C6AB5">
        <w:rPr>
          <w:szCs w:val="28"/>
        </w:rPr>
        <w:t>полож</w:t>
      </w:r>
      <w:r w:rsidR="00411566">
        <w:rPr>
          <w:szCs w:val="28"/>
        </w:rPr>
        <w:t>ень, які стосуються застосування норм про визначення правових наслідків вчинених злочинів та переступів («проступків»)</w:t>
      </w:r>
      <w:r w:rsidRPr="00E47017">
        <w:rPr>
          <w:szCs w:val="28"/>
        </w:rPr>
        <w:t>;</w:t>
      </w:r>
    </w:p>
    <w:p w:rsidR="00B64D80" w:rsidRPr="00E47017" w:rsidRDefault="00B64D80" w:rsidP="00B64D80">
      <w:pPr>
        <w:spacing w:line="360" w:lineRule="auto"/>
        <w:ind w:firstLine="851"/>
        <w:rPr>
          <w:szCs w:val="28"/>
        </w:rPr>
      </w:pPr>
      <w:r w:rsidRPr="00E47017">
        <w:rPr>
          <w:szCs w:val="28"/>
        </w:rPr>
        <w:t xml:space="preserve">- </w:t>
      </w:r>
      <w:r w:rsidRPr="00E47017">
        <w:rPr>
          <w:i/>
          <w:szCs w:val="28"/>
        </w:rPr>
        <w:t>у навчальному процесі –</w:t>
      </w:r>
      <w:r>
        <w:rPr>
          <w:szCs w:val="28"/>
        </w:rPr>
        <w:t xml:space="preserve"> при викладанні курсу</w:t>
      </w:r>
      <w:r w:rsidRPr="00E47017">
        <w:rPr>
          <w:szCs w:val="28"/>
        </w:rPr>
        <w:t xml:space="preserve"> кримінального права та ряду спеціальних курсів відповідного спрямування;</w:t>
      </w:r>
    </w:p>
    <w:p w:rsidR="00B64D80" w:rsidRPr="00E47017" w:rsidRDefault="00B64D80" w:rsidP="00B64D80">
      <w:pPr>
        <w:spacing w:line="360" w:lineRule="auto"/>
        <w:ind w:firstLine="851"/>
        <w:rPr>
          <w:szCs w:val="28"/>
        </w:rPr>
      </w:pPr>
      <w:r w:rsidRPr="00E47017">
        <w:rPr>
          <w:szCs w:val="28"/>
        </w:rPr>
        <w:t xml:space="preserve">- </w:t>
      </w:r>
      <w:r w:rsidRPr="00E47017">
        <w:rPr>
          <w:i/>
          <w:szCs w:val="28"/>
        </w:rPr>
        <w:t>у правозастосуванні.</w:t>
      </w:r>
      <w:r>
        <w:rPr>
          <w:i/>
          <w:szCs w:val="28"/>
        </w:rPr>
        <w:t xml:space="preserve"> </w:t>
      </w:r>
      <w:r w:rsidRPr="00E47017">
        <w:rPr>
          <w:szCs w:val="28"/>
        </w:rPr>
        <w:t xml:space="preserve">Результати цього дисертаційного дослідження сприятимуть піднесенню рівня роботи працівників правоохоронних органів та судів у сфері правозастосування. Це матиме місце як опосередковано - через зміни в законодавстві, підготовку кадрів </w:t>
      </w:r>
      <w:r>
        <w:rPr>
          <w:szCs w:val="28"/>
        </w:rPr>
        <w:t>із у</w:t>
      </w:r>
      <w:r w:rsidRPr="00E47017">
        <w:rPr>
          <w:szCs w:val="28"/>
        </w:rPr>
        <w:t>рахуванням відповідних теоретични</w:t>
      </w:r>
      <w:r w:rsidR="00852F29">
        <w:rPr>
          <w:szCs w:val="28"/>
        </w:rPr>
        <w:t>х положень, так і безпосередньо -</w:t>
      </w:r>
      <w:r w:rsidRPr="00E47017">
        <w:rPr>
          <w:szCs w:val="28"/>
        </w:rPr>
        <w:t xml:space="preserve"> шляхом врахування практичними працівниками сформульованих </w:t>
      </w:r>
      <w:r>
        <w:rPr>
          <w:szCs w:val="28"/>
        </w:rPr>
        <w:t>у ході дисертаційного дослідження висновків, пропозицій, рекомендацій;</w:t>
      </w:r>
    </w:p>
    <w:p w:rsidR="00B64D80" w:rsidRPr="00E47017" w:rsidRDefault="00852F29" w:rsidP="00B64D80">
      <w:pPr>
        <w:spacing w:line="360" w:lineRule="auto"/>
        <w:ind w:firstLine="851"/>
        <w:rPr>
          <w:szCs w:val="28"/>
        </w:rPr>
      </w:pPr>
      <w:r>
        <w:rPr>
          <w:szCs w:val="28"/>
        </w:rPr>
        <w:t>- у</w:t>
      </w:r>
      <w:r w:rsidR="00B64D80" w:rsidRPr="00E47017">
        <w:rPr>
          <w:i/>
          <w:szCs w:val="28"/>
        </w:rPr>
        <w:t xml:space="preserve"> науково-дослідницькій галузі. </w:t>
      </w:r>
      <w:r w:rsidR="00B64D80" w:rsidRPr="00E47017">
        <w:rPr>
          <w:szCs w:val="28"/>
        </w:rPr>
        <w:t xml:space="preserve">Проведений </w:t>
      </w:r>
      <w:r w:rsidR="001E2F1A">
        <w:rPr>
          <w:szCs w:val="28"/>
        </w:rPr>
        <w:t>Р.Ш.</w:t>
      </w:r>
      <w:proofErr w:type="spellStart"/>
      <w:r w:rsidR="001E2F1A">
        <w:rPr>
          <w:szCs w:val="28"/>
        </w:rPr>
        <w:t>Бабанли</w:t>
      </w:r>
      <w:proofErr w:type="spellEnd"/>
      <w:r w:rsidR="00B64D80" w:rsidRPr="00E47017">
        <w:rPr>
          <w:szCs w:val="28"/>
        </w:rPr>
        <w:t xml:space="preserve"> аналіз показує перспективність подальшого вивчення цілого ряду питань, які в тій чи іншій мірі дотичні чи пересікаються з проблемою </w:t>
      </w:r>
      <w:r w:rsidR="00411566">
        <w:rPr>
          <w:szCs w:val="28"/>
        </w:rPr>
        <w:t>призначення покарання</w:t>
      </w:r>
      <w:r w:rsidR="00B64D80" w:rsidRPr="00E47017">
        <w:rPr>
          <w:szCs w:val="28"/>
        </w:rPr>
        <w:t xml:space="preserve">. Положення, висновки і рекомендації, які отримані в ході дисертаційного дослідження, можуть послужити базою для теоретичного аналізу цілого ряду більш конкретних питань. </w:t>
      </w:r>
    </w:p>
    <w:p w:rsidR="00B64D80" w:rsidRDefault="00B64D80" w:rsidP="00B64D80">
      <w:pPr>
        <w:spacing w:line="360" w:lineRule="auto"/>
        <w:ind w:firstLine="851"/>
        <w:rPr>
          <w:bCs/>
          <w:szCs w:val="28"/>
        </w:rPr>
      </w:pPr>
      <w:r w:rsidRPr="00E47017">
        <w:rPr>
          <w:szCs w:val="28"/>
        </w:rPr>
        <w:t xml:space="preserve">Позитивна оцінка рецензованої роботи в цілому та її окремих аспектів не виключає можливості і необхідності висунути ряд </w:t>
      </w:r>
      <w:r w:rsidRPr="00E47017">
        <w:rPr>
          <w:b/>
          <w:szCs w:val="28"/>
        </w:rPr>
        <w:t>застережень</w:t>
      </w:r>
      <w:r w:rsidRPr="00E47017">
        <w:rPr>
          <w:szCs w:val="28"/>
        </w:rPr>
        <w:t xml:space="preserve">, </w:t>
      </w:r>
      <w:r w:rsidRPr="00E47017">
        <w:rPr>
          <w:b/>
          <w:bCs/>
          <w:szCs w:val="28"/>
        </w:rPr>
        <w:t xml:space="preserve">зауважень </w:t>
      </w:r>
      <w:r>
        <w:rPr>
          <w:b/>
          <w:bCs/>
          <w:szCs w:val="28"/>
        </w:rPr>
        <w:t xml:space="preserve">та </w:t>
      </w:r>
      <w:r w:rsidRPr="00E47017">
        <w:rPr>
          <w:b/>
          <w:bCs/>
          <w:szCs w:val="28"/>
        </w:rPr>
        <w:t xml:space="preserve">побажань, поставити запитання, які повинні стати предметом дискусії в </w:t>
      </w:r>
      <w:r w:rsidRPr="00E47017">
        <w:rPr>
          <w:b/>
          <w:bCs/>
          <w:szCs w:val="28"/>
        </w:rPr>
        <w:lastRenderedPageBreak/>
        <w:t xml:space="preserve">ході захисту дисертації. </w:t>
      </w:r>
      <w:r w:rsidRPr="00141AAE">
        <w:rPr>
          <w:bCs/>
          <w:szCs w:val="28"/>
        </w:rPr>
        <w:t>Серед них є як ті, що носять загальний характер, так і більш конкретні.</w:t>
      </w:r>
      <w:r>
        <w:rPr>
          <w:bCs/>
          <w:szCs w:val="28"/>
        </w:rPr>
        <w:t xml:space="preserve"> Почну їх виклад </w:t>
      </w:r>
      <w:r w:rsidR="00852F29">
        <w:rPr>
          <w:bCs/>
          <w:szCs w:val="28"/>
        </w:rPr>
        <w:t>і</w:t>
      </w:r>
      <w:r>
        <w:rPr>
          <w:bCs/>
          <w:szCs w:val="28"/>
        </w:rPr>
        <w:t>з перших.</w:t>
      </w:r>
    </w:p>
    <w:p w:rsidR="001E2F1A" w:rsidRDefault="00032CA9" w:rsidP="00B64D80">
      <w:pPr>
        <w:spacing w:line="360" w:lineRule="auto"/>
        <w:ind w:firstLine="851"/>
        <w:rPr>
          <w:bCs/>
          <w:szCs w:val="28"/>
        </w:rPr>
      </w:pPr>
      <w:r>
        <w:rPr>
          <w:bCs/>
          <w:szCs w:val="28"/>
        </w:rPr>
        <w:t>Дисертант цілком обґрунтовано акцентує увагу на дивовижних розбіжностях, якими характеризується призначення покарання щодо окремих злочинів</w:t>
      </w:r>
      <w:r w:rsidR="00C85B52">
        <w:rPr>
          <w:bCs/>
          <w:szCs w:val="28"/>
        </w:rPr>
        <w:t>, на яскраво ви</w:t>
      </w:r>
      <w:r w:rsidR="00852F29">
        <w:rPr>
          <w:bCs/>
          <w:szCs w:val="28"/>
        </w:rPr>
        <w:t>ражений «пом’якшувальний ухил» у</w:t>
      </w:r>
      <w:r w:rsidR="00C85B52">
        <w:rPr>
          <w:bCs/>
          <w:szCs w:val="28"/>
        </w:rPr>
        <w:t xml:space="preserve"> діяльності українських судів. Проте все це відбувається при </w:t>
      </w:r>
      <w:r w:rsidR="008C6AB5">
        <w:rPr>
          <w:bCs/>
          <w:szCs w:val="28"/>
        </w:rPr>
        <w:t>призначенні</w:t>
      </w:r>
      <w:r w:rsidR="00C85B52">
        <w:rPr>
          <w:bCs/>
          <w:szCs w:val="28"/>
        </w:rPr>
        <w:t xml:space="preserve"> покарання в рамках чинного законодавства, яке не те, що надає суддям свободу розсуду, а, навіть, по суті не обмежує у сваволі. Очікувалось би, що за таких вихідних умов, автор </w:t>
      </w:r>
      <w:r w:rsidR="00852F29">
        <w:rPr>
          <w:bCs/>
          <w:szCs w:val="28"/>
        </w:rPr>
        <w:t xml:space="preserve">мав би </w:t>
      </w:r>
      <w:r w:rsidR="00C85B52">
        <w:rPr>
          <w:bCs/>
          <w:szCs w:val="28"/>
        </w:rPr>
        <w:t>зверну</w:t>
      </w:r>
      <w:r w:rsidR="00852F29">
        <w:rPr>
          <w:bCs/>
          <w:szCs w:val="28"/>
        </w:rPr>
        <w:t>ти</w:t>
      </w:r>
      <w:r w:rsidR="00C85B52">
        <w:rPr>
          <w:bCs/>
          <w:szCs w:val="28"/>
        </w:rPr>
        <w:t xml:space="preserve"> увагу не необхідність впорядкування системи санкцій, скорочення видів альтернативних покарань за конкретні злочини, зменшення </w:t>
      </w:r>
      <w:r w:rsidR="00E0737E">
        <w:rPr>
          <w:bCs/>
          <w:szCs w:val="28"/>
        </w:rPr>
        <w:t xml:space="preserve">розриву між мінімумом та максимумом покарань. Однак, акцент зроблено на іншому – часткових, точкових заходах, які забезпечать застосування окремих правил призначення покарання та рекомендаціях </w:t>
      </w:r>
      <w:r w:rsidR="00852F29">
        <w:rPr>
          <w:bCs/>
          <w:szCs w:val="28"/>
        </w:rPr>
        <w:t>і</w:t>
      </w:r>
      <w:r w:rsidR="00E0737E">
        <w:rPr>
          <w:bCs/>
          <w:szCs w:val="28"/>
        </w:rPr>
        <w:t>з боку пропонованої Комісії з питань призначення покарання. Видається, що давню та глибоку хворобу українських судів, яка</w:t>
      </w:r>
      <w:r w:rsidR="00070E81">
        <w:rPr>
          <w:bCs/>
          <w:szCs w:val="28"/>
        </w:rPr>
        <w:t>,</w:t>
      </w:r>
      <w:r w:rsidR="00E0737E">
        <w:rPr>
          <w:bCs/>
          <w:szCs w:val="28"/>
        </w:rPr>
        <w:t xml:space="preserve"> до того </w:t>
      </w:r>
      <w:r w:rsidR="00070E81">
        <w:rPr>
          <w:bCs/>
          <w:szCs w:val="28"/>
        </w:rPr>
        <w:t xml:space="preserve">ж, </w:t>
      </w:r>
      <w:r w:rsidR="00E0737E">
        <w:rPr>
          <w:bCs/>
          <w:szCs w:val="28"/>
        </w:rPr>
        <w:t xml:space="preserve">має корупційне </w:t>
      </w:r>
      <w:proofErr w:type="spellStart"/>
      <w:r w:rsidR="00E0737E">
        <w:rPr>
          <w:bCs/>
          <w:szCs w:val="28"/>
        </w:rPr>
        <w:t>підґрун</w:t>
      </w:r>
      <w:r w:rsidR="00852F29">
        <w:rPr>
          <w:bCs/>
          <w:szCs w:val="28"/>
        </w:rPr>
        <w:t>т</w:t>
      </w:r>
      <w:r w:rsidR="00E0737E">
        <w:rPr>
          <w:bCs/>
          <w:szCs w:val="28"/>
        </w:rPr>
        <w:t>тя</w:t>
      </w:r>
      <w:proofErr w:type="spellEnd"/>
      <w:r w:rsidR="00E0737E">
        <w:rPr>
          <w:bCs/>
          <w:szCs w:val="28"/>
        </w:rPr>
        <w:t>, «зеленкою не вилікуєш»</w:t>
      </w:r>
      <w:r w:rsidR="00070E81">
        <w:rPr>
          <w:bCs/>
          <w:szCs w:val="28"/>
        </w:rPr>
        <w:t xml:space="preserve"> - потрібні системні заходи, що мають розпочатися з нових підходів у законодавчих рішеннях про визначення правових наслідків злочину. Мова йде про радикальне обмеження судового розсуду завдяки більш точній градації злочинів, встановлення відповідності між ступенем тяжкості злочинів (яких має бути не чотири, як зараз, а у рази більше) та санкцією, зменшенням також у рази кількості видів покарань  та скороченням розривів між максимумом та мінімумом санкції, формалізацію правил визначення </w:t>
      </w:r>
      <w:r w:rsidR="003B2BA6">
        <w:rPr>
          <w:bCs/>
          <w:szCs w:val="28"/>
        </w:rPr>
        <w:t>«ваги» кожної з обставин, яка пом’якшує чи посилює покарання тощо</w:t>
      </w:r>
      <w:r w:rsidR="00070E81">
        <w:rPr>
          <w:bCs/>
          <w:szCs w:val="28"/>
        </w:rPr>
        <w:t>.</w:t>
      </w:r>
      <w:r w:rsidR="003B2BA6">
        <w:rPr>
          <w:bCs/>
          <w:szCs w:val="28"/>
        </w:rPr>
        <w:t xml:space="preserve"> На жаль, автор рецензованої роботи веде мову не про комплексну та глибоку ревізію призначення покарання в Україні, а про вдосконалення існуючої та запровадження відповідних Рекомендацій. Щодо останнього можна припустити, що судді, які часто-густо ігнорують прямі приписи закону</w:t>
      </w:r>
      <w:r w:rsidR="008C6AB5">
        <w:rPr>
          <w:bCs/>
          <w:szCs w:val="28"/>
        </w:rPr>
        <w:t>,</w:t>
      </w:r>
      <w:r w:rsidR="003B2BA6">
        <w:rPr>
          <w:bCs/>
          <w:szCs w:val="28"/>
        </w:rPr>
        <w:t xml:space="preserve"> навряд чи будуть виконувати поради (побажання, заклики) Комісії з призначення покарань.</w:t>
      </w:r>
      <w:r w:rsidR="009C41F8">
        <w:rPr>
          <w:bCs/>
          <w:szCs w:val="28"/>
        </w:rPr>
        <w:t xml:space="preserve"> Звісно, дисертант навіть на завершальному етапі свого дослідження не міг передбачати про початок нової кодифікації законодавства України, тим </w:t>
      </w:r>
      <w:r w:rsidR="009C41F8">
        <w:rPr>
          <w:bCs/>
          <w:szCs w:val="28"/>
        </w:rPr>
        <w:lastRenderedPageBreak/>
        <w:t xml:space="preserve">більше не міг здогадуватися про те, наскільки глибоко і далеко у своїх пропозиціях зайде відповідна робоча група (як цього не знали і самі члени цієї групи ще пару місяців тому). Разом із тим, знаючи </w:t>
      </w:r>
      <w:r w:rsidR="009571A7">
        <w:rPr>
          <w:bCs/>
          <w:szCs w:val="28"/>
        </w:rPr>
        <w:t>«якість»</w:t>
      </w:r>
      <w:r w:rsidR="009C41F8">
        <w:rPr>
          <w:bCs/>
          <w:szCs w:val="28"/>
        </w:rPr>
        <w:t xml:space="preserve"> українських суддів, ступінь суспільної довіри до судової влади</w:t>
      </w:r>
      <w:r w:rsidR="009571A7">
        <w:rPr>
          <w:bCs/>
          <w:szCs w:val="28"/>
        </w:rPr>
        <w:t xml:space="preserve"> в Україні, безумовно розуміючи суть проблеми, він міг би бути й більш радикальним у своїх ідеях, рекомендаціях.</w:t>
      </w:r>
    </w:p>
    <w:p w:rsidR="001E2F1A" w:rsidRDefault="009571A7" w:rsidP="00B64D80">
      <w:pPr>
        <w:spacing w:line="360" w:lineRule="auto"/>
        <w:ind w:firstLine="851"/>
        <w:rPr>
          <w:bCs/>
          <w:szCs w:val="28"/>
        </w:rPr>
      </w:pPr>
      <w:r>
        <w:rPr>
          <w:bCs/>
          <w:szCs w:val="28"/>
        </w:rPr>
        <w:t>Ще одне застереження загального характеру стосується сфери дії висновків та пропозицій, сформульованих у дисертації Р.Ш.</w:t>
      </w:r>
      <w:proofErr w:type="spellStart"/>
      <w:r>
        <w:rPr>
          <w:bCs/>
          <w:szCs w:val="28"/>
        </w:rPr>
        <w:t>Бабанли</w:t>
      </w:r>
      <w:proofErr w:type="spellEnd"/>
      <w:r>
        <w:rPr>
          <w:bCs/>
          <w:szCs w:val="28"/>
        </w:rPr>
        <w:t>. У ній йдеться про призначення покар</w:t>
      </w:r>
      <w:r w:rsidR="00852F29">
        <w:rPr>
          <w:bCs/>
          <w:szCs w:val="28"/>
        </w:rPr>
        <w:t>ання за злочини. Разом із тим, в</w:t>
      </w:r>
      <w:r>
        <w:rPr>
          <w:bCs/>
          <w:szCs w:val="28"/>
        </w:rPr>
        <w:t xml:space="preserve"> Україні вже понад десять років на нормативному рівні йдеться про виділення такого виду правопор</w:t>
      </w:r>
      <w:r w:rsidR="00457D8A">
        <w:rPr>
          <w:bCs/>
          <w:szCs w:val="28"/>
        </w:rPr>
        <w:t>ушення як переступ («проступок»</w:t>
      </w:r>
      <w:r>
        <w:rPr>
          <w:bCs/>
          <w:szCs w:val="28"/>
        </w:rPr>
        <w:t>)</w:t>
      </w:r>
      <w:r w:rsidR="00457D8A">
        <w:rPr>
          <w:bCs/>
          <w:szCs w:val="28"/>
        </w:rPr>
        <w:t xml:space="preserve"> – рік тому прийнято закон, який може увійти в дію вже з 1 січня наступного року, останнім часом знаходить підтримку ідея про необхідність комплексного унормування відповідальності за всі види публічних правопорушень, включаючи злочин, переступ, та такий його вид, який зараз іменується адміністративним правопорушенням. У </w:t>
      </w:r>
      <w:r w:rsidR="00852F29">
        <w:rPr>
          <w:bCs/>
          <w:szCs w:val="28"/>
        </w:rPr>
        <w:t>зв’язку з цим виникає питання, в</w:t>
      </w:r>
      <w:r w:rsidR="00457D8A">
        <w:rPr>
          <w:bCs/>
          <w:szCs w:val="28"/>
        </w:rPr>
        <w:t xml:space="preserve"> якій мірі ідеї, викладені в рецензованій дисертації, поширюються на визначення правових наслідків інших публічних правопорушень? Мають вони універсальний характер чи стосуються лише призначення покарання за злочин? </w:t>
      </w:r>
      <w:r w:rsidR="00F81735">
        <w:rPr>
          <w:bCs/>
          <w:szCs w:val="28"/>
        </w:rPr>
        <w:t>Шкода, що автор дисертації провів дослідження лише в межах існуючої конструкції відповідальності, декларуючи та фактично використовуючи широку палітру методів наукового пошуку, все ж таки багато в чому залишився на засадах позитивізму.</w:t>
      </w:r>
    </w:p>
    <w:p w:rsidR="00F81735" w:rsidRDefault="00F81735" w:rsidP="00B64D80">
      <w:pPr>
        <w:spacing w:line="360" w:lineRule="auto"/>
        <w:ind w:firstLine="851"/>
        <w:rPr>
          <w:bCs/>
          <w:szCs w:val="28"/>
        </w:rPr>
      </w:pPr>
      <w:r>
        <w:rPr>
          <w:bCs/>
          <w:szCs w:val="28"/>
        </w:rPr>
        <w:t>Нарешті, останнє зауваження загального характеру також стосується тих положень, які, на думку рецензента, безпосередньо пов’язані з досліджуваною темою, але не знайшли свого висвітлення в дисертації. Мова йде про зв’язок між двома основними етапами правозастосування в кримінально-пра</w:t>
      </w:r>
      <w:r w:rsidR="000E59E2">
        <w:rPr>
          <w:bCs/>
          <w:szCs w:val="28"/>
        </w:rPr>
        <w:t>в</w:t>
      </w:r>
      <w:r>
        <w:rPr>
          <w:bCs/>
          <w:szCs w:val="28"/>
        </w:rPr>
        <w:t>овій сфері</w:t>
      </w:r>
      <w:r w:rsidR="000E59E2">
        <w:rPr>
          <w:bCs/>
          <w:szCs w:val="28"/>
        </w:rPr>
        <w:t xml:space="preserve"> – кваліфікацією та призначенням покарання. Дисертант залежність правильної кваліфікації та призначення справедливого покарання по</w:t>
      </w:r>
      <w:r w:rsidR="00852F29">
        <w:rPr>
          <w:bCs/>
          <w:szCs w:val="28"/>
        </w:rPr>
        <w:t>-</w:t>
      </w:r>
      <w:r w:rsidR="000E59E2">
        <w:rPr>
          <w:bCs/>
          <w:szCs w:val="28"/>
        </w:rPr>
        <w:t xml:space="preserve">суті не досліджує. Звісно, для цього є певні підстави і пояснення. В цілому. Але не щодо однієї правової ситуації, яка пов’язана зі зміною кримінально-правової кваліфікації </w:t>
      </w:r>
      <w:r w:rsidR="000E59E2">
        <w:rPr>
          <w:bCs/>
          <w:szCs w:val="28"/>
        </w:rPr>
        <w:lastRenderedPageBreak/>
        <w:t>інкримінованого діяння на стадії апеляційного або касаційного</w:t>
      </w:r>
      <w:r w:rsidR="001F162E">
        <w:rPr>
          <w:bCs/>
          <w:szCs w:val="28"/>
        </w:rPr>
        <w:t xml:space="preserve"> розгляду справи чи перегляду за виключними об</w:t>
      </w:r>
      <w:r w:rsidR="00852F29">
        <w:rPr>
          <w:bCs/>
          <w:szCs w:val="28"/>
        </w:rPr>
        <w:t>ставинами. Виникає питання, в</w:t>
      </w:r>
      <w:r w:rsidR="001F162E">
        <w:rPr>
          <w:bCs/>
          <w:szCs w:val="28"/>
        </w:rPr>
        <w:t xml:space="preserve"> яких випадках, за наявності яких ознак виключення з обвинувачення тих чи інших статей Особливої частини, тих чи інших альтернативних ознак складу злочину чи кваліфікуючих ознак має тягти за собою зміну призначеного раніше покарання?</w:t>
      </w:r>
    </w:p>
    <w:p w:rsidR="001F162E" w:rsidRDefault="001F162E" w:rsidP="001F162E">
      <w:pPr>
        <w:spacing w:line="360" w:lineRule="auto"/>
        <w:ind w:firstLine="0"/>
        <w:rPr>
          <w:bCs/>
          <w:szCs w:val="28"/>
        </w:rPr>
      </w:pPr>
      <w:r>
        <w:rPr>
          <w:bCs/>
          <w:szCs w:val="28"/>
        </w:rPr>
        <w:t>Ос</w:t>
      </w:r>
      <w:r w:rsidR="008C6AB5">
        <w:rPr>
          <w:bCs/>
          <w:szCs w:val="28"/>
        </w:rPr>
        <w:t>обливо гостро це питання стоїть</w:t>
      </w:r>
      <w:r>
        <w:rPr>
          <w:bCs/>
          <w:szCs w:val="28"/>
        </w:rPr>
        <w:t xml:space="preserve"> </w:t>
      </w:r>
      <w:r w:rsidR="00852F29">
        <w:rPr>
          <w:bCs/>
          <w:szCs w:val="28"/>
        </w:rPr>
        <w:t xml:space="preserve">тоді, </w:t>
      </w:r>
      <w:r>
        <w:rPr>
          <w:bCs/>
          <w:szCs w:val="28"/>
        </w:rPr>
        <w:t xml:space="preserve">коли призначене покарання у виді довічного позбавлення волі, що яскраво підтвердило виконання </w:t>
      </w:r>
      <w:r w:rsidR="00C94EC3">
        <w:rPr>
          <w:bCs/>
          <w:szCs w:val="28"/>
        </w:rPr>
        <w:t xml:space="preserve">відповідних </w:t>
      </w:r>
      <w:r>
        <w:rPr>
          <w:bCs/>
          <w:szCs w:val="28"/>
        </w:rPr>
        <w:t>рішень Європейського суду з прав людини, зокрема у справі Шабельника</w:t>
      </w:r>
      <w:r w:rsidR="00C94EC3">
        <w:rPr>
          <w:bCs/>
          <w:szCs w:val="28"/>
        </w:rPr>
        <w:t>. Звісно, існують і інші аспекти взаємозв’язку та взаємозалежності правильної кримінально-правової кваліфікації та призначення справедливого покарання. Не викликає сумні</w:t>
      </w:r>
      <w:r w:rsidR="001921F4">
        <w:rPr>
          <w:bCs/>
          <w:szCs w:val="28"/>
        </w:rPr>
        <w:t>ву, що увага дисертанта до таких аспектів досліджуваної ним проблеми збагатила б</w:t>
      </w:r>
      <w:r w:rsidR="00852F29">
        <w:rPr>
          <w:bCs/>
          <w:szCs w:val="28"/>
        </w:rPr>
        <w:t>и</w:t>
      </w:r>
      <w:r w:rsidR="001921F4">
        <w:rPr>
          <w:bCs/>
          <w:szCs w:val="28"/>
        </w:rPr>
        <w:t xml:space="preserve"> працю.</w:t>
      </w:r>
    </w:p>
    <w:p w:rsidR="00791AD3" w:rsidRDefault="001921F4" w:rsidP="00146ACF">
      <w:pPr>
        <w:spacing w:line="360" w:lineRule="auto"/>
        <w:ind w:firstLine="851"/>
        <w:rPr>
          <w:bCs/>
          <w:szCs w:val="28"/>
        </w:rPr>
      </w:pPr>
      <w:r>
        <w:rPr>
          <w:bCs/>
          <w:szCs w:val="28"/>
        </w:rPr>
        <w:t>Переходжу до критичних зауважень більш конкретного характеру. Серед них те, яке стосується позиції автора щодо необґрунтованості рішення законодавця про незастосування ст.ст.69, 75 КК України відносно корупційних злочинів. Аргументи Р.Ш.</w:t>
      </w:r>
      <w:proofErr w:type="spellStart"/>
      <w:r>
        <w:rPr>
          <w:bCs/>
          <w:szCs w:val="28"/>
        </w:rPr>
        <w:t>Бабанли</w:t>
      </w:r>
      <w:proofErr w:type="spellEnd"/>
      <w:r w:rsidR="00BD50FF">
        <w:rPr>
          <w:bCs/>
          <w:szCs w:val="28"/>
        </w:rPr>
        <w:t xml:space="preserve"> у цій частині не видаються переконливими. Вони полягають у: а) вказівці на те, що цей підхід є фрагментарним, бо корупційні злочин</w:t>
      </w:r>
      <w:r w:rsidR="00852F29">
        <w:rPr>
          <w:bCs/>
          <w:szCs w:val="28"/>
        </w:rPr>
        <w:t>и</w:t>
      </w:r>
      <w:r w:rsidR="00BD50FF">
        <w:rPr>
          <w:bCs/>
          <w:szCs w:val="28"/>
        </w:rPr>
        <w:t xml:space="preserve"> не є єдиним видом злочинів під час вчинення яких звільнення від відбування покарання застосовується необґрунтовано; б) констатації порушення законодавцем ієрархії суспільних цінностей, які охороняються кримінальним законом</w:t>
      </w:r>
      <w:r w:rsidR="00BC671C">
        <w:rPr>
          <w:bCs/>
          <w:szCs w:val="28"/>
        </w:rPr>
        <w:t xml:space="preserve">, бо відповідні заходи можуть </w:t>
      </w:r>
      <w:proofErr w:type="spellStart"/>
      <w:r w:rsidR="00BC671C">
        <w:rPr>
          <w:bCs/>
          <w:szCs w:val="28"/>
        </w:rPr>
        <w:t>зас</w:t>
      </w:r>
      <w:r w:rsidR="00852F29">
        <w:rPr>
          <w:bCs/>
          <w:szCs w:val="28"/>
        </w:rPr>
        <w:t>т</w:t>
      </w:r>
      <w:r w:rsidR="00BC671C">
        <w:rPr>
          <w:bCs/>
          <w:szCs w:val="28"/>
        </w:rPr>
        <w:t>овуватися</w:t>
      </w:r>
      <w:proofErr w:type="spellEnd"/>
      <w:r w:rsidR="00BC671C">
        <w:rPr>
          <w:bCs/>
          <w:szCs w:val="28"/>
        </w:rPr>
        <w:t xml:space="preserve"> за вчинення злочинів, наслідком яких є смерть особи. На цій основі дисертант стверджує, що вирішення проблеми неадекватного застосування ст.ст.69, 75 КК має здійснюватися на етапі правозастосовної діяльності. Наводячи такі аргументи та роблячи вказаний висновок,</w:t>
      </w:r>
      <w:r w:rsidR="00852F29">
        <w:rPr>
          <w:bCs/>
          <w:szCs w:val="28"/>
        </w:rPr>
        <w:t xml:space="preserve"> </w:t>
      </w:r>
      <w:r w:rsidR="00BC671C">
        <w:rPr>
          <w:bCs/>
          <w:szCs w:val="28"/>
        </w:rPr>
        <w:t>Р.Ш.</w:t>
      </w:r>
      <w:proofErr w:type="spellStart"/>
      <w:r w:rsidR="00BC671C">
        <w:rPr>
          <w:bCs/>
          <w:szCs w:val="28"/>
        </w:rPr>
        <w:t>Бабанли</w:t>
      </w:r>
      <w:proofErr w:type="spellEnd"/>
      <w:r w:rsidR="00BC671C">
        <w:rPr>
          <w:bCs/>
          <w:szCs w:val="28"/>
        </w:rPr>
        <w:t>, вочевидь, не врахував того, чого ж законодавець закріпив відповідні обмеження у застосуванні заходів, які є явно пільговими для засудженого, щодо корупційних злочинів. А позиція законодавця обумовлена його «беззубістю» та неможливіс</w:t>
      </w:r>
      <w:r w:rsidR="002250A0">
        <w:rPr>
          <w:bCs/>
          <w:szCs w:val="28"/>
        </w:rPr>
        <w:t xml:space="preserve">тю вгамувати судову гілку влади, принаймні у частині призначення покарання щодо всіх злочинів. Це ті ж самі фактори, що </w:t>
      </w:r>
      <w:r w:rsidR="002250A0">
        <w:rPr>
          <w:bCs/>
          <w:szCs w:val="28"/>
        </w:rPr>
        <w:lastRenderedPageBreak/>
        <w:t>обумовили створення спеціальних антикорупційних органів – ніби ж і інші існуючі повинні добросовісно протидіяти корупційним посяганням? Тож, фактично махнувши рукою на всі інші злочини та будучи змушеним хоча б якось виконувати міжнародно-правові зобов’язання щодо протидії корупції, український законодавець хоча б у такий спосіб спробував</w:t>
      </w:r>
      <w:r w:rsidR="00146ACF">
        <w:rPr>
          <w:bCs/>
          <w:szCs w:val="28"/>
        </w:rPr>
        <w:t xml:space="preserve"> досягти</w:t>
      </w:r>
      <w:r w:rsidR="002250A0">
        <w:rPr>
          <w:bCs/>
          <w:szCs w:val="28"/>
        </w:rPr>
        <w:t xml:space="preserve"> реалізації щодо корупціонерів кримінально-правових приписів щодо караності корупційних злочинів. І, таки успішно. Згадаймо, яка боротьба ведеться на досудовому слідстві та в судах щодо перекваліфікації на </w:t>
      </w:r>
      <w:r w:rsidR="00791AD3">
        <w:rPr>
          <w:bCs/>
          <w:szCs w:val="28"/>
        </w:rPr>
        <w:t>«не корупцій</w:t>
      </w:r>
      <w:r w:rsidR="00A664B3">
        <w:rPr>
          <w:bCs/>
          <w:szCs w:val="28"/>
        </w:rPr>
        <w:t>ні» статті КК України. Не будь у</w:t>
      </w:r>
      <w:r w:rsidR="00791AD3">
        <w:rPr>
          <w:bCs/>
          <w:szCs w:val="28"/>
        </w:rPr>
        <w:t xml:space="preserve"> законі прямих заборон щодо застосування ст.ст.69 та 75 КК за корупційні злочини,</w:t>
      </w:r>
      <w:r w:rsidR="00A664B3">
        <w:rPr>
          <w:bCs/>
          <w:szCs w:val="28"/>
        </w:rPr>
        <w:t xml:space="preserve"> питання їх караності вирішували</w:t>
      </w:r>
      <w:r w:rsidR="00791AD3">
        <w:rPr>
          <w:bCs/>
          <w:szCs w:val="28"/>
        </w:rPr>
        <w:t xml:space="preserve">ся б так </w:t>
      </w:r>
      <w:r w:rsidR="00A664B3">
        <w:rPr>
          <w:bCs/>
          <w:szCs w:val="28"/>
        </w:rPr>
        <w:t>само</w:t>
      </w:r>
      <w:r w:rsidR="00791AD3">
        <w:rPr>
          <w:bCs/>
          <w:szCs w:val="28"/>
        </w:rPr>
        <w:t xml:space="preserve">, як злочинів терористичних та й всіх інших. </w:t>
      </w:r>
    </w:p>
    <w:p w:rsidR="00791AD3" w:rsidRDefault="00791AD3" w:rsidP="00791AD3">
      <w:pPr>
        <w:spacing w:line="360" w:lineRule="auto"/>
        <w:rPr>
          <w:bCs/>
          <w:szCs w:val="28"/>
        </w:rPr>
      </w:pPr>
      <w:r>
        <w:rPr>
          <w:bCs/>
          <w:szCs w:val="28"/>
        </w:rPr>
        <w:t>Не можна погодитися і з висновком Р.Ш.</w:t>
      </w:r>
      <w:proofErr w:type="spellStart"/>
      <w:r>
        <w:rPr>
          <w:bCs/>
          <w:szCs w:val="28"/>
        </w:rPr>
        <w:t>Бабанли</w:t>
      </w:r>
      <w:proofErr w:type="spellEnd"/>
      <w:r>
        <w:rPr>
          <w:bCs/>
          <w:szCs w:val="28"/>
        </w:rPr>
        <w:t xml:space="preserve"> про те, що відповідні питання мають вирішуватися на етапі правозастосування. Саме неадекватність правозастосування та </w:t>
      </w:r>
      <w:proofErr w:type="spellStart"/>
      <w:r>
        <w:rPr>
          <w:bCs/>
          <w:szCs w:val="28"/>
        </w:rPr>
        <w:t>правозастосовувачів</w:t>
      </w:r>
      <w:proofErr w:type="spellEnd"/>
      <w:r>
        <w:rPr>
          <w:bCs/>
          <w:szCs w:val="28"/>
        </w:rPr>
        <w:t xml:space="preserve"> показує неефективність усіляких порад, рекомендацій, умовлянь та вимагає законодавчих рішень. Тому, скоріше навпаки, </w:t>
      </w:r>
      <w:r w:rsidR="00414D90">
        <w:rPr>
          <w:bCs/>
          <w:szCs w:val="28"/>
        </w:rPr>
        <w:t xml:space="preserve">мають бути розширені обмеження щодо застосування ст.ст.69 та 75 КК України, а ще краще, коли відповідні норми зникнуть </w:t>
      </w:r>
      <w:r w:rsidR="00A664B3">
        <w:rPr>
          <w:bCs/>
          <w:szCs w:val="28"/>
        </w:rPr>
        <w:t>і</w:t>
      </w:r>
      <w:r w:rsidR="00414D90">
        <w:rPr>
          <w:bCs/>
          <w:szCs w:val="28"/>
        </w:rPr>
        <w:t>з вітчизняного кримінального закону.</w:t>
      </w:r>
    </w:p>
    <w:p w:rsidR="001E2F1A" w:rsidRDefault="00414D90" w:rsidP="00CF6D2B">
      <w:pPr>
        <w:spacing w:line="360" w:lineRule="auto"/>
        <w:ind w:firstLine="851"/>
        <w:rPr>
          <w:bCs/>
          <w:szCs w:val="28"/>
        </w:rPr>
      </w:pPr>
      <w:r>
        <w:rPr>
          <w:bCs/>
          <w:szCs w:val="28"/>
        </w:rPr>
        <w:t>Викликає сумнів позиція дисертанта щодо пріоритетної мети, якої слід досягти</w:t>
      </w:r>
      <w:r w:rsidR="00A664B3">
        <w:rPr>
          <w:bCs/>
          <w:szCs w:val="28"/>
        </w:rPr>
        <w:t>,</w:t>
      </w:r>
      <w:r>
        <w:rPr>
          <w:bCs/>
          <w:szCs w:val="28"/>
        </w:rPr>
        <w:t xml:space="preserve"> обираючи конкретний вид та розмір покарання, мають місце певні неточності формулювань у цій частині.</w:t>
      </w:r>
      <w:r w:rsidR="00A664B3">
        <w:rPr>
          <w:bCs/>
          <w:szCs w:val="28"/>
        </w:rPr>
        <w:t xml:space="preserve"> Р.Ш.</w:t>
      </w:r>
      <w:proofErr w:type="spellStart"/>
      <w:r w:rsidR="00A664B3">
        <w:rPr>
          <w:bCs/>
          <w:szCs w:val="28"/>
        </w:rPr>
        <w:t>Бабанли</w:t>
      </w:r>
      <w:proofErr w:type="spellEnd"/>
      <w:r w:rsidR="00A664B3">
        <w:rPr>
          <w:bCs/>
          <w:szCs w:val="28"/>
        </w:rPr>
        <w:t xml:space="preserve"> пише про мету, яку, </w:t>
      </w:r>
      <w:r>
        <w:rPr>
          <w:bCs/>
          <w:szCs w:val="28"/>
        </w:rPr>
        <w:t>відповідно до закону</w:t>
      </w:r>
      <w:r w:rsidR="00A664B3">
        <w:rPr>
          <w:bCs/>
          <w:szCs w:val="28"/>
        </w:rPr>
        <w:t>,</w:t>
      </w:r>
      <w:r>
        <w:rPr>
          <w:bCs/>
          <w:szCs w:val="28"/>
        </w:rPr>
        <w:t xml:space="preserve"> має досягти суддя. Мабуть таки, </w:t>
      </w:r>
      <w:r w:rsidR="00CF6D2B">
        <w:rPr>
          <w:bCs/>
          <w:szCs w:val="28"/>
        </w:rPr>
        <w:t>цю мету формулює держава, а суддя повинен діяти на її виконання. Слід погодитися з дисертантом, що виправлення засудженого не може ставитися як пріоритетна ціль при призначенні покарання. Разом із тим, досягнення адекватності (пропорційності) покарання, що призначають особі</w:t>
      </w:r>
      <w:r w:rsidR="00A664B3">
        <w:rPr>
          <w:bCs/>
          <w:szCs w:val="28"/>
        </w:rPr>
        <w:t>,</w:t>
      </w:r>
      <w:r w:rsidR="00CF6D2B">
        <w:rPr>
          <w:bCs/>
          <w:szCs w:val="28"/>
        </w:rPr>
        <w:t xml:space="preserve"> </w:t>
      </w:r>
      <w:r w:rsidR="00A664B3">
        <w:rPr>
          <w:bCs/>
          <w:szCs w:val="28"/>
        </w:rPr>
        <w:t>із ступенем тяжкості злочину, з</w:t>
      </w:r>
      <w:r w:rsidR="00CF6D2B">
        <w:rPr>
          <w:bCs/>
          <w:szCs w:val="28"/>
        </w:rPr>
        <w:t>а вчинення кого вона засуджується, про що пише Р.Ш.</w:t>
      </w:r>
      <w:proofErr w:type="spellStart"/>
      <w:r w:rsidR="00CF6D2B">
        <w:rPr>
          <w:bCs/>
          <w:szCs w:val="28"/>
        </w:rPr>
        <w:t>Бабанли</w:t>
      </w:r>
      <w:proofErr w:type="spellEnd"/>
      <w:r w:rsidR="00CF6D2B">
        <w:rPr>
          <w:bCs/>
          <w:szCs w:val="28"/>
        </w:rPr>
        <w:t>, також навряд чи може бути першочерговою метою покарання. Такий підхід</w:t>
      </w:r>
      <w:r w:rsidR="003C3F91">
        <w:rPr>
          <w:bCs/>
          <w:szCs w:val="28"/>
        </w:rPr>
        <w:t>, хоча він і поширений, нічим не відрізняється від</w:t>
      </w:r>
      <w:r>
        <w:rPr>
          <w:bCs/>
          <w:szCs w:val="28"/>
        </w:rPr>
        <w:t xml:space="preserve"> </w:t>
      </w:r>
      <w:r w:rsidR="003C3F91">
        <w:rPr>
          <w:bCs/>
          <w:szCs w:val="28"/>
        </w:rPr>
        <w:t xml:space="preserve">вимог </w:t>
      </w:r>
      <w:proofErr w:type="spellStart"/>
      <w:r w:rsidR="003C3F91">
        <w:rPr>
          <w:bCs/>
          <w:szCs w:val="28"/>
        </w:rPr>
        <w:t>таліону</w:t>
      </w:r>
      <w:proofErr w:type="spellEnd"/>
      <w:r w:rsidR="003C3F91">
        <w:rPr>
          <w:bCs/>
          <w:szCs w:val="28"/>
        </w:rPr>
        <w:t xml:space="preserve"> («око за око…»), веде до підтримання високого рівня «тюремного населення», не враховує, що це веде за собою такий же </w:t>
      </w:r>
      <w:r w:rsidR="003C3F91">
        <w:rPr>
          <w:bCs/>
          <w:szCs w:val="28"/>
        </w:rPr>
        <w:lastRenderedPageBreak/>
        <w:t>високий рівень</w:t>
      </w:r>
      <w:r w:rsidR="00A664B3">
        <w:rPr>
          <w:bCs/>
          <w:szCs w:val="28"/>
        </w:rPr>
        <w:t xml:space="preserve"> рецидиву. Так само неприйнятний</w:t>
      </w:r>
      <w:r w:rsidR="003C3F91">
        <w:rPr>
          <w:bCs/>
          <w:szCs w:val="28"/>
        </w:rPr>
        <w:t xml:space="preserve"> і </w:t>
      </w:r>
      <w:proofErr w:type="spellStart"/>
      <w:r w:rsidR="00146ACF">
        <w:rPr>
          <w:bCs/>
          <w:szCs w:val="28"/>
        </w:rPr>
        <w:t>лібералі</w:t>
      </w:r>
      <w:r w:rsidR="003C3F91">
        <w:rPr>
          <w:bCs/>
          <w:szCs w:val="28"/>
        </w:rPr>
        <w:t>стичний</w:t>
      </w:r>
      <w:proofErr w:type="spellEnd"/>
      <w:r w:rsidR="003C3F91">
        <w:rPr>
          <w:bCs/>
          <w:szCs w:val="28"/>
        </w:rPr>
        <w:t xml:space="preserve"> підхід </w:t>
      </w:r>
      <w:r w:rsidR="00A664B3">
        <w:rPr>
          <w:bCs/>
          <w:szCs w:val="28"/>
        </w:rPr>
        <w:t>згідно якого метою</w:t>
      </w:r>
      <w:r w:rsidR="003C3F91">
        <w:rPr>
          <w:bCs/>
          <w:szCs w:val="28"/>
        </w:rPr>
        <w:t xml:space="preserve"> призначення покарання </w:t>
      </w:r>
      <w:r w:rsidR="00A664B3">
        <w:rPr>
          <w:bCs/>
          <w:szCs w:val="28"/>
        </w:rPr>
        <w:t xml:space="preserve">є </w:t>
      </w:r>
      <w:r w:rsidR="003C3F91">
        <w:rPr>
          <w:bCs/>
          <w:szCs w:val="28"/>
        </w:rPr>
        <w:t>виключно врегулювання суспільного конфлікту, оскільки він веде до ігнорування прав потерпілого та фактичної безкарності злочинців. Мабуть, новизна підходів мала б полягати у пошуку балансу між цими двома крайніми позиціями</w:t>
      </w:r>
      <w:r w:rsidR="000419B9">
        <w:rPr>
          <w:bCs/>
          <w:szCs w:val="28"/>
        </w:rPr>
        <w:t xml:space="preserve"> – покарання (його вид та розмір) мають визначатися на засадах пропорційності з урахуванням інтересів усіх учасників кримінально-правових відносин – держави, потерпілого, злочинця.</w:t>
      </w:r>
    </w:p>
    <w:p w:rsidR="001E2F1A" w:rsidRDefault="000419B9" w:rsidP="00B64D80">
      <w:pPr>
        <w:spacing w:line="360" w:lineRule="auto"/>
        <w:ind w:firstLine="851"/>
        <w:rPr>
          <w:bCs/>
          <w:szCs w:val="28"/>
        </w:rPr>
      </w:pPr>
      <w:r w:rsidRPr="00AB0C34">
        <w:rPr>
          <w:bCs/>
          <w:szCs w:val="28"/>
        </w:rPr>
        <w:t xml:space="preserve">Нарешті, останнє зауваження щодо рецензованої дисертації стосується формулювання пропозицій </w:t>
      </w:r>
      <w:proofErr w:type="spellStart"/>
      <w:r w:rsidRPr="00AB0C34">
        <w:rPr>
          <w:bCs/>
          <w:i/>
          <w:szCs w:val="28"/>
        </w:rPr>
        <w:t>de</w:t>
      </w:r>
      <w:proofErr w:type="spellEnd"/>
      <w:r w:rsidRPr="00AB0C34">
        <w:rPr>
          <w:bCs/>
          <w:i/>
          <w:szCs w:val="28"/>
        </w:rPr>
        <w:t xml:space="preserve"> </w:t>
      </w:r>
      <w:proofErr w:type="spellStart"/>
      <w:r w:rsidRPr="00AB0C34">
        <w:rPr>
          <w:bCs/>
          <w:i/>
          <w:szCs w:val="28"/>
        </w:rPr>
        <w:t>lege</w:t>
      </w:r>
      <w:proofErr w:type="spellEnd"/>
      <w:r w:rsidRPr="00AB0C34">
        <w:rPr>
          <w:bCs/>
          <w:i/>
          <w:szCs w:val="28"/>
        </w:rPr>
        <w:t xml:space="preserve"> </w:t>
      </w:r>
      <w:proofErr w:type="spellStart"/>
      <w:r w:rsidRPr="00AB0C34">
        <w:rPr>
          <w:bCs/>
          <w:i/>
          <w:szCs w:val="28"/>
        </w:rPr>
        <w:t>ferenda</w:t>
      </w:r>
      <w:proofErr w:type="spellEnd"/>
      <w:r w:rsidR="00A664B3">
        <w:rPr>
          <w:bCs/>
          <w:szCs w:val="28"/>
        </w:rPr>
        <w:t>, яких чи</w:t>
      </w:r>
      <w:r w:rsidRPr="00AB0C34">
        <w:rPr>
          <w:bCs/>
          <w:szCs w:val="28"/>
        </w:rPr>
        <w:t>мало є у дисертації Р.Ш.</w:t>
      </w:r>
      <w:proofErr w:type="spellStart"/>
      <w:r w:rsidRPr="00AB0C34">
        <w:rPr>
          <w:bCs/>
          <w:szCs w:val="28"/>
        </w:rPr>
        <w:t>Бабанли</w:t>
      </w:r>
      <w:proofErr w:type="spellEnd"/>
      <w:r w:rsidRPr="00AB0C34">
        <w:rPr>
          <w:bCs/>
          <w:szCs w:val="28"/>
        </w:rPr>
        <w:t>, які висловлювалися у його раніше опублікованих працях. На жаль, вони розрізнені</w:t>
      </w:r>
      <w:r w:rsidR="00AB0C34" w:rsidRPr="00AB0C34">
        <w:rPr>
          <w:bCs/>
          <w:szCs w:val="28"/>
        </w:rPr>
        <w:t>, не мають форми цілісного законопроекту з належними обґрунтуваннями. Навіть ключова пропозиція дисертанта щодо створення Комісії з питань призначення покарання при Верховному Суді [очевидно таки, України] не супроводжується описом практичних кроків, інших необхідних деталей. Тому ідеї автора</w:t>
      </w:r>
      <w:r w:rsidR="00AB0C34">
        <w:rPr>
          <w:bCs/>
          <w:szCs w:val="28"/>
        </w:rPr>
        <w:t xml:space="preserve"> безпосередньо не можуть бути реалізовані в ході </w:t>
      </w:r>
      <w:r w:rsidR="00040BFB">
        <w:rPr>
          <w:bCs/>
          <w:szCs w:val="28"/>
        </w:rPr>
        <w:t>чи то пот</w:t>
      </w:r>
      <w:r w:rsidR="00A664B3">
        <w:rPr>
          <w:bCs/>
          <w:szCs w:val="28"/>
        </w:rPr>
        <w:t>очної правотворчості, чи то черг</w:t>
      </w:r>
      <w:r w:rsidR="00040BFB">
        <w:rPr>
          <w:bCs/>
          <w:szCs w:val="28"/>
        </w:rPr>
        <w:t xml:space="preserve">ової кодифікації, яка має стосуватися не лише кримінального законодавства, а всього комплексу норм про відповідальність за публічні правопорушення. Поза всяким сумнівом, дисертант </w:t>
      </w:r>
      <w:r w:rsidR="00A664B3">
        <w:rPr>
          <w:bCs/>
          <w:szCs w:val="28"/>
        </w:rPr>
        <w:t>здатен втілити свої ідеї у формі</w:t>
      </w:r>
      <w:r w:rsidR="00040BFB">
        <w:rPr>
          <w:bCs/>
          <w:szCs w:val="28"/>
        </w:rPr>
        <w:t xml:space="preserve"> чи то доповідної записки, чи то законопроекту і, таким чином, надати їх конкретики.</w:t>
      </w:r>
    </w:p>
    <w:p w:rsidR="00795380" w:rsidRDefault="00040BFB" w:rsidP="00B64D80">
      <w:pPr>
        <w:spacing w:line="360" w:lineRule="auto"/>
        <w:ind w:firstLine="851"/>
        <w:rPr>
          <w:bCs/>
          <w:szCs w:val="28"/>
          <w:lang w:val="en-US"/>
        </w:rPr>
      </w:pPr>
      <w:r>
        <w:rPr>
          <w:bCs/>
          <w:szCs w:val="28"/>
        </w:rPr>
        <w:t>Звісно, як не є вичерпним перелік достоїнств цієї праці, наведений вище, так і перелік критичних зауважень можна продовжувати. Але</w:t>
      </w:r>
      <w:r w:rsidR="00146ACF">
        <w:rPr>
          <w:bCs/>
          <w:szCs w:val="28"/>
        </w:rPr>
        <w:t>,</w:t>
      </w:r>
      <w:r>
        <w:rPr>
          <w:bCs/>
          <w:szCs w:val="28"/>
        </w:rPr>
        <w:t xml:space="preserve"> так чи інакше, позитивні риси рецензованої праці явно переважають. Висловлені зауваження</w:t>
      </w:r>
      <w:r w:rsidR="00BE0890">
        <w:rPr>
          <w:bCs/>
          <w:szCs w:val="28"/>
        </w:rPr>
        <w:t>, принаймні загального характеру,</w:t>
      </w:r>
      <w:r>
        <w:rPr>
          <w:bCs/>
          <w:szCs w:val="28"/>
        </w:rPr>
        <w:t xml:space="preserve"> </w:t>
      </w:r>
      <w:r w:rsidR="00BE0890">
        <w:rPr>
          <w:bCs/>
          <w:szCs w:val="28"/>
        </w:rPr>
        <w:t xml:space="preserve">багато в чому </w:t>
      </w:r>
      <w:r>
        <w:rPr>
          <w:bCs/>
          <w:szCs w:val="28"/>
        </w:rPr>
        <w:t xml:space="preserve">стосуються положень, які взагалі не </w:t>
      </w:r>
      <w:r w:rsidR="00BE0890">
        <w:rPr>
          <w:bCs/>
          <w:szCs w:val="28"/>
        </w:rPr>
        <w:t xml:space="preserve">висвітлювалися у праці (а автор має повне право обмежити предмет свого дослідження) та підтверджують перспективність обраної теми, наявність у ній аспектів, які може надалі аналізувати сам автор та які стануть предметом уваги інших дослідників. Інші ж застереження мають частковий характер. Всі ж </w:t>
      </w:r>
    </w:p>
    <w:p w:rsidR="00795380" w:rsidRDefault="00795380" w:rsidP="00B64D80">
      <w:pPr>
        <w:spacing w:line="360" w:lineRule="auto"/>
        <w:ind w:firstLine="851"/>
        <w:rPr>
          <w:bCs/>
          <w:szCs w:val="28"/>
          <w:lang w:val="en-US"/>
        </w:rPr>
      </w:pPr>
    </w:p>
    <w:p w:rsidR="00795380" w:rsidRDefault="00795380" w:rsidP="00B64D80">
      <w:pPr>
        <w:spacing w:line="360" w:lineRule="auto"/>
        <w:ind w:firstLine="851"/>
        <w:rPr>
          <w:bCs/>
          <w:szCs w:val="28"/>
          <w:lang w:val="en-US"/>
        </w:rPr>
      </w:pPr>
      <w:bookmarkStart w:id="0" w:name="_GoBack"/>
      <w:r>
        <w:rPr>
          <w:bCs/>
          <w:noProof/>
          <w:szCs w:val="28"/>
          <w:lang w:eastAsia="uk-UA"/>
        </w:rPr>
        <w:lastRenderedPageBreak/>
        <w:drawing>
          <wp:inline distT="0" distB="0" distL="0" distR="0">
            <wp:extent cx="5559542" cy="7848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59782" cy="7848471"/>
                    </a:xfrm>
                    <a:prstGeom prst="rect">
                      <a:avLst/>
                    </a:prstGeom>
                    <a:noFill/>
                    <a:ln w="9525">
                      <a:noFill/>
                      <a:miter lim="800000"/>
                      <a:headEnd/>
                      <a:tailEnd/>
                    </a:ln>
                  </pic:spPr>
                </pic:pic>
              </a:graphicData>
            </a:graphic>
          </wp:inline>
        </w:drawing>
      </w:r>
      <w:bookmarkEnd w:id="0"/>
    </w:p>
    <w:sectPr w:rsidR="00795380" w:rsidSect="00C17BD3">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72" w:rsidRDefault="00844472" w:rsidP="00DE4000">
      <w:r>
        <w:separator/>
      </w:r>
    </w:p>
  </w:endnote>
  <w:endnote w:type="continuationSeparator" w:id="0">
    <w:p w:rsidR="00844472" w:rsidRDefault="00844472" w:rsidP="00DE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FB" w:rsidRDefault="00040BF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FB" w:rsidRDefault="00040BF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FB" w:rsidRDefault="00040B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72" w:rsidRDefault="00844472" w:rsidP="00DE4000">
      <w:r>
        <w:separator/>
      </w:r>
    </w:p>
  </w:footnote>
  <w:footnote w:type="continuationSeparator" w:id="0">
    <w:p w:rsidR="00844472" w:rsidRDefault="00844472" w:rsidP="00DE4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FB" w:rsidRDefault="00040BF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533881"/>
      <w:docPartObj>
        <w:docPartGallery w:val="Page Numbers (Top of Page)"/>
        <w:docPartUnique/>
      </w:docPartObj>
    </w:sdtPr>
    <w:sdtEndPr/>
    <w:sdtContent>
      <w:p w:rsidR="00040BFB" w:rsidRDefault="00844472">
        <w:pPr>
          <w:pStyle w:val="a5"/>
          <w:jc w:val="right"/>
        </w:pPr>
        <w:r>
          <w:fldChar w:fldCharType="begin"/>
        </w:r>
        <w:r>
          <w:instrText>PAGE   \* MERGEFORMAT</w:instrText>
        </w:r>
        <w:r>
          <w:fldChar w:fldCharType="separate"/>
        </w:r>
        <w:r w:rsidR="001E06E4" w:rsidRPr="001E06E4">
          <w:rPr>
            <w:noProof/>
            <w:lang w:val="ru-RU"/>
          </w:rPr>
          <w:t>13</w:t>
        </w:r>
        <w:r>
          <w:rPr>
            <w:noProof/>
            <w:lang w:val="ru-RU"/>
          </w:rPr>
          <w:fldChar w:fldCharType="end"/>
        </w:r>
      </w:p>
    </w:sdtContent>
  </w:sdt>
  <w:p w:rsidR="00040BFB" w:rsidRPr="00A94A57" w:rsidRDefault="00040BFB" w:rsidP="00C17BD3">
    <w:pPr>
      <w:pStyle w:val="a5"/>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FB" w:rsidRDefault="00040BF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64D80"/>
    <w:rsid w:val="00032CA9"/>
    <w:rsid w:val="00040BFB"/>
    <w:rsid w:val="000419B9"/>
    <w:rsid w:val="00070E81"/>
    <w:rsid w:val="000B57BB"/>
    <w:rsid w:val="000E59E2"/>
    <w:rsid w:val="00137A81"/>
    <w:rsid w:val="00146ACF"/>
    <w:rsid w:val="001921F4"/>
    <w:rsid w:val="001E06E4"/>
    <w:rsid w:val="001E2F1A"/>
    <w:rsid w:val="001F162E"/>
    <w:rsid w:val="001F5173"/>
    <w:rsid w:val="002250A0"/>
    <w:rsid w:val="0030192F"/>
    <w:rsid w:val="00357E71"/>
    <w:rsid w:val="003709B8"/>
    <w:rsid w:val="003B2BA6"/>
    <w:rsid w:val="003C3F91"/>
    <w:rsid w:val="003D538D"/>
    <w:rsid w:val="00411566"/>
    <w:rsid w:val="00414D90"/>
    <w:rsid w:val="00457D8A"/>
    <w:rsid w:val="004658DA"/>
    <w:rsid w:val="004B1597"/>
    <w:rsid w:val="0052432D"/>
    <w:rsid w:val="005B7EE7"/>
    <w:rsid w:val="005C62D6"/>
    <w:rsid w:val="006C4330"/>
    <w:rsid w:val="007260A6"/>
    <w:rsid w:val="00755059"/>
    <w:rsid w:val="00791AD3"/>
    <w:rsid w:val="00795380"/>
    <w:rsid w:val="007A2D0C"/>
    <w:rsid w:val="007A529C"/>
    <w:rsid w:val="008208CE"/>
    <w:rsid w:val="00826133"/>
    <w:rsid w:val="00844472"/>
    <w:rsid w:val="00852F29"/>
    <w:rsid w:val="00892CFB"/>
    <w:rsid w:val="008A2D9B"/>
    <w:rsid w:val="008C6AB5"/>
    <w:rsid w:val="00903F0D"/>
    <w:rsid w:val="00936F17"/>
    <w:rsid w:val="00952435"/>
    <w:rsid w:val="009571A7"/>
    <w:rsid w:val="00961AFE"/>
    <w:rsid w:val="00996644"/>
    <w:rsid w:val="009C41F8"/>
    <w:rsid w:val="00A516C2"/>
    <w:rsid w:val="00A664B3"/>
    <w:rsid w:val="00AB0C34"/>
    <w:rsid w:val="00AB294F"/>
    <w:rsid w:val="00AF08B6"/>
    <w:rsid w:val="00B64D80"/>
    <w:rsid w:val="00B86D7C"/>
    <w:rsid w:val="00B90641"/>
    <w:rsid w:val="00BC671C"/>
    <w:rsid w:val="00BD50FF"/>
    <w:rsid w:val="00BD5AFD"/>
    <w:rsid w:val="00BE0890"/>
    <w:rsid w:val="00BE5C51"/>
    <w:rsid w:val="00C17BD3"/>
    <w:rsid w:val="00C3452C"/>
    <w:rsid w:val="00C62B19"/>
    <w:rsid w:val="00C807D3"/>
    <w:rsid w:val="00C85B52"/>
    <w:rsid w:val="00C94EC3"/>
    <w:rsid w:val="00CB475E"/>
    <w:rsid w:val="00CC3393"/>
    <w:rsid w:val="00CF6D2B"/>
    <w:rsid w:val="00D50396"/>
    <w:rsid w:val="00D86546"/>
    <w:rsid w:val="00DD7C97"/>
    <w:rsid w:val="00DE4000"/>
    <w:rsid w:val="00DF29CB"/>
    <w:rsid w:val="00E0737E"/>
    <w:rsid w:val="00F56268"/>
    <w:rsid w:val="00F81735"/>
    <w:rsid w:val="00FB7CDF"/>
    <w:rsid w:val="00FD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D80"/>
    <w:pPr>
      <w:spacing w:after="0" w:line="240" w:lineRule="auto"/>
      <w:ind w:firstLine="709"/>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Кадр"/>
    <w:uiPriority w:val="1"/>
    <w:qFormat/>
    <w:rsid w:val="00FD32F3"/>
    <w:pPr>
      <w:framePr w:w="2268" w:wrap="around" w:vAnchor="text" w:hAnchor="text" w:y="1"/>
      <w:spacing w:after="0" w:line="240" w:lineRule="auto"/>
    </w:pPr>
    <w:rPr>
      <w:rFonts w:ascii="Times New Roman" w:hAnsi="Times New Roman"/>
      <w:b/>
      <w:sz w:val="28"/>
    </w:rPr>
  </w:style>
  <w:style w:type="paragraph" w:styleId="a4">
    <w:name w:val="List Paragraph"/>
    <w:basedOn w:val="a"/>
    <w:uiPriority w:val="34"/>
    <w:qFormat/>
    <w:rsid w:val="00B64D80"/>
    <w:pPr>
      <w:ind w:left="720"/>
      <w:contextualSpacing/>
      <w:jc w:val="left"/>
    </w:pPr>
    <w:rPr>
      <w:rFonts w:eastAsiaTheme="minorHAnsi" w:cstheme="minorBidi"/>
    </w:rPr>
  </w:style>
  <w:style w:type="paragraph" w:styleId="a5">
    <w:name w:val="header"/>
    <w:basedOn w:val="a"/>
    <w:link w:val="a6"/>
    <w:uiPriority w:val="99"/>
    <w:unhideWhenUsed/>
    <w:rsid w:val="00B64D80"/>
    <w:pPr>
      <w:tabs>
        <w:tab w:val="center" w:pos="4819"/>
        <w:tab w:val="right" w:pos="9639"/>
      </w:tabs>
    </w:pPr>
  </w:style>
  <w:style w:type="character" w:customStyle="1" w:styleId="a6">
    <w:name w:val="Верхний колонтитул Знак"/>
    <w:basedOn w:val="a0"/>
    <w:link w:val="a5"/>
    <w:uiPriority w:val="99"/>
    <w:rsid w:val="00B64D80"/>
    <w:rPr>
      <w:rFonts w:ascii="Times New Roman" w:eastAsia="Calibri" w:hAnsi="Times New Roman" w:cs="Times New Roman"/>
      <w:sz w:val="28"/>
    </w:rPr>
  </w:style>
  <w:style w:type="paragraph" w:styleId="a7">
    <w:name w:val="footer"/>
    <w:basedOn w:val="a"/>
    <w:link w:val="a8"/>
    <w:uiPriority w:val="99"/>
    <w:unhideWhenUsed/>
    <w:rsid w:val="00B64D80"/>
    <w:pPr>
      <w:tabs>
        <w:tab w:val="center" w:pos="4819"/>
        <w:tab w:val="right" w:pos="9639"/>
      </w:tabs>
    </w:pPr>
  </w:style>
  <w:style w:type="character" w:customStyle="1" w:styleId="a8">
    <w:name w:val="Нижний колонтитул Знак"/>
    <w:basedOn w:val="a0"/>
    <w:link w:val="a7"/>
    <w:uiPriority w:val="99"/>
    <w:rsid w:val="00B64D80"/>
    <w:rPr>
      <w:rFonts w:ascii="Times New Roman" w:eastAsia="Calibri" w:hAnsi="Times New Roman" w:cs="Times New Roman"/>
      <w:sz w:val="28"/>
    </w:rPr>
  </w:style>
  <w:style w:type="paragraph" w:styleId="a9">
    <w:name w:val="Balloon Text"/>
    <w:basedOn w:val="a"/>
    <w:link w:val="aa"/>
    <w:uiPriority w:val="99"/>
    <w:semiHidden/>
    <w:unhideWhenUsed/>
    <w:rsid w:val="00146ACF"/>
    <w:rPr>
      <w:rFonts w:ascii="Tahoma" w:hAnsi="Tahoma" w:cs="Tahoma"/>
      <w:sz w:val="16"/>
      <w:szCs w:val="16"/>
    </w:rPr>
  </w:style>
  <w:style w:type="character" w:customStyle="1" w:styleId="aa">
    <w:name w:val="Текст выноски Знак"/>
    <w:basedOn w:val="a0"/>
    <w:link w:val="a9"/>
    <w:uiPriority w:val="99"/>
    <w:semiHidden/>
    <w:rsid w:val="00146AC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15315</Words>
  <Characters>8730</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Оксана</cp:lastModifiedBy>
  <cp:revision>3</cp:revision>
  <cp:lastPrinted>2019-12-02T20:35:00Z</cp:lastPrinted>
  <dcterms:created xsi:type="dcterms:W3CDTF">2019-12-05T07:33:00Z</dcterms:created>
  <dcterms:modified xsi:type="dcterms:W3CDTF">2019-12-05T07:35:00Z</dcterms:modified>
</cp:coreProperties>
</file>