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56C" w:rsidRPr="0071756C" w:rsidRDefault="0071756C" w:rsidP="0071756C">
      <w:pPr>
        <w:spacing w:after="60" w:line="360" w:lineRule="auto"/>
        <w:jc w:val="right"/>
        <w:rPr>
          <w:rFonts w:ascii="Times New Roman" w:eastAsia="Times New Roman" w:hAnsi="Times New Roman" w:cs="Times New Roman"/>
          <w:bCs/>
          <w:sz w:val="28"/>
          <w:szCs w:val="28"/>
          <w:lang w:eastAsia="ru-RU"/>
        </w:rPr>
      </w:pPr>
      <w:bookmarkStart w:id="0" w:name="_GoBack"/>
      <w:bookmarkEnd w:id="0"/>
      <w:r w:rsidRPr="0071756C">
        <w:rPr>
          <w:rFonts w:ascii="Times New Roman" w:eastAsia="Times New Roman" w:hAnsi="Times New Roman" w:cs="Times New Roman"/>
          <w:bCs/>
          <w:sz w:val="28"/>
          <w:szCs w:val="28"/>
          <w:lang w:eastAsia="ru-RU"/>
        </w:rPr>
        <w:t>До спеціалізованої вченої ради Д 26.236.03</w:t>
      </w:r>
    </w:p>
    <w:p w:rsidR="0071756C" w:rsidRPr="0071756C" w:rsidRDefault="0071756C" w:rsidP="0071756C">
      <w:pPr>
        <w:spacing w:after="60" w:line="360" w:lineRule="auto"/>
        <w:jc w:val="right"/>
        <w:rPr>
          <w:rFonts w:ascii="Times New Roman" w:eastAsia="Times New Roman" w:hAnsi="Times New Roman" w:cs="Times New Roman"/>
          <w:bCs/>
          <w:sz w:val="28"/>
          <w:szCs w:val="28"/>
          <w:lang w:eastAsia="ru-RU"/>
        </w:rPr>
      </w:pPr>
      <w:r w:rsidRPr="0071756C">
        <w:rPr>
          <w:rFonts w:ascii="Times New Roman" w:eastAsia="Times New Roman" w:hAnsi="Times New Roman" w:cs="Times New Roman"/>
          <w:bCs/>
          <w:sz w:val="28"/>
          <w:szCs w:val="28"/>
          <w:lang w:eastAsia="ru-RU"/>
        </w:rPr>
        <w:t xml:space="preserve">Інститут держави і права ім. В.М. </w:t>
      </w:r>
      <w:proofErr w:type="spellStart"/>
      <w:r w:rsidRPr="0071756C">
        <w:rPr>
          <w:rFonts w:ascii="Times New Roman" w:eastAsia="Times New Roman" w:hAnsi="Times New Roman" w:cs="Times New Roman"/>
          <w:bCs/>
          <w:sz w:val="28"/>
          <w:szCs w:val="28"/>
          <w:lang w:eastAsia="ru-RU"/>
        </w:rPr>
        <w:t>Корецького</w:t>
      </w:r>
      <w:proofErr w:type="spellEnd"/>
      <w:r w:rsidRPr="0071756C">
        <w:rPr>
          <w:rFonts w:ascii="Times New Roman" w:eastAsia="Times New Roman" w:hAnsi="Times New Roman" w:cs="Times New Roman"/>
          <w:bCs/>
          <w:sz w:val="28"/>
          <w:szCs w:val="28"/>
          <w:lang w:eastAsia="ru-RU"/>
        </w:rPr>
        <w:t xml:space="preserve"> НАН України</w:t>
      </w:r>
    </w:p>
    <w:p w:rsidR="0071756C" w:rsidRPr="0071756C" w:rsidRDefault="0071756C" w:rsidP="0071756C">
      <w:pPr>
        <w:spacing w:after="60" w:line="360" w:lineRule="auto"/>
        <w:jc w:val="right"/>
        <w:rPr>
          <w:rFonts w:ascii="Times New Roman" w:eastAsia="Times New Roman" w:hAnsi="Times New Roman" w:cs="Times New Roman"/>
          <w:bCs/>
          <w:sz w:val="28"/>
          <w:szCs w:val="28"/>
          <w:lang w:eastAsia="ru-RU"/>
        </w:rPr>
      </w:pPr>
      <w:r w:rsidRPr="0071756C">
        <w:rPr>
          <w:rFonts w:ascii="Times New Roman" w:eastAsia="Times New Roman" w:hAnsi="Times New Roman" w:cs="Times New Roman"/>
          <w:bCs/>
          <w:sz w:val="28"/>
          <w:szCs w:val="28"/>
          <w:lang w:eastAsia="ru-RU"/>
        </w:rPr>
        <w:t>(01101, м. Київ, вул. Трьохсвятительська, 4)</w:t>
      </w:r>
    </w:p>
    <w:p w:rsidR="0071756C" w:rsidRPr="0071756C" w:rsidRDefault="0071756C" w:rsidP="0071756C">
      <w:pPr>
        <w:spacing w:after="60" w:line="360" w:lineRule="auto"/>
        <w:jc w:val="center"/>
        <w:rPr>
          <w:rFonts w:ascii="Times New Roman" w:eastAsia="Times New Roman" w:hAnsi="Times New Roman" w:cs="Times New Roman"/>
          <w:b/>
          <w:bCs/>
          <w:sz w:val="28"/>
          <w:szCs w:val="28"/>
          <w:lang w:eastAsia="ru-RU"/>
        </w:rPr>
      </w:pPr>
    </w:p>
    <w:p w:rsidR="0071756C" w:rsidRPr="0071756C" w:rsidRDefault="0071756C" w:rsidP="0071756C">
      <w:pPr>
        <w:spacing w:after="60" w:line="360" w:lineRule="auto"/>
        <w:jc w:val="center"/>
        <w:rPr>
          <w:rFonts w:ascii="Times New Roman" w:eastAsia="Times New Roman" w:hAnsi="Times New Roman" w:cs="Times New Roman"/>
          <w:sz w:val="28"/>
          <w:szCs w:val="28"/>
          <w:lang w:eastAsia="ru-RU"/>
        </w:rPr>
      </w:pPr>
      <w:r w:rsidRPr="0071756C">
        <w:rPr>
          <w:rFonts w:ascii="Times New Roman" w:eastAsia="Times New Roman" w:hAnsi="Times New Roman" w:cs="Times New Roman"/>
          <w:b/>
          <w:bCs/>
          <w:sz w:val="28"/>
          <w:szCs w:val="28"/>
          <w:lang w:eastAsia="ru-RU"/>
        </w:rPr>
        <w:t>ВІДГУК</w:t>
      </w:r>
    </w:p>
    <w:p w:rsidR="0071756C" w:rsidRPr="0071756C" w:rsidRDefault="0071756C" w:rsidP="0071756C">
      <w:pPr>
        <w:tabs>
          <w:tab w:val="left" w:pos="0"/>
        </w:tabs>
        <w:spacing w:after="0" w:line="360" w:lineRule="auto"/>
        <w:jc w:val="center"/>
        <w:rPr>
          <w:rFonts w:ascii="Times New Roman" w:eastAsia="Times New Roman" w:hAnsi="Times New Roman" w:cs="Times New Roman"/>
          <w:b/>
          <w:bCs/>
          <w:sz w:val="28"/>
          <w:szCs w:val="28"/>
          <w:lang w:eastAsia="ru-RU"/>
        </w:rPr>
      </w:pPr>
      <w:r w:rsidRPr="0071756C">
        <w:rPr>
          <w:rFonts w:ascii="Times New Roman" w:eastAsia="Times New Roman" w:hAnsi="Times New Roman" w:cs="Times New Roman"/>
          <w:b/>
          <w:bCs/>
          <w:sz w:val="28"/>
          <w:szCs w:val="28"/>
          <w:lang w:eastAsia="ru-RU"/>
        </w:rPr>
        <w:t xml:space="preserve">офіційного опонента на дисертацію </w:t>
      </w:r>
      <w:r w:rsidRPr="009B7D6C">
        <w:rPr>
          <w:rFonts w:ascii="Times New Roman" w:eastAsia="Times New Roman" w:hAnsi="Times New Roman" w:cs="Times New Roman"/>
          <w:b/>
          <w:bCs/>
          <w:sz w:val="28"/>
          <w:szCs w:val="28"/>
          <w:lang w:eastAsia="ru-RU"/>
        </w:rPr>
        <w:t xml:space="preserve">ЛЕВЕНЦЯ Бориса Борисовича </w:t>
      </w:r>
      <w:r w:rsidRPr="0071756C">
        <w:rPr>
          <w:rFonts w:ascii="Times New Roman" w:eastAsia="Times New Roman" w:hAnsi="Times New Roman" w:cs="Times New Roman"/>
          <w:b/>
          <w:bCs/>
          <w:sz w:val="28"/>
          <w:szCs w:val="28"/>
          <w:lang w:eastAsia="ru-RU"/>
        </w:rPr>
        <w:t>«</w:t>
      </w:r>
      <w:r w:rsidRPr="009B7D6C">
        <w:rPr>
          <w:rFonts w:ascii="Times New Roman" w:eastAsia="Times New Roman" w:hAnsi="Times New Roman" w:cs="Times New Roman"/>
          <w:b/>
          <w:bCs/>
          <w:sz w:val="28"/>
          <w:szCs w:val="28"/>
          <w:lang w:eastAsia="ru-RU"/>
        </w:rPr>
        <w:t>Моделі судового правозастосування: концептуальні засади сутності та змісту</w:t>
      </w:r>
      <w:r w:rsidRPr="0071756C">
        <w:rPr>
          <w:rFonts w:ascii="Times New Roman" w:eastAsia="Times New Roman" w:hAnsi="Times New Roman" w:cs="Times New Roman"/>
          <w:b/>
          <w:bCs/>
          <w:sz w:val="28"/>
          <w:szCs w:val="28"/>
          <w:lang w:eastAsia="ru-RU"/>
        </w:rPr>
        <w:t>», подану на здобуття наукового ступеня кандидата юридичних наук за спеціальністю 12.00.01 – теорія та історія держави і права; історія політичних і правових учень</w:t>
      </w:r>
    </w:p>
    <w:p w:rsidR="0071756C" w:rsidRPr="0071756C" w:rsidRDefault="0071756C" w:rsidP="0071756C">
      <w:pPr>
        <w:spacing w:after="0" w:line="360" w:lineRule="auto"/>
        <w:ind w:firstLine="720"/>
        <w:jc w:val="both"/>
        <w:rPr>
          <w:rFonts w:ascii="Times New Roman" w:eastAsia="Times New Roman" w:hAnsi="Times New Roman" w:cs="Times New Roman"/>
          <w:b/>
          <w:bCs/>
          <w:sz w:val="28"/>
          <w:szCs w:val="28"/>
          <w:lang w:eastAsia="ru-RU"/>
        </w:rPr>
      </w:pPr>
    </w:p>
    <w:p w:rsidR="00F052C0" w:rsidRPr="009B7D6C" w:rsidRDefault="0071756C" w:rsidP="00FB59B4">
      <w:pPr>
        <w:autoSpaceDE w:val="0"/>
        <w:autoSpaceDN w:val="0"/>
        <w:adjustRightInd w:val="0"/>
        <w:spacing w:after="0" w:line="360" w:lineRule="auto"/>
        <w:ind w:firstLine="567"/>
        <w:jc w:val="both"/>
        <w:rPr>
          <w:rFonts w:ascii="Times New Roman" w:hAnsi="Times New Roman" w:cs="Times New Roman"/>
          <w:sz w:val="28"/>
          <w:szCs w:val="28"/>
        </w:rPr>
      </w:pPr>
      <w:r w:rsidRPr="0071756C">
        <w:rPr>
          <w:rFonts w:ascii="Times New Roman" w:eastAsia="Times New Roman" w:hAnsi="Times New Roman" w:cs="Times New Roman"/>
          <w:b/>
          <w:i/>
          <w:sz w:val="28"/>
          <w:szCs w:val="28"/>
          <w:lang w:eastAsia="ru-RU"/>
        </w:rPr>
        <w:t>Актуальність теми дисертаційного дослідження.</w:t>
      </w:r>
      <w:r w:rsidRPr="0071756C">
        <w:rPr>
          <w:rFonts w:ascii="Times New Roman" w:eastAsia="Times New Roman" w:hAnsi="Times New Roman" w:cs="Times New Roman"/>
          <w:sz w:val="28"/>
          <w:szCs w:val="28"/>
          <w:lang w:eastAsia="ru-RU"/>
        </w:rPr>
        <w:t xml:space="preserve"> </w:t>
      </w:r>
      <w:r w:rsidR="00F052C0" w:rsidRPr="009B7D6C">
        <w:rPr>
          <w:rFonts w:ascii="Times New Roman" w:hAnsi="Times New Roman" w:cs="Times New Roman"/>
          <w:sz w:val="28"/>
          <w:szCs w:val="28"/>
        </w:rPr>
        <w:t xml:space="preserve">Поглиблення правових досліджень та різноманітність теоретико-методологічних підходів до проблеми захисту прав людини, насамперед, пов’язано з переосмисленням процедур судового захисту, що зумовлює необхідність удосконалення </w:t>
      </w:r>
      <w:r w:rsidR="00FB59B4" w:rsidRPr="009B7D6C">
        <w:rPr>
          <w:rFonts w:ascii="Times New Roman" w:hAnsi="Times New Roman" w:cs="Times New Roman"/>
          <w:sz w:val="28"/>
          <w:szCs w:val="28"/>
        </w:rPr>
        <w:t xml:space="preserve">судівництва </w:t>
      </w:r>
      <w:r w:rsidR="000122FD" w:rsidRPr="009B7D6C">
        <w:rPr>
          <w:rFonts w:ascii="Times New Roman" w:hAnsi="Times New Roman" w:cs="Times New Roman"/>
          <w:sz w:val="28"/>
          <w:szCs w:val="28"/>
        </w:rPr>
        <w:t xml:space="preserve">з метою </w:t>
      </w:r>
      <w:r w:rsidR="00FB59B4" w:rsidRPr="009B7D6C">
        <w:rPr>
          <w:rFonts w:ascii="Times New Roman" w:hAnsi="Times New Roman" w:cs="Times New Roman"/>
          <w:sz w:val="28"/>
          <w:szCs w:val="28"/>
        </w:rPr>
        <w:t xml:space="preserve">утвердження справедливого суду. </w:t>
      </w:r>
      <w:r w:rsidR="00F052C0" w:rsidRPr="009B7D6C">
        <w:rPr>
          <w:rFonts w:ascii="Times New Roman" w:hAnsi="Times New Roman" w:cs="Times New Roman"/>
          <w:sz w:val="28"/>
          <w:szCs w:val="28"/>
        </w:rPr>
        <w:t>Наразі очевидно, що при проведенні судової реформи потрібно враховувати національні традиції, рівень загальної, політичної та правової культури населення</w:t>
      </w:r>
      <w:r w:rsidR="00FB59B4" w:rsidRPr="009B7D6C">
        <w:rPr>
          <w:rFonts w:ascii="Times New Roman" w:hAnsi="Times New Roman" w:cs="Times New Roman"/>
          <w:sz w:val="28"/>
          <w:szCs w:val="28"/>
        </w:rPr>
        <w:t>,</w:t>
      </w:r>
      <w:r w:rsidR="00F052C0" w:rsidRPr="009B7D6C">
        <w:rPr>
          <w:rFonts w:ascii="Times New Roman" w:hAnsi="Times New Roman" w:cs="Times New Roman"/>
          <w:sz w:val="28"/>
          <w:szCs w:val="28"/>
        </w:rPr>
        <w:t xml:space="preserve"> рівень довіри до суддів. Не можна механічно копіювати судову систему іншої країни, де вона ефективно функціонує. </w:t>
      </w:r>
      <w:r w:rsidR="00CC7A3B" w:rsidRPr="009B7D6C">
        <w:rPr>
          <w:rFonts w:ascii="Times New Roman" w:hAnsi="Times New Roman" w:cs="Times New Roman"/>
          <w:color w:val="000000"/>
          <w:sz w:val="28"/>
          <w:szCs w:val="28"/>
          <w:shd w:val="clear" w:color="auto" w:fill="FFFFFF"/>
        </w:rPr>
        <w:t>Крім того, е</w:t>
      </w:r>
      <w:r w:rsidR="00FB59B4" w:rsidRPr="009B7D6C">
        <w:rPr>
          <w:rFonts w:ascii="Times New Roman" w:hAnsi="Times New Roman" w:cs="Times New Roman"/>
          <w:color w:val="000000"/>
          <w:sz w:val="28"/>
          <w:szCs w:val="28"/>
          <w:shd w:val="clear" w:color="auto" w:fill="FFFFFF"/>
        </w:rPr>
        <w:t xml:space="preserve">фективність </w:t>
      </w:r>
      <w:r w:rsidR="002D4509">
        <w:rPr>
          <w:rFonts w:ascii="Times New Roman" w:hAnsi="Times New Roman" w:cs="Times New Roman"/>
          <w:color w:val="000000"/>
          <w:sz w:val="28"/>
          <w:szCs w:val="28"/>
          <w:shd w:val="clear" w:color="auto" w:fill="FFFFFF"/>
        </w:rPr>
        <w:t xml:space="preserve">судочинства </w:t>
      </w:r>
      <w:r w:rsidR="00F052C0" w:rsidRPr="009B7D6C">
        <w:rPr>
          <w:rFonts w:ascii="Times New Roman" w:hAnsi="Times New Roman" w:cs="Times New Roman"/>
          <w:color w:val="000000"/>
          <w:sz w:val="28"/>
          <w:szCs w:val="28"/>
          <w:shd w:val="clear" w:color="auto" w:fill="FFFFFF"/>
        </w:rPr>
        <w:t xml:space="preserve">неможлива без збалансованої системи законодавства, без його вчасного удосконалення й оновлення під впливом соціально-економічних змін та інтеграційних процесів. </w:t>
      </w:r>
    </w:p>
    <w:p w:rsidR="00CC7A3B" w:rsidRPr="009B7D6C" w:rsidRDefault="00F052C0" w:rsidP="00FB59B4">
      <w:pPr>
        <w:autoSpaceDE w:val="0"/>
        <w:autoSpaceDN w:val="0"/>
        <w:adjustRightInd w:val="0"/>
        <w:spacing w:after="0" w:line="360" w:lineRule="auto"/>
        <w:ind w:firstLine="567"/>
        <w:jc w:val="both"/>
        <w:rPr>
          <w:rFonts w:ascii="Times New Roman" w:hAnsi="Times New Roman" w:cs="Times New Roman"/>
          <w:sz w:val="28"/>
          <w:szCs w:val="28"/>
        </w:rPr>
      </w:pPr>
      <w:r w:rsidRPr="009B7D6C">
        <w:rPr>
          <w:rFonts w:ascii="Times New Roman" w:hAnsi="Times New Roman" w:cs="Times New Roman"/>
          <w:sz w:val="28"/>
          <w:szCs w:val="28"/>
        </w:rPr>
        <w:t xml:space="preserve">У </w:t>
      </w:r>
      <w:r w:rsidR="005516F9" w:rsidRPr="009B7D6C">
        <w:rPr>
          <w:rFonts w:ascii="Times New Roman" w:hAnsi="Times New Roman" w:cs="Times New Roman"/>
          <w:sz w:val="28"/>
          <w:szCs w:val="28"/>
        </w:rPr>
        <w:t xml:space="preserve">зв’язку з </w:t>
      </w:r>
      <w:r w:rsidRPr="009B7D6C">
        <w:rPr>
          <w:rFonts w:ascii="Times New Roman" w:hAnsi="Times New Roman" w:cs="Times New Roman"/>
          <w:sz w:val="28"/>
          <w:szCs w:val="28"/>
        </w:rPr>
        <w:t>проведення</w:t>
      </w:r>
      <w:r w:rsidR="005516F9" w:rsidRPr="009B7D6C">
        <w:rPr>
          <w:rFonts w:ascii="Times New Roman" w:hAnsi="Times New Roman" w:cs="Times New Roman"/>
          <w:sz w:val="28"/>
          <w:szCs w:val="28"/>
        </w:rPr>
        <w:t>м</w:t>
      </w:r>
      <w:r w:rsidRPr="009B7D6C">
        <w:rPr>
          <w:rFonts w:ascii="Times New Roman" w:hAnsi="Times New Roman" w:cs="Times New Roman"/>
          <w:sz w:val="28"/>
          <w:szCs w:val="28"/>
        </w:rPr>
        <w:t xml:space="preserve"> судової реформи, особливої актуальності набуло питання про вибір оптимальної моделі судового правозастосування</w:t>
      </w:r>
      <w:r w:rsidRPr="009B7D6C">
        <w:rPr>
          <w:rFonts w:ascii="Times New Roman" w:hAnsi="Times New Roman" w:cs="Times New Roman"/>
          <w:color w:val="000000"/>
          <w:sz w:val="28"/>
          <w:szCs w:val="28"/>
          <w:shd w:val="clear" w:color="auto" w:fill="FFFFFF"/>
        </w:rPr>
        <w:t xml:space="preserve"> та спрямування судової системи на однакове застосування норм</w:t>
      </w:r>
      <w:r w:rsidR="00CC7A3B" w:rsidRPr="009B7D6C">
        <w:rPr>
          <w:rFonts w:ascii="Times New Roman" w:hAnsi="Times New Roman" w:cs="Times New Roman"/>
          <w:color w:val="000000"/>
          <w:sz w:val="28"/>
          <w:szCs w:val="28"/>
          <w:shd w:val="clear" w:color="auto" w:fill="FFFFFF"/>
        </w:rPr>
        <w:t xml:space="preserve"> права</w:t>
      </w:r>
      <w:r w:rsidRPr="009B7D6C">
        <w:rPr>
          <w:rFonts w:ascii="Times New Roman" w:hAnsi="Times New Roman" w:cs="Times New Roman"/>
          <w:color w:val="000000"/>
          <w:sz w:val="28"/>
          <w:szCs w:val="28"/>
          <w:shd w:val="clear" w:color="auto" w:fill="FFFFFF"/>
        </w:rPr>
        <w:t>, що є однією з основних складових дотримання принципу верховенства права</w:t>
      </w:r>
      <w:r w:rsidRPr="009B7D6C">
        <w:rPr>
          <w:rFonts w:ascii="Times New Roman" w:hAnsi="Times New Roman" w:cs="Times New Roman"/>
          <w:sz w:val="28"/>
          <w:szCs w:val="28"/>
        </w:rPr>
        <w:t xml:space="preserve">. Адже саме від цього залежить ефективність судового правозастосування, </w:t>
      </w:r>
      <w:r w:rsidRPr="009B7D6C">
        <w:rPr>
          <w:rFonts w:ascii="Times New Roman" w:hAnsi="Times New Roman" w:cs="Times New Roman"/>
          <w:sz w:val="28"/>
          <w:szCs w:val="28"/>
        </w:rPr>
        <w:lastRenderedPageBreak/>
        <w:t>мінімізація судових помилок та зловживань з боку всіх учасників судочинства.</w:t>
      </w:r>
    </w:p>
    <w:p w:rsidR="006C225A" w:rsidRPr="009B7D6C" w:rsidRDefault="00F052C0" w:rsidP="000122FD">
      <w:pPr>
        <w:spacing w:after="0" w:line="360" w:lineRule="auto"/>
        <w:ind w:firstLine="567"/>
        <w:jc w:val="both"/>
        <w:rPr>
          <w:rFonts w:ascii="Times New Roman" w:eastAsia="Times New Roman" w:hAnsi="Times New Roman" w:cs="Times New Roman"/>
          <w:sz w:val="28"/>
          <w:szCs w:val="28"/>
          <w:lang w:eastAsia="ru-RU"/>
        </w:rPr>
      </w:pPr>
      <w:r w:rsidRPr="009B7D6C">
        <w:rPr>
          <w:rFonts w:ascii="Times New Roman" w:hAnsi="Times New Roman" w:cs="Times New Roman"/>
          <w:sz w:val="28"/>
          <w:szCs w:val="28"/>
        </w:rPr>
        <w:t xml:space="preserve">Проблематика судового правозастосування </w:t>
      </w:r>
      <w:r w:rsidR="000122FD" w:rsidRPr="009B7D6C">
        <w:rPr>
          <w:rFonts w:ascii="Times New Roman" w:hAnsi="Times New Roman" w:cs="Times New Roman"/>
          <w:sz w:val="28"/>
          <w:szCs w:val="28"/>
        </w:rPr>
        <w:t xml:space="preserve">неодноразово </w:t>
      </w:r>
      <w:r w:rsidRPr="009B7D6C">
        <w:rPr>
          <w:rFonts w:ascii="Times New Roman" w:hAnsi="Times New Roman" w:cs="Times New Roman"/>
          <w:sz w:val="28"/>
          <w:szCs w:val="28"/>
        </w:rPr>
        <w:t xml:space="preserve">була предметом </w:t>
      </w:r>
      <w:r w:rsidR="006C225A" w:rsidRPr="009B7D6C">
        <w:rPr>
          <w:rFonts w:ascii="Times New Roman" w:hAnsi="Times New Roman" w:cs="Times New Roman"/>
          <w:sz w:val="28"/>
          <w:szCs w:val="28"/>
        </w:rPr>
        <w:t xml:space="preserve">аналізу </w:t>
      </w:r>
      <w:r w:rsidR="000122FD" w:rsidRPr="009B7D6C">
        <w:rPr>
          <w:rFonts w:ascii="Times New Roman" w:hAnsi="Times New Roman" w:cs="Times New Roman"/>
          <w:sz w:val="28"/>
          <w:szCs w:val="28"/>
        </w:rPr>
        <w:t>учених</w:t>
      </w:r>
      <w:r w:rsidRPr="009B7D6C">
        <w:rPr>
          <w:rFonts w:ascii="Times New Roman" w:hAnsi="Times New Roman" w:cs="Times New Roman"/>
          <w:sz w:val="28"/>
          <w:szCs w:val="28"/>
        </w:rPr>
        <w:t>,</w:t>
      </w:r>
      <w:r w:rsidR="000122FD" w:rsidRPr="009B7D6C">
        <w:rPr>
          <w:rFonts w:ascii="Times New Roman" w:hAnsi="Times New Roman" w:cs="Times New Roman"/>
          <w:sz w:val="28"/>
          <w:szCs w:val="28"/>
        </w:rPr>
        <w:t xml:space="preserve"> більшість з яких </w:t>
      </w:r>
      <w:r w:rsidR="00CC7A3B" w:rsidRPr="0071756C">
        <w:rPr>
          <w:rFonts w:ascii="Times New Roman" w:eastAsia="Times New Roman" w:hAnsi="Times New Roman" w:cs="Times New Roman"/>
          <w:sz w:val="28"/>
          <w:szCs w:val="28"/>
          <w:lang w:eastAsia="ru-RU"/>
        </w:rPr>
        <w:t>переважно концентр</w:t>
      </w:r>
      <w:r w:rsidR="000122FD" w:rsidRPr="009B7D6C">
        <w:rPr>
          <w:rFonts w:ascii="Times New Roman" w:eastAsia="Times New Roman" w:hAnsi="Times New Roman" w:cs="Times New Roman"/>
          <w:sz w:val="28"/>
          <w:szCs w:val="28"/>
          <w:lang w:eastAsia="ru-RU"/>
        </w:rPr>
        <w:t xml:space="preserve">ували </w:t>
      </w:r>
      <w:r w:rsidR="00CC7A3B" w:rsidRPr="0071756C">
        <w:rPr>
          <w:rFonts w:ascii="Times New Roman" w:eastAsia="Times New Roman" w:hAnsi="Times New Roman" w:cs="Times New Roman"/>
          <w:sz w:val="28"/>
          <w:szCs w:val="28"/>
          <w:lang w:eastAsia="ru-RU"/>
        </w:rPr>
        <w:t>увагу на дослідженні</w:t>
      </w:r>
      <w:r w:rsidR="00CC7A3B" w:rsidRPr="009B7D6C">
        <w:rPr>
          <w:rFonts w:ascii="Times New Roman" w:eastAsia="Times New Roman" w:hAnsi="Times New Roman" w:cs="Times New Roman"/>
          <w:sz w:val="28"/>
          <w:szCs w:val="28"/>
          <w:lang w:eastAsia="ru-RU"/>
        </w:rPr>
        <w:t xml:space="preserve"> поняття, ознак</w:t>
      </w:r>
      <w:r w:rsidR="006C225A" w:rsidRPr="009B7D6C">
        <w:rPr>
          <w:rFonts w:ascii="Times New Roman" w:eastAsia="Times New Roman" w:hAnsi="Times New Roman" w:cs="Times New Roman"/>
          <w:sz w:val="28"/>
          <w:szCs w:val="28"/>
          <w:lang w:eastAsia="ru-RU"/>
        </w:rPr>
        <w:t xml:space="preserve">, </w:t>
      </w:r>
      <w:r w:rsidR="00CC7A3B" w:rsidRPr="009B7D6C">
        <w:rPr>
          <w:rFonts w:ascii="Times New Roman" w:eastAsia="Times New Roman" w:hAnsi="Times New Roman" w:cs="Times New Roman"/>
          <w:sz w:val="28"/>
          <w:szCs w:val="28"/>
          <w:lang w:eastAsia="ru-RU"/>
        </w:rPr>
        <w:t>стадій</w:t>
      </w:r>
      <w:r w:rsidR="005516F9" w:rsidRPr="009B7D6C">
        <w:rPr>
          <w:rFonts w:ascii="Times New Roman" w:eastAsia="Times New Roman" w:hAnsi="Times New Roman" w:cs="Times New Roman"/>
          <w:sz w:val="28"/>
          <w:szCs w:val="28"/>
          <w:lang w:eastAsia="ru-RU"/>
        </w:rPr>
        <w:t>, типів</w:t>
      </w:r>
      <w:r w:rsidR="00CC7A3B" w:rsidRPr="009B7D6C">
        <w:rPr>
          <w:rFonts w:ascii="Times New Roman" w:eastAsia="Times New Roman" w:hAnsi="Times New Roman" w:cs="Times New Roman"/>
          <w:sz w:val="28"/>
          <w:szCs w:val="28"/>
          <w:lang w:eastAsia="ru-RU"/>
        </w:rPr>
        <w:t xml:space="preserve"> судового правозастосування</w:t>
      </w:r>
      <w:r w:rsidR="00CC7A3B" w:rsidRPr="0071756C">
        <w:rPr>
          <w:rFonts w:ascii="Times New Roman" w:eastAsia="Times New Roman" w:hAnsi="Times New Roman" w:cs="Times New Roman"/>
          <w:sz w:val="28"/>
          <w:szCs w:val="28"/>
          <w:lang w:eastAsia="ru-RU"/>
        </w:rPr>
        <w:t xml:space="preserve">, при цьому залишаючи поза увагою </w:t>
      </w:r>
      <w:r w:rsidR="00CC7A3B" w:rsidRPr="009B7D6C">
        <w:rPr>
          <w:rFonts w:ascii="Times New Roman" w:eastAsia="Times New Roman" w:hAnsi="Times New Roman" w:cs="Times New Roman"/>
          <w:sz w:val="28"/>
          <w:szCs w:val="28"/>
          <w:lang w:eastAsia="ru-RU"/>
        </w:rPr>
        <w:t>змістов</w:t>
      </w:r>
      <w:r w:rsidR="000122FD" w:rsidRPr="009B7D6C">
        <w:rPr>
          <w:rFonts w:ascii="Times New Roman" w:eastAsia="Times New Roman" w:hAnsi="Times New Roman" w:cs="Times New Roman"/>
          <w:sz w:val="28"/>
          <w:szCs w:val="28"/>
          <w:lang w:eastAsia="ru-RU"/>
        </w:rPr>
        <w:t>не наповнення поняття «</w:t>
      </w:r>
      <w:r w:rsidR="00CC7A3B" w:rsidRPr="009B7D6C">
        <w:rPr>
          <w:rFonts w:ascii="Times New Roman" w:eastAsia="Times New Roman" w:hAnsi="Times New Roman" w:cs="Times New Roman"/>
          <w:sz w:val="28"/>
          <w:szCs w:val="28"/>
          <w:lang w:eastAsia="ru-RU"/>
        </w:rPr>
        <w:t>модел</w:t>
      </w:r>
      <w:r w:rsidR="000122FD" w:rsidRPr="009B7D6C">
        <w:rPr>
          <w:rFonts w:ascii="Times New Roman" w:eastAsia="Times New Roman" w:hAnsi="Times New Roman" w:cs="Times New Roman"/>
          <w:sz w:val="28"/>
          <w:szCs w:val="28"/>
          <w:lang w:eastAsia="ru-RU"/>
        </w:rPr>
        <w:t xml:space="preserve">ь </w:t>
      </w:r>
      <w:r w:rsidR="00CC7A3B" w:rsidRPr="009B7D6C">
        <w:rPr>
          <w:rFonts w:ascii="Times New Roman" w:eastAsia="Times New Roman" w:hAnsi="Times New Roman" w:cs="Times New Roman"/>
          <w:sz w:val="28"/>
          <w:szCs w:val="28"/>
          <w:lang w:eastAsia="ru-RU"/>
        </w:rPr>
        <w:t>судового правозастосування</w:t>
      </w:r>
      <w:r w:rsidR="000122FD" w:rsidRPr="009B7D6C">
        <w:rPr>
          <w:rFonts w:ascii="Times New Roman" w:eastAsia="Times New Roman" w:hAnsi="Times New Roman" w:cs="Times New Roman"/>
          <w:sz w:val="28"/>
          <w:szCs w:val="28"/>
          <w:lang w:eastAsia="ru-RU"/>
        </w:rPr>
        <w:t>»</w:t>
      </w:r>
      <w:r w:rsidR="006C225A" w:rsidRPr="009B7D6C">
        <w:rPr>
          <w:rFonts w:ascii="Times New Roman" w:eastAsia="Times New Roman" w:hAnsi="Times New Roman" w:cs="Times New Roman"/>
          <w:sz w:val="28"/>
          <w:szCs w:val="28"/>
          <w:lang w:eastAsia="ru-RU"/>
        </w:rPr>
        <w:t xml:space="preserve"> та її динамічні властивості.</w:t>
      </w:r>
    </w:p>
    <w:p w:rsidR="006C225A" w:rsidRPr="009B7D6C" w:rsidRDefault="006C225A" w:rsidP="006C225A">
      <w:pPr>
        <w:spacing w:after="0" w:line="360" w:lineRule="auto"/>
        <w:ind w:firstLine="720"/>
        <w:jc w:val="both"/>
        <w:rPr>
          <w:rFonts w:ascii="Times New Roman" w:eastAsia="Times New Roman" w:hAnsi="Times New Roman" w:cs="Times New Roman"/>
          <w:sz w:val="28"/>
          <w:szCs w:val="28"/>
          <w:lang w:eastAsia="ru-RU"/>
        </w:rPr>
      </w:pPr>
      <w:r w:rsidRPr="009B7D6C">
        <w:rPr>
          <w:rFonts w:ascii="Times New Roman" w:eastAsia="Times New Roman" w:hAnsi="Times New Roman" w:cs="Times New Roman"/>
          <w:sz w:val="28"/>
          <w:szCs w:val="28"/>
          <w:lang w:eastAsia="ru-RU"/>
        </w:rPr>
        <w:t>А</w:t>
      </w:r>
      <w:r w:rsidRPr="0071756C">
        <w:rPr>
          <w:rFonts w:ascii="Times New Roman" w:eastAsia="Times New Roman" w:hAnsi="Times New Roman" w:cs="Times New Roman"/>
          <w:sz w:val="28"/>
          <w:szCs w:val="28"/>
          <w:lang w:eastAsia="ru-RU"/>
        </w:rPr>
        <w:t xml:space="preserve">ктуальність дисертаційного дослідження </w:t>
      </w:r>
      <w:r w:rsidRPr="009B7D6C">
        <w:rPr>
          <w:rFonts w:ascii="Times New Roman" w:eastAsia="Times New Roman" w:hAnsi="Times New Roman" w:cs="Times New Roman"/>
          <w:sz w:val="28"/>
          <w:szCs w:val="28"/>
          <w:lang w:eastAsia="ru-RU"/>
        </w:rPr>
        <w:t xml:space="preserve">Левенця Бориса Борисовича </w:t>
      </w:r>
      <w:r w:rsidRPr="0071756C">
        <w:rPr>
          <w:rFonts w:ascii="Times New Roman" w:eastAsia="Times New Roman" w:hAnsi="Times New Roman" w:cs="Times New Roman"/>
          <w:sz w:val="28"/>
          <w:szCs w:val="28"/>
          <w:lang w:eastAsia="ru-RU"/>
        </w:rPr>
        <w:t>«</w:t>
      </w:r>
      <w:r w:rsidRPr="009B7D6C">
        <w:rPr>
          <w:rFonts w:ascii="Times New Roman" w:eastAsia="Times New Roman" w:hAnsi="Times New Roman" w:cs="Times New Roman"/>
          <w:sz w:val="28"/>
          <w:szCs w:val="28"/>
          <w:lang w:eastAsia="ru-RU"/>
        </w:rPr>
        <w:t>Моделі судового правозастосування: концептуальні засади сутності та змісту</w:t>
      </w:r>
      <w:r w:rsidRPr="0071756C">
        <w:rPr>
          <w:rFonts w:ascii="Times New Roman" w:eastAsia="Times New Roman" w:hAnsi="Times New Roman" w:cs="Times New Roman"/>
          <w:sz w:val="28"/>
          <w:szCs w:val="28"/>
          <w:lang w:eastAsia="ru-RU"/>
        </w:rPr>
        <w:t>»</w:t>
      </w:r>
      <w:r w:rsidRPr="009B7D6C">
        <w:rPr>
          <w:rFonts w:ascii="Times New Roman" w:eastAsia="Times New Roman" w:hAnsi="Times New Roman" w:cs="Times New Roman"/>
          <w:sz w:val="28"/>
          <w:szCs w:val="28"/>
          <w:lang w:eastAsia="ru-RU"/>
        </w:rPr>
        <w:t xml:space="preserve"> обґрунтована необхідністю розробки </w:t>
      </w:r>
      <w:proofErr w:type="spellStart"/>
      <w:r w:rsidRPr="009B7D6C">
        <w:rPr>
          <w:rFonts w:ascii="Times New Roman" w:eastAsia="Times New Roman" w:hAnsi="Times New Roman" w:cs="Times New Roman"/>
          <w:sz w:val="28"/>
          <w:szCs w:val="28"/>
          <w:lang w:eastAsia="ru-RU"/>
        </w:rPr>
        <w:t>теоретико-прикладних</w:t>
      </w:r>
      <w:proofErr w:type="spellEnd"/>
      <w:r w:rsidRPr="009B7D6C">
        <w:rPr>
          <w:rFonts w:ascii="Times New Roman" w:eastAsia="Times New Roman" w:hAnsi="Times New Roman" w:cs="Times New Roman"/>
          <w:sz w:val="28"/>
          <w:szCs w:val="28"/>
          <w:lang w:eastAsia="ru-RU"/>
        </w:rPr>
        <w:t xml:space="preserve"> засад моделей судового правозастосування.</w:t>
      </w:r>
    </w:p>
    <w:p w:rsidR="000122FD" w:rsidRPr="0071756C" w:rsidRDefault="0071756C" w:rsidP="006C225A">
      <w:pPr>
        <w:spacing w:after="0" w:line="360" w:lineRule="auto"/>
        <w:ind w:firstLine="720"/>
        <w:jc w:val="both"/>
        <w:rPr>
          <w:rFonts w:ascii="Times New Roman" w:eastAsia="Times New Roman" w:hAnsi="Times New Roman" w:cs="Times New Roman"/>
          <w:sz w:val="28"/>
          <w:szCs w:val="28"/>
          <w:lang w:eastAsia="ru-RU"/>
        </w:rPr>
      </w:pPr>
      <w:r w:rsidRPr="0071756C">
        <w:rPr>
          <w:rFonts w:ascii="Times New Roman" w:eastAsia="Times New Roman" w:hAnsi="Times New Roman" w:cs="Times New Roman"/>
          <w:sz w:val="28"/>
          <w:szCs w:val="28"/>
          <w:lang w:eastAsia="ru-RU"/>
        </w:rPr>
        <w:t xml:space="preserve">Огляд наукової літератури свідчить, що дослідження </w:t>
      </w:r>
      <w:r w:rsidR="00F00E26" w:rsidRPr="009B7D6C">
        <w:rPr>
          <w:rFonts w:ascii="Times New Roman" w:eastAsia="Times New Roman" w:hAnsi="Times New Roman" w:cs="Times New Roman"/>
          <w:sz w:val="28"/>
          <w:szCs w:val="28"/>
          <w:lang w:eastAsia="ru-RU"/>
        </w:rPr>
        <w:t xml:space="preserve">даного питання </w:t>
      </w:r>
      <w:r w:rsidRPr="0071756C">
        <w:rPr>
          <w:rFonts w:ascii="Times New Roman" w:eastAsia="Times New Roman" w:hAnsi="Times New Roman" w:cs="Times New Roman"/>
          <w:sz w:val="28"/>
          <w:szCs w:val="28"/>
          <w:lang w:eastAsia="ru-RU"/>
        </w:rPr>
        <w:t>залишається епізодичним і неповним</w:t>
      </w:r>
      <w:r w:rsidR="006C225A" w:rsidRPr="009B7D6C">
        <w:rPr>
          <w:rFonts w:ascii="Times New Roman" w:eastAsia="Times New Roman" w:hAnsi="Times New Roman" w:cs="Times New Roman"/>
          <w:sz w:val="28"/>
          <w:szCs w:val="28"/>
          <w:lang w:eastAsia="ru-RU"/>
        </w:rPr>
        <w:t xml:space="preserve">, що </w:t>
      </w:r>
      <w:r w:rsidR="000122FD" w:rsidRPr="009B7D6C">
        <w:rPr>
          <w:rFonts w:ascii="Times New Roman" w:hAnsi="Times New Roman" w:cs="Times New Roman"/>
          <w:sz w:val="28"/>
          <w:szCs w:val="28"/>
        </w:rPr>
        <w:t xml:space="preserve">зумовлює актуальність вивчення проблематики моделей судового правозастосування. Обрана дослідником тема, поза всяким сумнівом, відзначається значним евристичним потенціалом та актуальністю, особливо з огляду на </w:t>
      </w:r>
      <w:r w:rsidR="00F00E26" w:rsidRPr="009B7D6C">
        <w:rPr>
          <w:rFonts w:ascii="Times New Roman" w:hAnsi="Times New Roman" w:cs="Times New Roman"/>
          <w:sz w:val="28"/>
          <w:szCs w:val="28"/>
        </w:rPr>
        <w:t>сучасні</w:t>
      </w:r>
      <w:r w:rsidR="000122FD" w:rsidRPr="009B7D6C">
        <w:rPr>
          <w:rFonts w:ascii="Times New Roman" w:hAnsi="Times New Roman" w:cs="Times New Roman"/>
          <w:sz w:val="28"/>
          <w:szCs w:val="28"/>
        </w:rPr>
        <w:t xml:space="preserve"> процеси </w:t>
      </w:r>
      <w:proofErr w:type="spellStart"/>
      <w:r w:rsidR="000122FD" w:rsidRPr="009B7D6C">
        <w:rPr>
          <w:rFonts w:ascii="Times New Roman" w:hAnsi="Times New Roman" w:cs="Times New Roman"/>
          <w:sz w:val="28"/>
          <w:szCs w:val="28"/>
        </w:rPr>
        <w:t>правотворення</w:t>
      </w:r>
      <w:proofErr w:type="spellEnd"/>
      <w:r w:rsidR="000122FD" w:rsidRPr="009B7D6C">
        <w:rPr>
          <w:rFonts w:ascii="Times New Roman" w:hAnsi="Times New Roman" w:cs="Times New Roman"/>
          <w:sz w:val="28"/>
          <w:szCs w:val="28"/>
        </w:rPr>
        <w:t xml:space="preserve"> в Україні.</w:t>
      </w:r>
    </w:p>
    <w:p w:rsidR="0071756C" w:rsidRPr="0071756C" w:rsidRDefault="0071756C" w:rsidP="0071756C">
      <w:pPr>
        <w:spacing w:after="0" w:line="360" w:lineRule="auto"/>
        <w:ind w:firstLine="709"/>
        <w:jc w:val="both"/>
        <w:rPr>
          <w:rFonts w:ascii="Times New Roman" w:eastAsia="Times New Roman" w:hAnsi="Times New Roman" w:cs="Times New Roman"/>
          <w:sz w:val="28"/>
          <w:szCs w:val="28"/>
          <w:lang w:eastAsia="ru-RU"/>
        </w:rPr>
      </w:pPr>
      <w:r w:rsidRPr="0071756C">
        <w:rPr>
          <w:rFonts w:ascii="Times New Roman" w:eastAsia="Times New Roman" w:hAnsi="Times New Roman" w:cs="Times New Roman"/>
          <w:b/>
          <w:i/>
          <w:sz w:val="28"/>
          <w:szCs w:val="28"/>
          <w:lang w:eastAsia="ru-RU"/>
        </w:rPr>
        <w:t>Ступінь обґрунтованості наукових положень, висновків і рекомендацій, сформульованих у дисертації</w:t>
      </w:r>
      <w:r w:rsidRPr="0071756C">
        <w:rPr>
          <w:rFonts w:ascii="Times New Roman" w:eastAsia="Times New Roman" w:hAnsi="Times New Roman" w:cs="Times New Roman"/>
          <w:b/>
          <w:sz w:val="28"/>
          <w:szCs w:val="28"/>
          <w:lang w:eastAsia="ru-RU"/>
        </w:rPr>
        <w:t xml:space="preserve">. </w:t>
      </w:r>
      <w:r w:rsidRPr="0071756C">
        <w:rPr>
          <w:rFonts w:ascii="Times New Roman" w:eastAsia="Times New Roman" w:hAnsi="Times New Roman" w:cs="Times New Roman"/>
          <w:sz w:val="28"/>
          <w:szCs w:val="28"/>
          <w:lang w:eastAsia="ru-RU"/>
        </w:rPr>
        <w:t>Високий ступінь обґрунтованості результатів дослідження зумовлено раціональною та внутрішньо узгодженою структурою дисертаційної роботи. Загальна структура роботи в цілому є логічною, послідовною, раціональною, обґрунтованою предметом, метою та завданнями дослідження. Дисертація складається зі вступу, трьох розділів, що містять</w:t>
      </w:r>
      <w:r w:rsidR="00916ED3" w:rsidRPr="009B7D6C">
        <w:rPr>
          <w:rFonts w:ascii="Times New Roman" w:eastAsia="Times New Roman" w:hAnsi="Times New Roman" w:cs="Times New Roman"/>
          <w:sz w:val="28"/>
          <w:szCs w:val="28"/>
          <w:lang w:eastAsia="ru-RU"/>
        </w:rPr>
        <w:t xml:space="preserve"> десять </w:t>
      </w:r>
      <w:r w:rsidRPr="0071756C">
        <w:rPr>
          <w:rFonts w:ascii="Times New Roman" w:eastAsia="Times New Roman" w:hAnsi="Times New Roman" w:cs="Times New Roman"/>
          <w:sz w:val="28"/>
          <w:szCs w:val="28"/>
          <w:lang w:eastAsia="ru-RU"/>
        </w:rPr>
        <w:t>підрозділів, висновків</w:t>
      </w:r>
      <w:r w:rsidR="00916ED3" w:rsidRPr="009B7D6C">
        <w:rPr>
          <w:rFonts w:ascii="Times New Roman" w:eastAsia="Times New Roman" w:hAnsi="Times New Roman" w:cs="Times New Roman"/>
          <w:sz w:val="28"/>
          <w:szCs w:val="28"/>
          <w:lang w:eastAsia="ru-RU"/>
        </w:rPr>
        <w:t xml:space="preserve"> до розділів, загальних висновків</w:t>
      </w:r>
      <w:r w:rsidRPr="0071756C">
        <w:rPr>
          <w:rFonts w:ascii="Times New Roman" w:eastAsia="Times New Roman" w:hAnsi="Times New Roman" w:cs="Times New Roman"/>
          <w:sz w:val="28"/>
          <w:szCs w:val="28"/>
          <w:lang w:eastAsia="ru-RU"/>
        </w:rPr>
        <w:t xml:space="preserve"> та списку використаних джерел.</w:t>
      </w:r>
    </w:p>
    <w:p w:rsidR="00CB77E9" w:rsidRPr="009B7D6C" w:rsidRDefault="00CB77E9" w:rsidP="00CB77E9">
      <w:pPr>
        <w:spacing w:after="0" w:line="360" w:lineRule="auto"/>
        <w:ind w:firstLine="567"/>
        <w:jc w:val="both"/>
        <w:rPr>
          <w:rFonts w:ascii="Times New Roman" w:hAnsi="Times New Roman" w:cs="Times New Roman"/>
          <w:sz w:val="28"/>
          <w:szCs w:val="28"/>
        </w:rPr>
      </w:pPr>
      <w:r w:rsidRPr="009B7D6C">
        <w:rPr>
          <w:rFonts w:ascii="Times New Roman" w:hAnsi="Times New Roman" w:cs="Times New Roman"/>
          <w:sz w:val="28"/>
          <w:szCs w:val="28"/>
        </w:rPr>
        <w:t xml:space="preserve">Метою дисертаційного дослідження є розробка концептуальних засад моделей судового правозастосування, їх </w:t>
      </w:r>
      <w:proofErr w:type="spellStart"/>
      <w:r w:rsidRPr="009B7D6C">
        <w:rPr>
          <w:rFonts w:ascii="Times New Roman" w:hAnsi="Times New Roman" w:cs="Times New Roman"/>
          <w:sz w:val="28"/>
          <w:szCs w:val="28"/>
        </w:rPr>
        <w:t>генеза</w:t>
      </w:r>
      <w:proofErr w:type="spellEnd"/>
      <w:r w:rsidRPr="009B7D6C">
        <w:rPr>
          <w:rFonts w:ascii="Times New Roman" w:hAnsi="Times New Roman" w:cs="Times New Roman"/>
          <w:sz w:val="28"/>
          <w:szCs w:val="28"/>
        </w:rPr>
        <w:t xml:space="preserve">, класифікація та динамічність в аспекті вітчизняного та зарубіжного досвіду. </w:t>
      </w:r>
    </w:p>
    <w:p w:rsidR="0071756C" w:rsidRPr="0071756C" w:rsidRDefault="0071756C" w:rsidP="0071756C">
      <w:pPr>
        <w:spacing w:after="0" w:line="360" w:lineRule="auto"/>
        <w:ind w:firstLine="720"/>
        <w:jc w:val="both"/>
        <w:rPr>
          <w:rFonts w:ascii="Times New Roman" w:eastAsia="Times New Roman" w:hAnsi="Times New Roman" w:cs="Times New Roman"/>
          <w:bCs/>
          <w:spacing w:val="-2"/>
          <w:sz w:val="28"/>
          <w:szCs w:val="28"/>
          <w:lang w:eastAsia="ru-RU"/>
        </w:rPr>
      </w:pPr>
      <w:r w:rsidRPr="0071756C">
        <w:rPr>
          <w:rFonts w:ascii="Times New Roman" w:eastAsia="Times New Roman" w:hAnsi="Times New Roman" w:cs="Times New Roman"/>
          <w:bCs/>
          <w:spacing w:val="-2"/>
          <w:sz w:val="28"/>
          <w:szCs w:val="28"/>
          <w:lang w:eastAsia="ru-RU"/>
        </w:rPr>
        <w:t xml:space="preserve">Науково-теоретичне підґрунтя дисертації становлять наукові праці вітчизняних та зарубіжних фахівців у галузі філософії, загальної теорії права, </w:t>
      </w:r>
      <w:r w:rsidRPr="0071756C">
        <w:rPr>
          <w:rFonts w:ascii="Times New Roman" w:eastAsia="Times New Roman" w:hAnsi="Times New Roman" w:cs="Times New Roman"/>
          <w:bCs/>
          <w:spacing w:val="-2"/>
          <w:sz w:val="28"/>
          <w:szCs w:val="28"/>
          <w:lang w:eastAsia="ru-RU"/>
        </w:rPr>
        <w:lastRenderedPageBreak/>
        <w:t xml:space="preserve">конституційного права, порівняльного правознавства, </w:t>
      </w:r>
      <w:r w:rsidR="00CB77E9" w:rsidRPr="009B7D6C">
        <w:rPr>
          <w:rFonts w:ascii="Times New Roman" w:eastAsia="Times New Roman" w:hAnsi="Times New Roman" w:cs="Times New Roman"/>
          <w:bCs/>
          <w:spacing w:val="-2"/>
          <w:sz w:val="28"/>
          <w:szCs w:val="28"/>
          <w:lang w:eastAsia="ru-RU"/>
        </w:rPr>
        <w:t xml:space="preserve">правосуддя </w:t>
      </w:r>
      <w:r w:rsidRPr="0071756C">
        <w:rPr>
          <w:rFonts w:ascii="Times New Roman" w:eastAsia="Times New Roman" w:hAnsi="Times New Roman" w:cs="Times New Roman"/>
          <w:bCs/>
          <w:spacing w:val="-2"/>
          <w:sz w:val="28"/>
          <w:szCs w:val="28"/>
          <w:lang w:eastAsia="ru-RU"/>
        </w:rPr>
        <w:t>тощо. Нормативною основою дослідження є Конституція України, вітчизняні та зарубіжні нормативно-правові акти, що визначають правові засади</w:t>
      </w:r>
      <w:r w:rsidR="00CB77E9" w:rsidRPr="009B7D6C">
        <w:rPr>
          <w:rFonts w:ascii="Times New Roman" w:eastAsia="Times New Roman" w:hAnsi="Times New Roman" w:cs="Times New Roman"/>
          <w:bCs/>
          <w:spacing w:val="-2"/>
          <w:sz w:val="28"/>
          <w:szCs w:val="28"/>
          <w:lang w:eastAsia="ru-RU"/>
        </w:rPr>
        <w:t xml:space="preserve"> судоустрою та судочинства</w:t>
      </w:r>
      <w:r w:rsidRPr="0071756C">
        <w:rPr>
          <w:rFonts w:ascii="Times New Roman" w:eastAsia="Times New Roman" w:hAnsi="Times New Roman" w:cs="Times New Roman"/>
          <w:bCs/>
          <w:spacing w:val="-2"/>
          <w:sz w:val="28"/>
          <w:szCs w:val="28"/>
          <w:lang w:eastAsia="ru-RU"/>
        </w:rPr>
        <w:t>.</w:t>
      </w:r>
      <w:r w:rsidR="00CB77E9" w:rsidRPr="009B7D6C">
        <w:rPr>
          <w:rFonts w:ascii="Times New Roman" w:hAnsi="Times New Roman" w:cs="Times New Roman"/>
        </w:rPr>
        <w:t xml:space="preserve"> </w:t>
      </w:r>
    </w:p>
    <w:p w:rsidR="0071756C" w:rsidRPr="0071756C" w:rsidRDefault="0071756C" w:rsidP="0071756C">
      <w:pPr>
        <w:spacing w:after="0" w:line="360" w:lineRule="auto"/>
        <w:ind w:firstLine="720"/>
        <w:jc w:val="both"/>
        <w:rPr>
          <w:rFonts w:ascii="Times New Roman" w:eastAsia="Times New Roman" w:hAnsi="Times New Roman" w:cs="Times New Roman"/>
          <w:sz w:val="28"/>
          <w:szCs w:val="28"/>
          <w:lang w:eastAsia="ru-RU"/>
        </w:rPr>
      </w:pPr>
      <w:r w:rsidRPr="0071756C">
        <w:rPr>
          <w:rFonts w:ascii="Times New Roman" w:eastAsia="Times New Roman" w:hAnsi="Times New Roman" w:cs="Times New Roman"/>
          <w:sz w:val="28"/>
          <w:szCs w:val="28"/>
          <w:lang w:eastAsia="ru-RU"/>
        </w:rPr>
        <w:t>Ознайомлення з дисертаційним дослідженням дає підстави для констатації того, що основні положення і висновки, які виносяться автором на захист, мають відповідний ступінь наукової новизни. В основу цих висновків і положень, які доповнюють існуючі в юридичній науці погляди науковців та актуалізують сучасні проблемні аспекти</w:t>
      </w:r>
      <w:r w:rsidR="002373F0" w:rsidRPr="009B7D6C">
        <w:rPr>
          <w:rFonts w:ascii="Times New Roman" w:eastAsia="Times New Roman" w:hAnsi="Times New Roman" w:cs="Times New Roman"/>
          <w:sz w:val="28"/>
          <w:szCs w:val="28"/>
          <w:lang w:eastAsia="ru-RU"/>
        </w:rPr>
        <w:t xml:space="preserve"> функціонування судової влади, судоустрою та судового правозастосування</w:t>
      </w:r>
      <w:r w:rsidRPr="0071756C">
        <w:rPr>
          <w:rFonts w:ascii="Times New Roman" w:eastAsia="Times New Roman" w:hAnsi="Times New Roman" w:cs="Times New Roman"/>
          <w:sz w:val="28"/>
          <w:szCs w:val="28"/>
          <w:lang w:eastAsia="ru-RU"/>
        </w:rPr>
        <w:t>, покладено достатню методологічну, теоретичну, інформаційну та джерельну бази.</w:t>
      </w:r>
      <w:r w:rsidR="002373F0" w:rsidRPr="009B7D6C">
        <w:rPr>
          <w:rFonts w:ascii="Times New Roman" w:hAnsi="Times New Roman" w:cs="Times New Roman"/>
          <w:sz w:val="28"/>
          <w:szCs w:val="28"/>
        </w:rPr>
        <w:t xml:space="preserve"> Крім того, у дисертаційному дослідженні виокремлено питання, які потребують подальших наукових розвідок.</w:t>
      </w:r>
    </w:p>
    <w:p w:rsidR="0071756C" w:rsidRPr="0071756C" w:rsidRDefault="0071756C" w:rsidP="0071756C">
      <w:pPr>
        <w:spacing w:after="0" w:line="360" w:lineRule="auto"/>
        <w:ind w:firstLine="709"/>
        <w:jc w:val="both"/>
        <w:rPr>
          <w:rFonts w:ascii="Times New Roman" w:eastAsia="Times New Roman" w:hAnsi="Times New Roman" w:cs="Times New Roman"/>
          <w:bCs/>
          <w:sz w:val="28"/>
          <w:szCs w:val="28"/>
          <w:highlight w:val="yellow"/>
          <w:lang w:eastAsia="ru-RU"/>
        </w:rPr>
      </w:pPr>
      <w:r w:rsidRPr="0071756C">
        <w:rPr>
          <w:rFonts w:ascii="Times New Roman" w:eastAsia="Times New Roman" w:hAnsi="Times New Roman" w:cs="Times New Roman"/>
          <w:b/>
          <w:i/>
          <w:sz w:val="28"/>
          <w:szCs w:val="28"/>
          <w:lang w:eastAsia="ru-RU"/>
        </w:rPr>
        <w:t>Достовірність і новизна наукових положень, висновків і рекомендацій, сформульованих у дисертації.</w:t>
      </w:r>
      <w:r w:rsidRPr="0071756C">
        <w:rPr>
          <w:rFonts w:ascii="Times New Roman" w:eastAsia="Times New Roman" w:hAnsi="Times New Roman" w:cs="Times New Roman"/>
          <w:sz w:val="28"/>
          <w:szCs w:val="28"/>
          <w:lang w:eastAsia="ru-RU"/>
        </w:rPr>
        <w:t xml:space="preserve"> Новизна роботи полягає в тому, що дисертація </w:t>
      </w:r>
      <w:r w:rsidRPr="0071756C">
        <w:rPr>
          <w:rFonts w:ascii="Times New Roman" w:eastAsia="Times New Roman" w:hAnsi="Times New Roman" w:cs="Times New Roman"/>
          <w:bCs/>
          <w:sz w:val="28"/>
          <w:szCs w:val="28"/>
          <w:lang w:eastAsia="ru-RU"/>
        </w:rPr>
        <w:t>є однією з перших спроб комплексно, з використанням сучасних методів пізнання, урахуванням новітніх досягнень науки загальної теорії права, сформувати цілісну концепцію модел</w:t>
      </w:r>
      <w:r w:rsidR="002373F0" w:rsidRPr="009B7D6C">
        <w:rPr>
          <w:rFonts w:ascii="Times New Roman" w:eastAsia="Times New Roman" w:hAnsi="Times New Roman" w:cs="Times New Roman"/>
          <w:bCs/>
          <w:sz w:val="28"/>
          <w:szCs w:val="28"/>
          <w:lang w:eastAsia="ru-RU"/>
        </w:rPr>
        <w:t>ей судового правозастосування.</w:t>
      </w:r>
    </w:p>
    <w:p w:rsidR="0071756C" w:rsidRPr="0071756C" w:rsidRDefault="0071756C" w:rsidP="0071756C">
      <w:pPr>
        <w:spacing w:after="0" w:line="360" w:lineRule="auto"/>
        <w:ind w:firstLine="709"/>
        <w:jc w:val="both"/>
        <w:rPr>
          <w:rFonts w:ascii="Times New Roman" w:eastAsia="Times New Roman" w:hAnsi="Times New Roman" w:cs="Times New Roman"/>
          <w:sz w:val="28"/>
          <w:szCs w:val="28"/>
          <w:lang w:eastAsia="ru-RU"/>
        </w:rPr>
      </w:pPr>
      <w:r w:rsidRPr="0071756C">
        <w:rPr>
          <w:rFonts w:ascii="Times New Roman" w:eastAsia="Times New Roman" w:hAnsi="Times New Roman" w:cs="Times New Roman"/>
          <w:sz w:val="28"/>
          <w:szCs w:val="28"/>
          <w:lang w:eastAsia="ru-RU"/>
        </w:rPr>
        <w:t xml:space="preserve">На високу оцінку заслуговують висновки та пропозиції, висунуті на захист в дисертаційному дослідженні. </w:t>
      </w:r>
    </w:p>
    <w:p w:rsidR="00F07BFB" w:rsidRPr="009B7D6C" w:rsidRDefault="0071756C" w:rsidP="0031012D">
      <w:pPr>
        <w:spacing w:after="0" w:line="360" w:lineRule="auto"/>
        <w:ind w:firstLine="709"/>
        <w:jc w:val="both"/>
        <w:rPr>
          <w:rFonts w:ascii="Times New Roman" w:eastAsia="Times New Roman" w:hAnsi="Times New Roman" w:cs="Times New Roman"/>
          <w:color w:val="000000"/>
          <w:sz w:val="28"/>
          <w:szCs w:val="28"/>
          <w:lang w:eastAsia="ru-RU"/>
        </w:rPr>
      </w:pPr>
      <w:r w:rsidRPr="0071756C">
        <w:rPr>
          <w:rFonts w:ascii="Times New Roman" w:eastAsia="Times New Roman" w:hAnsi="Times New Roman" w:cs="Times New Roman"/>
          <w:sz w:val="28"/>
          <w:szCs w:val="28"/>
          <w:lang w:eastAsia="ru-RU"/>
        </w:rPr>
        <w:t>Зокрема, достатньо обґрунтованим видається авторський підхід щодо в</w:t>
      </w:r>
      <w:r w:rsidRPr="0071756C">
        <w:rPr>
          <w:rFonts w:ascii="Times New Roman" w:eastAsia="Times New Roman" w:hAnsi="Times New Roman" w:cs="Times New Roman"/>
          <w:color w:val="000000"/>
          <w:sz w:val="28"/>
          <w:szCs w:val="28"/>
          <w:lang w:eastAsia="ru-RU"/>
        </w:rPr>
        <w:t xml:space="preserve">икористання методу </w:t>
      </w:r>
      <w:r w:rsidR="002373F0" w:rsidRPr="009B7D6C">
        <w:rPr>
          <w:rFonts w:ascii="Times New Roman" w:eastAsia="Times New Roman" w:hAnsi="Times New Roman" w:cs="Times New Roman"/>
          <w:color w:val="000000"/>
          <w:sz w:val="28"/>
          <w:szCs w:val="28"/>
          <w:lang w:eastAsia="ru-RU"/>
        </w:rPr>
        <w:t xml:space="preserve">правового </w:t>
      </w:r>
      <w:r w:rsidRPr="0071756C">
        <w:rPr>
          <w:rFonts w:ascii="Times New Roman" w:eastAsia="Times New Roman" w:hAnsi="Times New Roman" w:cs="Times New Roman"/>
          <w:color w:val="000000"/>
          <w:sz w:val="28"/>
          <w:szCs w:val="28"/>
          <w:lang w:eastAsia="ru-RU"/>
        </w:rPr>
        <w:t>моделювання при дослідженні</w:t>
      </w:r>
      <w:r w:rsidR="002373F0" w:rsidRPr="009B7D6C">
        <w:rPr>
          <w:rFonts w:ascii="Times New Roman" w:eastAsia="Times New Roman" w:hAnsi="Times New Roman" w:cs="Times New Roman"/>
          <w:color w:val="000000"/>
          <w:sz w:val="28"/>
          <w:szCs w:val="28"/>
          <w:lang w:eastAsia="ru-RU"/>
        </w:rPr>
        <w:t xml:space="preserve"> судового правозастосування</w:t>
      </w:r>
      <w:r w:rsidRPr="0071756C">
        <w:rPr>
          <w:rFonts w:ascii="Times New Roman" w:eastAsia="Times New Roman" w:hAnsi="Times New Roman" w:cs="Times New Roman"/>
          <w:color w:val="000000"/>
          <w:sz w:val="28"/>
          <w:szCs w:val="28"/>
          <w:lang w:eastAsia="ru-RU"/>
        </w:rPr>
        <w:t>.</w:t>
      </w:r>
      <w:bookmarkStart w:id="1" w:name="_Hlk33310469"/>
      <w:r w:rsidR="0031012D" w:rsidRPr="009B7D6C">
        <w:rPr>
          <w:rFonts w:ascii="Times New Roman" w:eastAsia="Times New Roman" w:hAnsi="Times New Roman" w:cs="Times New Roman"/>
          <w:color w:val="000000"/>
          <w:sz w:val="28"/>
          <w:szCs w:val="28"/>
          <w:lang w:eastAsia="ru-RU"/>
        </w:rPr>
        <w:t xml:space="preserve"> </w:t>
      </w:r>
      <w:r w:rsidR="00FE4600" w:rsidRPr="009B7D6C">
        <w:rPr>
          <w:rFonts w:ascii="Times New Roman" w:eastAsia="Times New Roman" w:hAnsi="Times New Roman" w:cs="Times New Roman"/>
          <w:sz w:val="28"/>
          <w:szCs w:val="28"/>
          <w:lang w:eastAsia="ru-RU"/>
        </w:rPr>
        <w:t xml:space="preserve">Правове моделювання, як метод </w:t>
      </w:r>
      <w:r w:rsidR="00FE4600" w:rsidRPr="009B7D6C">
        <w:rPr>
          <w:rFonts w:ascii="Times New Roman" w:hAnsi="Times New Roman" w:cs="Times New Roman"/>
          <w:sz w:val="28"/>
          <w:szCs w:val="28"/>
        </w:rPr>
        <w:t>дослідження системи судового правозастосування, сприяє його вивченню з різних сторін, передбачає з’ясування механізмів цієї системи, аналіз його структурних елементів та групування їх на типи за обраними критеріями, допомагає виявити його функціональну спрямованість, визначити зав’язки функцій із взаємодіючими елементами та явищами, спрогнозувати тенденції розвитку судового правозастосування (с. 35).</w:t>
      </w:r>
      <w:bookmarkEnd w:id="1"/>
    </w:p>
    <w:p w:rsidR="00C51282" w:rsidRPr="009B7D6C" w:rsidRDefault="0071756C" w:rsidP="009539A0">
      <w:pPr>
        <w:autoSpaceDE w:val="0"/>
        <w:autoSpaceDN w:val="0"/>
        <w:adjustRightInd w:val="0"/>
        <w:spacing w:after="0" w:line="360" w:lineRule="auto"/>
        <w:ind w:firstLine="709"/>
        <w:jc w:val="both"/>
        <w:rPr>
          <w:rFonts w:ascii="Times New Roman" w:hAnsi="Times New Roman" w:cs="Times New Roman"/>
          <w:sz w:val="28"/>
          <w:szCs w:val="28"/>
          <w:highlight w:val="yellow"/>
        </w:rPr>
      </w:pPr>
      <w:r w:rsidRPr="0071756C">
        <w:rPr>
          <w:rFonts w:ascii="Times New Roman" w:eastAsia="Times New Roman" w:hAnsi="Times New Roman" w:cs="Times New Roman"/>
          <w:sz w:val="28"/>
          <w:szCs w:val="28"/>
          <w:lang w:eastAsia="ru-RU"/>
        </w:rPr>
        <w:lastRenderedPageBreak/>
        <w:t xml:space="preserve">Заслуговує на увагу позиція </w:t>
      </w:r>
      <w:r w:rsidRPr="0071756C">
        <w:rPr>
          <w:rFonts w:ascii="Times New Roman" w:eastAsia="Times New Roman" w:hAnsi="Times New Roman" w:cs="Times New Roman"/>
          <w:bCs/>
          <w:iCs/>
          <w:sz w:val="28"/>
          <w:szCs w:val="28"/>
          <w:lang w:eastAsia="ru-RU"/>
        </w:rPr>
        <w:t>автора</w:t>
      </w:r>
      <w:r w:rsidR="00F07BFB" w:rsidRPr="009B7D6C">
        <w:rPr>
          <w:rFonts w:ascii="Times New Roman" w:eastAsia="Times New Roman" w:hAnsi="Times New Roman" w:cs="Times New Roman"/>
          <w:bCs/>
          <w:iCs/>
          <w:sz w:val="28"/>
          <w:szCs w:val="28"/>
          <w:lang w:eastAsia="ru-RU"/>
        </w:rPr>
        <w:t xml:space="preserve"> щодо формування уявлень про типову та нетипову моделі судового правозастосування.</w:t>
      </w:r>
      <w:r w:rsidR="00C51282" w:rsidRPr="009B7D6C">
        <w:rPr>
          <w:rFonts w:ascii="Times New Roman" w:eastAsia="Times New Roman" w:hAnsi="Times New Roman" w:cs="Times New Roman"/>
          <w:bCs/>
          <w:iCs/>
          <w:sz w:val="28"/>
          <w:szCs w:val="28"/>
          <w:lang w:eastAsia="ru-RU"/>
        </w:rPr>
        <w:t xml:space="preserve"> На його думку</w:t>
      </w:r>
      <w:r w:rsidR="00F07BFB" w:rsidRPr="009B7D6C">
        <w:rPr>
          <w:rFonts w:ascii="Times New Roman" w:eastAsia="Times New Roman" w:hAnsi="Times New Roman" w:cs="Times New Roman"/>
          <w:bCs/>
          <w:iCs/>
          <w:sz w:val="28"/>
          <w:szCs w:val="28"/>
          <w:lang w:eastAsia="ru-RU"/>
        </w:rPr>
        <w:t xml:space="preserve">, </w:t>
      </w:r>
      <w:r w:rsidR="00F07BFB" w:rsidRPr="009B7D6C">
        <w:rPr>
          <w:rFonts w:ascii="Times New Roman" w:hAnsi="Times New Roman" w:cs="Times New Roman"/>
          <w:sz w:val="28"/>
          <w:szCs w:val="28"/>
        </w:rPr>
        <w:t xml:space="preserve">наявність типової моделі судового правозастосування, чітка відповідність дій судді зазначеним стадіям, не виключає можливості виникнення у процесі судочинства таких ситуацій, </w:t>
      </w:r>
      <w:r w:rsidR="009539A0" w:rsidRPr="009B7D6C">
        <w:rPr>
          <w:rFonts w:ascii="Times New Roman" w:hAnsi="Times New Roman" w:cs="Times New Roman"/>
          <w:sz w:val="28"/>
          <w:szCs w:val="28"/>
        </w:rPr>
        <w:t xml:space="preserve">що </w:t>
      </w:r>
      <w:r w:rsidR="00F07BFB" w:rsidRPr="009B7D6C">
        <w:rPr>
          <w:rFonts w:ascii="Times New Roman" w:hAnsi="Times New Roman" w:cs="Times New Roman"/>
          <w:sz w:val="28"/>
          <w:szCs w:val="28"/>
        </w:rPr>
        <w:t>не можуть бути інтегровані в загальний процес</w:t>
      </w:r>
      <w:r w:rsidR="00496BF0">
        <w:rPr>
          <w:rFonts w:ascii="Times New Roman" w:hAnsi="Times New Roman" w:cs="Times New Roman"/>
          <w:sz w:val="28"/>
          <w:szCs w:val="28"/>
        </w:rPr>
        <w:t xml:space="preserve"> </w:t>
      </w:r>
      <w:r w:rsidRPr="0071756C">
        <w:rPr>
          <w:rFonts w:ascii="Times New Roman" w:eastAsia="Times New Roman" w:hAnsi="Times New Roman" w:cs="Times New Roman"/>
          <w:bCs/>
          <w:iCs/>
          <w:sz w:val="28"/>
          <w:szCs w:val="28"/>
          <w:lang w:eastAsia="ru-RU"/>
        </w:rPr>
        <w:t xml:space="preserve">(с. </w:t>
      </w:r>
      <w:r w:rsidR="00C51282" w:rsidRPr="009B7D6C">
        <w:rPr>
          <w:rFonts w:ascii="Times New Roman" w:eastAsia="Times New Roman" w:hAnsi="Times New Roman" w:cs="Times New Roman"/>
          <w:bCs/>
          <w:iCs/>
          <w:sz w:val="28"/>
          <w:szCs w:val="28"/>
          <w:lang w:eastAsia="ru-RU"/>
        </w:rPr>
        <w:t>76-77</w:t>
      </w:r>
      <w:r w:rsidRPr="0071756C">
        <w:rPr>
          <w:rFonts w:ascii="Times New Roman" w:eastAsia="Times New Roman" w:hAnsi="Times New Roman" w:cs="Times New Roman"/>
          <w:bCs/>
          <w:iCs/>
          <w:sz w:val="28"/>
          <w:szCs w:val="28"/>
          <w:lang w:eastAsia="ru-RU"/>
        </w:rPr>
        <w:t xml:space="preserve">). </w:t>
      </w:r>
      <w:r w:rsidR="009539A0" w:rsidRPr="009B7D6C">
        <w:rPr>
          <w:rFonts w:ascii="Times New Roman" w:eastAsia="Times New Roman" w:hAnsi="Times New Roman" w:cs="Times New Roman"/>
          <w:bCs/>
          <w:iCs/>
          <w:sz w:val="28"/>
          <w:szCs w:val="28"/>
          <w:lang w:eastAsia="ru-RU"/>
        </w:rPr>
        <w:t>Т</w:t>
      </w:r>
      <w:r w:rsidR="00C51282" w:rsidRPr="009B7D6C">
        <w:rPr>
          <w:rFonts w:ascii="Times New Roman" w:hAnsi="Times New Roman" w:cs="Times New Roman"/>
          <w:sz w:val="28"/>
          <w:szCs w:val="28"/>
        </w:rPr>
        <w:t xml:space="preserve">ипову модель судового правозастосування </w:t>
      </w:r>
      <w:r w:rsidR="009539A0" w:rsidRPr="009B7D6C">
        <w:rPr>
          <w:rFonts w:ascii="Times New Roman" w:hAnsi="Times New Roman" w:cs="Times New Roman"/>
          <w:sz w:val="28"/>
          <w:szCs w:val="28"/>
        </w:rPr>
        <w:t xml:space="preserve">Б. Б. Левенець розглядає </w:t>
      </w:r>
      <w:r w:rsidR="00C51282" w:rsidRPr="009B7D6C">
        <w:rPr>
          <w:rFonts w:ascii="Times New Roman" w:hAnsi="Times New Roman" w:cs="Times New Roman"/>
          <w:sz w:val="28"/>
          <w:szCs w:val="28"/>
        </w:rPr>
        <w:t xml:space="preserve">в межах конкретної правової системи. </w:t>
      </w:r>
      <w:r w:rsidR="009539A0" w:rsidRPr="009B7D6C">
        <w:rPr>
          <w:rFonts w:ascii="Times New Roman" w:hAnsi="Times New Roman" w:cs="Times New Roman"/>
          <w:sz w:val="28"/>
          <w:szCs w:val="28"/>
        </w:rPr>
        <w:t>Слід погодитися з позицією автора, що п</w:t>
      </w:r>
      <w:r w:rsidR="00C51282" w:rsidRPr="009B7D6C">
        <w:rPr>
          <w:rFonts w:ascii="Times New Roman" w:hAnsi="Times New Roman" w:cs="Times New Roman"/>
          <w:sz w:val="28"/>
          <w:szCs w:val="28"/>
        </w:rPr>
        <w:t>ретензія «типової» моделі судового правозастосування на універсальність чи загальність</w:t>
      </w:r>
      <w:r w:rsidR="009539A0" w:rsidRPr="009B7D6C">
        <w:rPr>
          <w:rFonts w:ascii="Times New Roman" w:hAnsi="Times New Roman" w:cs="Times New Roman"/>
          <w:sz w:val="28"/>
          <w:szCs w:val="28"/>
        </w:rPr>
        <w:t xml:space="preserve"> є </w:t>
      </w:r>
      <w:r w:rsidR="00C51282" w:rsidRPr="009B7D6C">
        <w:rPr>
          <w:rFonts w:ascii="Times New Roman" w:hAnsi="Times New Roman" w:cs="Times New Roman"/>
          <w:sz w:val="28"/>
          <w:szCs w:val="28"/>
        </w:rPr>
        <w:t>неприйнятною з огляду на існування різних підходів, етапів та особливостей судочинства в сучасних правових система</w:t>
      </w:r>
      <w:r w:rsidR="009539A0" w:rsidRPr="009B7D6C">
        <w:rPr>
          <w:rFonts w:ascii="Times New Roman" w:hAnsi="Times New Roman" w:cs="Times New Roman"/>
          <w:sz w:val="28"/>
          <w:szCs w:val="28"/>
        </w:rPr>
        <w:t>х, о</w:t>
      </w:r>
      <w:r w:rsidR="00C51282" w:rsidRPr="009B7D6C">
        <w:rPr>
          <w:rFonts w:ascii="Times New Roman" w:hAnsi="Times New Roman" w:cs="Times New Roman"/>
          <w:sz w:val="28"/>
          <w:szCs w:val="28"/>
        </w:rPr>
        <w:t>скільки для правової системи однієї держави типовою може вважатися така модель судового правозастосування, яка для іншої буде вважатися нетиповою</w:t>
      </w:r>
      <w:r w:rsidR="009539A0" w:rsidRPr="009B7D6C">
        <w:rPr>
          <w:rFonts w:ascii="Times New Roman" w:hAnsi="Times New Roman" w:cs="Times New Roman"/>
          <w:sz w:val="28"/>
          <w:szCs w:val="28"/>
        </w:rPr>
        <w:t xml:space="preserve"> (с. 83)</w:t>
      </w:r>
      <w:r w:rsidR="00C51282" w:rsidRPr="009B7D6C">
        <w:rPr>
          <w:rFonts w:ascii="Times New Roman" w:hAnsi="Times New Roman" w:cs="Times New Roman"/>
          <w:sz w:val="28"/>
          <w:szCs w:val="28"/>
        </w:rPr>
        <w:t>.</w:t>
      </w:r>
    </w:p>
    <w:p w:rsidR="009539A0" w:rsidRPr="009B7D6C" w:rsidRDefault="009539A0" w:rsidP="009539A0">
      <w:pPr>
        <w:autoSpaceDE w:val="0"/>
        <w:autoSpaceDN w:val="0"/>
        <w:adjustRightInd w:val="0"/>
        <w:spacing w:after="0" w:line="360" w:lineRule="auto"/>
        <w:ind w:firstLine="709"/>
        <w:jc w:val="both"/>
        <w:rPr>
          <w:rFonts w:ascii="Times New Roman" w:eastAsia="Times New Roman" w:hAnsi="Times New Roman" w:cs="Times New Roman"/>
          <w:bCs/>
          <w:iCs/>
          <w:sz w:val="28"/>
          <w:szCs w:val="28"/>
          <w:lang w:eastAsia="ru-RU"/>
        </w:rPr>
      </w:pPr>
      <w:r w:rsidRPr="009B7D6C">
        <w:rPr>
          <w:rFonts w:ascii="Times New Roman" w:hAnsi="Times New Roman" w:cs="Times New Roman"/>
          <w:sz w:val="28"/>
          <w:szCs w:val="28"/>
        </w:rPr>
        <w:t>Під моделлю судового правозастосування автор розуміє ціннісно-орієнтовану систему доктринальних та практичних підходів, що відтворює суддівську діяльність, як низку стадій і процедур, її сутнісні ознаки, істотні властивості, структуру, форми прояву та динамічність (с. 8).</w:t>
      </w:r>
    </w:p>
    <w:p w:rsidR="0071756C" w:rsidRPr="0071756C" w:rsidRDefault="0071756C" w:rsidP="00947C18">
      <w:pPr>
        <w:autoSpaceDE w:val="0"/>
        <w:autoSpaceDN w:val="0"/>
        <w:adjustRightInd w:val="0"/>
        <w:spacing w:after="0" w:line="360" w:lineRule="auto"/>
        <w:ind w:firstLine="567"/>
        <w:jc w:val="both"/>
        <w:rPr>
          <w:rFonts w:ascii="Times New Roman" w:hAnsi="Times New Roman" w:cs="Times New Roman"/>
          <w:i/>
          <w:iCs/>
          <w:sz w:val="28"/>
          <w:szCs w:val="28"/>
        </w:rPr>
      </w:pPr>
      <w:r w:rsidRPr="0071756C">
        <w:rPr>
          <w:rFonts w:ascii="Times New Roman" w:eastAsia="Times New Roman" w:hAnsi="Times New Roman" w:cs="Times New Roman"/>
          <w:bCs/>
          <w:iCs/>
          <w:sz w:val="28"/>
          <w:szCs w:val="28"/>
          <w:lang w:eastAsia="ru-RU"/>
        </w:rPr>
        <w:t>Високим рівнем новизни характеризуються висновки автора, у яких запропоновано класифікацію моделей</w:t>
      </w:r>
      <w:r w:rsidR="0031012D" w:rsidRPr="009B7D6C">
        <w:rPr>
          <w:rFonts w:ascii="Times New Roman" w:eastAsia="Times New Roman" w:hAnsi="Times New Roman" w:cs="Times New Roman"/>
          <w:bCs/>
          <w:iCs/>
          <w:sz w:val="28"/>
          <w:szCs w:val="28"/>
          <w:lang w:eastAsia="ru-RU"/>
        </w:rPr>
        <w:t xml:space="preserve"> судового правозастосування</w:t>
      </w:r>
      <w:r w:rsidRPr="0071756C">
        <w:rPr>
          <w:rFonts w:ascii="Times New Roman" w:eastAsia="Times New Roman" w:hAnsi="Times New Roman" w:cs="Times New Roman"/>
          <w:bCs/>
          <w:iCs/>
          <w:sz w:val="28"/>
          <w:szCs w:val="28"/>
          <w:lang w:eastAsia="ru-RU"/>
        </w:rPr>
        <w:t xml:space="preserve">. </w:t>
      </w:r>
      <w:proofErr w:type="spellStart"/>
      <w:r w:rsidR="0031012D" w:rsidRPr="009B7D6C">
        <w:rPr>
          <w:rFonts w:ascii="Times New Roman" w:eastAsia="Times New Roman" w:hAnsi="Times New Roman" w:cs="Times New Roman"/>
          <w:bCs/>
          <w:iCs/>
          <w:sz w:val="28"/>
          <w:szCs w:val="28"/>
          <w:lang w:eastAsia="ru-RU"/>
        </w:rPr>
        <w:t>Б. Б.</w:t>
      </w:r>
      <w:r w:rsidR="0031012D" w:rsidRPr="009B7D6C">
        <w:rPr>
          <w:rFonts w:ascii="Times New Roman" w:hAnsi="Times New Roman" w:cs="Times New Roman"/>
          <w:sz w:val="28"/>
          <w:szCs w:val="28"/>
        </w:rPr>
        <w:t> Левен</w:t>
      </w:r>
      <w:proofErr w:type="spellEnd"/>
      <w:r w:rsidR="0031012D" w:rsidRPr="009B7D6C">
        <w:rPr>
          <w:rFonts w:ascii="Times New Roman" w:hAnsi="Times New Roman" w:cs="Times New Roman"/>
          <w:sz w:val="28"/>
          <w:szCs w:val="28"/>
        </w:rPr>
        <w:t xml:space="preserve">ець </w:t>
      </w:r>
      <w:r w:rsidRPr="0071756C">
        <w:rPr>
          <w:rFonts w:ascii="Times New Roman" w:eastAsia="Times New Roman" w:hAnsi="Times New Roman" w:cs="Times New Roman"/>
          <w:bCs/>
          <w:iCs/>
          <w:sz w:val="28"/>
          <w:szCs w:val="28"/>
          <w:lang w:eastAsia="ru-RU"/>
        </w:rPr>
        <w:t xml:space="preserve">зазначає, що їх можна класифікувати за </w:t>
      </w:r>
      <w:r w:rsidR="0031012D" w:rsidRPr="009B7D6C">
        <w:rPr>
          <w:rFonts w:ascii="Times New Roman" w:eastAsia="Times New Roman" w:hAnsi="Times New Roman" w:cs="Times New Roman"/>
          <w:bCs/>
          <w:iCs/>
          <w:sz w:val="28"/>
          <w:szCs w:val="28"/>
          <w:lang w:eastAsia="ru-RU"/>
        </w:rPr>
        <w:t xml:space="preserve">такими </w:t>
      </w:r>
      <w:r w:rsidRPr="0071756C">
        <w:rPr>
          <w:rFonts w:ascii="Times New Roman" w:eastAsia="Times New Roman" w:hAnsi="Times New Roman" w:cs="Times New Roman"/>
          <w:bCs/>
          <w:iCs/>
          <w:sz w:val="28"/>
          <w:szCs w:val="28"/>
          <w:lang w:eastAsia="ru-RU"/>
        </w:rPr>
        <w:t>критеріями</w:t>
      </w:r>
      <w:r w:rsidR="0031012D" w:rsidRPr="009B7D6C">
        <w:rPr>
          <w:rFonts w:ascii="Times New Roman" w:eastAsia="Times New Roman" w:hAnsi="Times New Roman" w:cs="Times New Roman"/>
          <w:bCs/>
          <w:iCs/>
          <w:sz w:val="28"/>
          <w:szCs w:val="28"/>
          <w:lang w:eastAsia="ru-RU"/>
        </w:rPr>
        <w:t>, як</w:t>
      </w:r>
      <w:r w:rsidRPr="0071756C">
        <w:rPr>
          <w:rFonts w:ascii="Times New Roman" w:eastAsia="Times New Roman" w:hAnsi="Times New Roman" w:cs="Times New Roman"/>
          <w:bCs/>
          <w:iCs/>
          <w:sz w:val="28"/>
          <w:szCs w:val="28"/>
          <w:lang w:eastAsia="ru-RU"/>
        </w:rPr>
        <w:t xml:space="preserve">: </w:t>
      </w:r>
      <w:r w:rsidR="009539A0" w:rsidRPr="009B7D6C">
        <w:rPr>
          <w:rFonts w:ascii="Times New Roman" w:hAnsi="Times New Roman" w:cs="Times New Roman"/>
          <w:sz w:val="28"/>
          <w:szCs w:val="28"/>
        </w:rPr>
        <w:t>загальноприйнят</w:t>
      </w:r>
      <w:r w:rsidR="0031012D" w:rsidRPr="009B7D6C">
        <w:rPr>
          <w:rFonts w:ascii="Times New Roman" w:hAnsi="Times New Roman" w:cs="Times New Roman"/>
          <w:sz w:val="28"/>
          <w:szCs w:val="28"/>
        </w:rPr>
        <w:t>і</w:t>
      </w:r>
      <w:r w:rsidR="009539A0" w:rsidRPr="009B7D6C">
        <w:rPr>
          <w:rFonts w:ascii="Times New Roman" w:hAnsi="Times New Roman" w:cs="Times New Roman"/>
          <w:sz w:val="28"/>
          <w:szCs w:val="28"/>
        </w:rPr>
        <w:t xml:space="preserve"> </w:t>
      </w:r>
      <w:r w:rsidR="009539A0" w:rsidRPr="009B7D6C">
        <w:rPr>
          <w:rFonts w:ascii="Times New Roman" w:hAnsi="Times New Roman" w:cs="Times New Roman"/>
          <w:sz w:val="28"/>
          <w:szCs w:val="28"/>
          <w:lang w:eastAsia="ru-RU"/>
        </w:rPr>
        <w:t>стандарт</w:t>
      </w:r>
      <w:r w:rsidR="0031012D" w:rsidRPr="009B7D6C">
        <w:rPr>
          <w:rFonts w:ascii="Times New Roman" w:hAnsi="Times New Roman" w:cs="Times New Roman"/>
          <w:sz w:val="28"/>
          <w:szCs w:val="28"/>
          <w:lang w:eastAsia="ru-RU"/>
        </w:rPr>
        <w:t>и</w:t>
      </w:r>
      <w:r w:rsidR="009539A0" w:rsidRPr="009B7D6C">
        <w:rPr>
          <w:rFonts w:ascii="Times New Roman" w:hAnsi="Times New Roman" w:cs="Times New Roman"/>
          <w:sz w:val="28"/>
          <w:szCs w:val="28"/>
          <w:lang w:eastAsia="ru-RU"/>
        </w:rPr>
        <w:t xml:space="preserve"> судочинства, що властиві окремим правовим сім’ям чи державам – типова та нетипова моделі судового правозастосування;</w:t>
      </w:r>
      <w:r w:rsidR="009539A0" w:rsidRPr="009B7D6C">
        <w:rPr>
          <w:rFonts w:ascii="Times New Roman" w:hAnsi="Times New Roman" w:cs="Times New Roman"/>
          <w:sz w:val="28"/>
          <w:szCs w:val="28"/>
        </w:rPr>
        <w:t xml:space="preserve"> юрисдикці</w:t>
      </w:r>
      <w:r w:rsidR="0031012D" w:rsidRPr="009B7D6C">
        <w:rPr>
          <w:rFonts w:ascii="Times New Roman" w:hAnsi="Times New Roman" w:cs="Times New Roman"/>
          <w:sz w:val="28"/>
          <w:szCs w:val="28"/>
        </w:rPr>
        <w:t>я</w:t>
      </w:r>
      <w:r w:rsidR="009539A0" w:rsidRPr="009B7D6C">
        <w:rPr>
          <w:rFonts w:ascii="Times New Roman" w:hAnsi="Times New Roman" w:cs="Times New Roman"/>
          <w:sz w:val="28"/>
          <w:szCs w:val="28"/>
        </w:rPr>
        <w:t xml:space="preserve"> судів – моделі правозастосування судів загальної юрисдикції (адміністративне, цивільне, господарське, кримінальне), моделі судового правозастосування Конституційного Суду та ЄСПЛ;</w:t>
      </w:r>
      <w:r w:rsidR="009539A0" w:rsidRPr="009B7D6C">
        <w:rPr>
          <w:rFonts w:ascii="Times New Roman" w:hAnsi="Times New Roman" w:cs="Times New Roman"/>
          <w:i/>
          <w:iCs/>
          <w:sz w:val="28"/>
          <w:szCs w:val="28"/>
        </w:rPr>
        <w:t xml:space="preserve"> </w:t>
      </w:r>
      <w:r w:rsidR="009539A0" w:rsidRPr="009B7D6C">
        <w:rPr>
          <w:rFonts w:ascii="Times New Roman" w:hAnsi="Times New Roman" w:cs="Times New Roman"/>
          <w:iCs/>
          <w:sz w:val="28"/>
          <w:szCs w:val="28"/>
        </w:rPr>
        <w:t>ступ</w:t>
      </w:r>
      <w:r w:rsidR="0031012D" w:rsidRPr="009B7D6C">
        <w:rPr>
          <w:rFonts w:ascii="Times New Roman" w:hAnsi="Times New Roman" w:cs="Times New Roman"/>
          <w:iCs/>
          <w:sz w:val="28"/>
          <w:szCs w:val="28"/>
        </w:rPr>
        <w:t>інь</w:t>
      </w:r>
      <w:r w:rsidR="009539A0" w:rsidRPr="009B7D6C">
        <w:rPr>
          <w:rFonts w:ascii="Times New Roman" w:hAnsi="Times New Roman" w:cs="Times New Roman"/>
          <w:iCs/>
          <w:sz w:val="28"/>
          <w:szCs w:val="28"/>
        </w:rPr>
        <w:t xml:space="preserve"> процедурно-процесуальної складності – складна та спрощена моделі судового правозастосування; свобод</w:t>
      </w:r>
      <w:r w:rsidR="0031012D" w:rsidRPr="009B7D6C">
        <w:rPr>
          <w:rFonts w:ascii="Times New Roman" w:hAnsi="Times New Roman" w:cs="Times New Roman"/>
          <w:iCs/>
          <w:sz w:val="28"/>
          <w:szCs w:val="28"/>
        </w:rPr>
        <w:t>а</w:t>
      </w:r>
      <w:r w:rsidR="009539A0" w:rsidRPr="009B7D6C">
        <w:rPr>
          <w:rFonts w:ascii="Times New Roman" w:hAnsi="Times New Roman" w:cs="Times New Roman"/>
          <w:iCs/>
          <w:sz w:val="28"/>
          <w:szCs w:val="28"/>
        </w:rPr>
        <w:t xml:space="preserve"> судового тлумачення – механістична та динамічна моделі судового правозастосування</w:t>
      </w:r>
      <w:r w:rsidR="0031012D" w:rsidRPr="009B7D6C">
        <w:rPr>
          <w:rFonts w:ascii="Times New Roman" w:hAnsi="Times New Roman" w:cs="Times New Roman"/>
          <w:iCs/>
          <w:sz w:val="28"/>
          <w:szCs w:val="28"/>
        </w:rPr>
        <w:t xml:space="preserve"> (с</w:t>
      </w:r>
      <w:r w:rsidR="009539A0" w:rsidRPr="009B7D6C">
        <w:rPr>
          <w:rFonts w:ascii="Times New Roman" w:hAnsi="Times New Roman" w:cs="Times New Roman"/>
          <w:iCs/>
          <w:sz w:val="28"/>
          <w:szCs w:val="28"/>
        </w:rPr>
        <w:t>. 93</w:t>
      </w:r>
      <w:r w:rsidR="0031012D" w:rsidRPr="009B7D6C">
        <w:rPr>
          <w:rFonts w:ascii="Times New Roman" w:hAnsi="Times New Roman" w:cs="Times New Roman"/>
          <w:iCs/>
          <w:sz w:val="28"/>
          <w:szCs w:val="28"/>
        </w:rPr>
        <w:t>).</w:t>
      </w:r>
    </w:p>
    <w:p w:rsidR="00947C18" w:rsidRPr="009B7D6C" w:rsidRDefault="0071756C" w:rsidP="007436A4">
      <w:pPr>
        <w:autoSpaceDE w:val="0"/>
        <w:autoSpaceDN w:val="0"/>
        <w:adjustRightInd w:val="0"/>
        <w:spacing w:after="0" w:line="360" w:lineRule="auto"/>
        <w:ind w:firstLine="567"/>
        <w:jc w:val="both"/>
        <w:rPr>
          <w:rFonts w:ascii="Times New Roman" w:hAnsi="Times New Roman" w:cs="Times New Roman"/>
          <w:sz w:val="28"/>
          <w:szCs w:val="28"/>
        </w:rPr>
      </w:pPr>
      <w:r w:rsidRPr="0071756C">
        <w:rPr>
          <w:rFonts w:ascii="Times New Roman" w:eastAsia="Times New Roman" w:hAnsi="Times New Roman" w:cs="Times New Roman"/>
          <w:color w:val="000000"/>
          <w:sz w:val="28"/>
          <w:szCs w:val="28"/>
          <w:lang w:eastAsia="ru-RU"/>
        </w:rPr>
        <w:t xml:space="preserve">Отримали подальший розвиток положення щодо необхідності </w:t>
      </w:r>
      <w:r w:rsidR="00947C18" w:rsidRPr="009B7D6C">
        <w:rPr>
          <w:rFonts w:ascii="Times New Roman" w:eastAsia="Times New Roman" w:hAnsi="Times New Roman" w:cs="Times New Roman"/>
          <w:color w:val="000000"/>
          <w:sz w:val="28"/>
          <w:szCs w:val="28"/>
          <w:lang w:eastAsia="ru-RU"/>
        </w:rPr>
        <w:t xml:space="preserve">доповнення стадій судового правозастосування такими, як: </w:t>
      </w:r>
      <w:r w:rsidR="00947C18" w:rsidRPr="009B7D6C">
        <w:rPr>
          <w:rFonts w:ascii="Times New Roman" w:hAnsi="Times New Roman" w:cs="Times New Roman"/>
          <w:sz w:val="28"/>
          <w:szCs w:val="28"/>
          <w:shd w:val="clear" w:color="auto" w:fill="FFFFFF"/>
        </w:rPr>
        <w:t xml:space="preserve">досудова, </w:t>
      </w:r>
      <w:r w:rsidR="00947C18" w:rsidRPr="009B7D6C">
        <w:rPr>
          <w:rFonts w:ascii="Times New Roman" w:hAnsi="Times New Roman" w:cs="Times New Roman"/>
          <w:sz w:val="28"/>
          <w:szCs w:val="28"/>
          <w:shd w:val="clear" w:color="auto" w:fill="FFFFFF"/>
        </w:rPr>
        <w:lastRenderedPageBreak/>
        <w:t xml:space="preserve">виконання судового рішення та судовий контроль за </w:t>
      </w:r>
      <w:r w:rsidR="007436A4" w:rsidRPr="009B7D6C">
        <w:rPr>
          <w:rFonts w:ascii="Times New Roman" w:hAnsi="Times New Roman" w:cs="Times New Roman"/>
          <w:sz w:val="28"/>
          <w:szCs w:val="28"/>
          <w:shd w:val="clear" w:color="auto" w:fill="FFFFFF"/>
        </w:rPr>
        <w:t xml:space="preserve">їх </w:t>
      </w:r>
      <w:r w:rsidR="00947C18" w:rsidRPr="009B7D6C">
        <w:rPr>
          <w:rFonts w:ascii="Times New Roman" w:hAnsi="Times New Roman" w:cs="Times New Roman"/>
          <w:sz w:val="28"/>
          <w:szCs w:val="28"/>
        </w:rPr>
        <w:t>виконанням. Автор справедливо зазначає, що зміст стадій судового правозастосування не слід зводити до судочинства. Оскільки судове правозастосування поєднує процедурну та процесуальну форми, а судочинство – це процес, основа, ядро судового правозастосування. В контексті зазначеного Б. Б. Левенець робить висновок, що процедурна форма судового правозастосування передбачає звернення до суду, підготовку справи до судового розгляду</w:t>
      </w:r>
      <w:r w:rsidR="007436A4" w:rsidRPr="009B7D6C">
        <w:rPr>
          <w:rFonts w:ascii="Times New Roman" w:hAnsi="Times New Roman" w:cs="Times New Roman"/>
          <w:sz w:val="28"/>
          <w:szCs w:val="28"/>
        </w:rPr>
        <w:t xml:space="preserve"> </w:t>
      </w:r>
      <w:r w:rsidR="00947C18" w:rsidRPr="009B7D6C">
        <w:rPr>
          <w:rFonts w:ascii="Times New Roman" w:hAnsi="Times New Roman" w:cs="Times New Roman"/>
          <w:sz w:val="28"/>
          <w:szCs w:val="28"/>
          <w:shd w:val="clear" w:color="auto" w:fill="FFFFFF"/>
        </w:rPr>
        <w:t>та виконання судового рішення</w:t>
      </w:r>
      <w:r w:rsidR="007436A4" w:rsidRPr="009B7D6C">
        <w:rPr>
          <w:rFonts w:ascii="Times New Roman" w:hAnsi="Times New Roman" w:cs="Times New Roman"/>
          <w:sz w:val="28"/>
          <w:szCs w:val="28"/>
          <w:shd w:val="clear" w:color="auto" w:fill="FFFFFF"/>
        </w:rPr>
        <w:t>, а в</w:t>
      </w:r>
      <w:r w:rsidR="00947C18" w:rsidRPr="009B7D6C">
        <w:rPr>
          <w:rFonts w:ascii="Times New Roman" w:hAnsi="Times New Roman" w:cs="Times New Roman"/>
          <w:sz w:val="28"/>
          <w:szCs w:val="28"/>
          <w:shd w:val="clear" w:color="auto" w:fill="FFFFFF"/>
        </w:rPr>
        <w:t>становлення фактичних обставин справи, юридична кваліфікація та вирішення справи й документальне оформлення судового рішення – є процесуальними формами судового правозастосуванн</w:t>
      </w:r>
      <w:r w:rsidR="007436A4" w:rsidRPr="009B7D6C">
        <w:rPr>
          <w:rFonts w:ascii="Times New Roman" w:hAnsi="Times New Roman" w:cs="Times New Roman"/>
          <w:sz w:val="28"/>
          <w:szCs w:val="28"/>
          <w:shd w:val="clear" w:color="auto" w:fill="FFFFFF"/>
        </w:rPr>
        <w:t xml:space="preserve">я і складають </w:t>
      </w:r>
      <w:r w:rsidR="00947C18" w:rsidRPr="009B7D6C">
        <w:rPr>
          <w:rFonts w:ascii="Times New Roman" w:hAnsi="Times New Roman" w:cs="Times New Roman"/>
          <w:sz w:val="28"/>
          <w:szCs w:val="28"/>
          <w:shd w:val="clear" w:color="auto" w:fill="FFFFFF"/>
        </w:rPr>
        <w:t>зміст судочинства</w:t>
      </w:r>
      <w:r w:rsidR="007436A4" w:rsidRPr="009B7D6C">
        <w:rPr>
          <w:rFonts w:ascii="Times New Roman" w:hAnsi="Times New Roman" w:cs="Times New Roman"/>
          <w:sz w:val="28"/>
          <w:szCs w:val="28"/>
          <w:shd w:val="clear" w:color="auto" w:fill="FFFFFF"/>
        </w:rPr>
        <w:t xml:space="preserve"> </w:t>
      </w:r>
      <w:r w:rsidR="007436A4" w:rsidRPr="009B7D6C">
        <w:rPr>
          <w:rFonts w:ascii="Times New Roman" w:hAnsi="Times New Roman" w:cs="Times New Roman"/>
          <w:sz w:val="28"/>
          <w:szCs w:val="28"/>
        </w:rPr>
        <w:t>(с. 73)</w:t>
      </w:r>
      <w:r w:rsidR="00947C18" w:rsidRPr="009B7D6C">
        <w:rPr>
          <w:rFonts w:ascii="Times New Roman" w:hAnsi="Times New Roman" w:cs="Times New Roman"/>
          <w:sz w:val="28"/>
          <w:szCs w:val="28"/>
          <w:shd w:val="clear" w:color="auto" w:fill="FFFFFF"/>
        </w:rPr>
        <w:t>.</w:t>
      </w:r>
      <w:r w:rsidR="007436A4" w:rsidRPr="009B7D6C">
        <w:rPr>
          <w:rFonts w:ascii="Times New Roman" w:hAnsi="Times New Roman" w:cs="Times New Roman"/>
          <w:sz w:val="28"/>
          <w:szCs w:val="28"/>
          <w:shd w:val="clear" w:color="auto" w:fill="FFFFFF"/>
        </w:rPr>
        <w:t xml:space="preserve"> </w:t>
      </w:r>
    </w:p>
    <w:p w:rsidR="0071756C" w:rsidRPr="0071756C" w:rsidRDefault="0071756C" w:rsidP="0071756C">
      <w:pPr>
        <w:spacing w:after="0" w:line="360" w:lineRule="auto"/>
        <w:ind w:firstLine="709"/>
        <w:jc w:val="both"/>
        <w:rPr>
          <w:rFonts w:ascii="Times New Roman" w:eastAsia="Times New Roman" w:hAnsi="Times New Roman" w:cs="Times New Roman"/>
          <w:sz w:val="28"/>
          <w:szCs w:val="28"/>
          <w:lang w:eastAsia="ru-RU"/>
        </w:rPr>
      </w:pPr>
      <w:r w:rsidRPr="0071756C">
        <w:rPr>
          <w:rFonts w:ascii="Times New Roman" w:eastAsia="Times New Roman" w:hAnsi="Times New Roman" w:cs="Times New Roman"/>
          <w:sz w:val="28"/>
          <w:szCs w:val="28"/>
          <w:lang w:eastAsia="ru-RU"/>
        </w:rPr>
        <w:t>Зміст дисертації в цілому характеризується достатньо високим теоретичним і науково-методологічним рівнем вирішення поставлених завдань. Чітко виражений теоретичний підхід, зокрема, вдало розроблені дефініції, критерії</w:t>
      </w:r>
      <w:r w:rsidR="0031012D" w:rsidRPr="009B7D6C">
        <w:rPr>
          <w:rFonts w:ascii="Times New Roman" w:eastAsia="Times New Roman" w:hAnsi="Times New Roman" w:cs="Times New Roman"/>
          <w:sz w:val="28"/>
          <w:szCs w:val="28"/>
          <w:lang w:eastAsia="ru-RU"/>
        </w:rPr>
        <w:t xml:space="preserve"> класифікації та види моделей судового правозастосування</w:t>
      </w:r>
      <w:r w:rsidR="0010489E" w:rsidRPr="009B7D6C">
        <w:rPr>
          <w:rFonts w:ascii="Times New Roman" w:eastAsia="Times New Roman" w:hAnsi="Times New Roman" w:cs="Times New Roman"/>
          <w:sz w:val="28"/>
          <w:szCs w:val="28"/>
          <w:lang w:eastAsia="ru-RU"/>
        </w:rPr>
        <w:t xml:space="preserve">. Це </w:t>
      </w:r>
      <w:r w:rsidRPr="0071756C">
        <w:rPr>
          <w:rFonts w:ascii="Times New Roman" w:eastAsia="Times New Roman" w:hAnsi="Times New Roman" w:cs="Times New Roman"/>
          <w:sz w:val="28"/>
          <w:szCs w:val="28"/>
          <w:lang w:eastAsia="ru-RU"/>
        </w:rPr>
        <w:t>дозволило автору аргументовано визначити власну позицію щодо багатьох дискусійних</w:t>
      </w:r>
      <w:r w:rsidR="0031012D" w:rsidRPr="009B7D6C">
        <w:rPr>
          <w:rFonts w:ascii="Times New Roman" w:eastAsia="Times New Roman" w:hAnsi="Times New Roman" w:cs="Times New Roman"/>
          <w:sz w:val="28"/>
          <w:szCs w:val="28"/>
          <w:lang w:eastAsia="ru-RU"/>
        </w:rPr>
        <w:t xml:space="preserve"> питань </w:t>
      </w:r>
      <w:r w:rsidR="00A54F7F" w:rsidRPr="009B7D6C">
        <w:rPr>
          <w:rFonts w:ascii="Times New Roman" w:eastAsia="Times New Roman" w:hAnsi="Times New Roman" w:cs="Times New Roman"/>
          <w:sz w:val="28"/>
          <w:szCs w:val="28"/>
          <w:lang w:eastAsia="ru-RU"/>
        </w:rPr>
        <w:t xml:space="preserve">проблематики </w:t>
      </w:r>
      <w:r w:rsidR="0031012D" w:rsidRPr="009B7D6C">
        <w:rPr>
          <w:rFonts w:ascii="Times New Roman" w:eastAsia="Times New Roman" w:hAnsi="Times New Roman" w:cs="Times New Roman"/>
          <w:sz w:val="28"/>
          <w:szCs w:val="28"/>
          <w:lang w:eastAsia="ru-RU"/>
        </w:rPr>
        <w:t>моделей судового правозастосування</w:t>
      </w:r>
      <w:r w:rsidRPr="0071756C">
        <w:rPr>
          <w:rFonts w:ascii="Times New Roman" w:eastAsia="Times New Roman" w:hAnsi="Times New Roman" w:cs="Times New Roman"/>
          <w:sz w:val="28"/>
          <w:szCs w:val="28"/>
          <w:lang w:eastAsia="ru-RU"/>
        </w:rPr>
        <w:t>.</w:t>
      </w:r>
    </w:p>
    <w:p w:rsidR="00D54C6A" w:rsidRPr="009B7D6C" w:rsidRDefault="0071756C" w:rsidP="00D54C6A">
      <w:pPr>
        <w:spacing w:after="0" w:line="360" w:lineRule="auto"/>
        <w:ind w:firstLine="709"/>
        <w:jc w:val="both"/>
        <w:rPr>
          <w:rFonts w:ascii="Times New Roman" w:eastAsia="Times New Roman" w:hAnsi="Times New Roman" w:cs="Times New Roman"/>
          <w:sz w:val="28"/>
          <w:szCs w:val="28"/>
          <w:highlight w:val="yellow"/>
          <w:lang w:eastAsia="ru-RU"/>
        </w:rPr>
      </w:pPr>
      <w:r w:rsidRPr="0071756C">
        <w:rPr>
          <w:rFonts w:ascii="Times New Roman" w:eastAsia="Times New Roman" w:hAnsi="Times New Roman" w:cs="Times New Roman"/>
          <w:sz w:val="28"/>
          <w:szCs w:val="28"/>
          <w:lang w:eastAsia="ru-RU"/>
        </w:rPr>
        <w:t xml:space="preserve">У першому розділі </w:t>
      </w:r>
      <w:r w:rsidR="0031012D" w:rsidRPr="009B7D6C">
        <w:rPr>
          <w:rFonts w:ascii="Times New Roman" w:eastAsia="Times New Roman" w:hAnsi="Times New Roman" w:cs="Times New Roman"/>
          <w:sz w:val="28"/>
          <w:szCs w:val="28"/>
          <w:lang w:eastAsia="ru-RU"/>
        </w:rPr>
        <w:t>проведено і</w:t>
      </w:r>
      <w:r w:rsidR="0031012D" w:rsidRPr="009B7D6C">
        <w:rPr>
          <w:rFonts w:ascii="Times New Roman" w:eastAsia="Times New Roman" w:hAnsi="Times New Roman" w:cs="Times New Roman"/>
          <w:bCs/>
          <w:sz w:val="28"/>
          <w:szCs w:val="28"/>
          <w:lang w:eastAsia="ru-RU"/>
        </w:rPr>
        <w:t>сторіографічний огляд</w:t>
      </w:r>
      <w:r w:rsidR="0010489E" w:rsidRPr="009B7D6C">
        <w:rPr>
          <w:rFonts w:ascii="Times New Roman" w:eastAsia="Times New Roman" w:hAnsi="Times New Roman" w:cs="Times New Roman"/>
          <w:bCs/>
          <w:sz w:val="28"/>
          <w:szCs w:val="28"/>
          <w:lang w:eastAsia="ru-RU"/>
        </w:rPr>
        <w:t xml:space="preserve"> праць з даної проблематики</w:t>
      </w:r>
      <w:r w:rsidR="0031012D" w:rsidRPr="009B7D6C">
        <w:rPr>
          <w:rFonts w:ascii="Times New Roman" w:eastAsia="Times New Roman" w:hAnsi="Times New Roman" w:cs="Times New Roman"/>
          <w:bCs/>
          <w:sz w:val="28"/>
          <w:szCs w:val="28"/>
          <w:lang w:eastAsia="ru-RU"/>
        </w:rPr>
        <w:t xml:space="preserve">, досліджено ґенезу моделей судового правозастосування, </w:t>
      </w:r>
      <w:r w:rsidR="0010489E" w:rsidRPr="009B7D6C">
        <w:rPr>
          <w:rFonts w:ascii="Times New Roman" w:eastAsia="Times New Roman" w:hAnsi="Times New Roman" w:cs="Times New Roman"/>
          <w:bCs/>
          <w:sz w:val="28"/>
          <w:szCs w:val="28"/>
          <w:lang w:eastAsia="ru-RU"/>
        </w:rPr>
        <w:t xml:space="preserve">з’ясовано роль </w:t>
      </w:r>
      <w:r w:rsidR="0031012D" w:rsidRPr="009B7D6C">
        <w:rPr>
          <w:rFonts w:ascii="Times New Roman" w:hAnsi="Times New Roman" w:cs="Times New Roman"/>
          <w:bCs/>
          <w:sz w:val="28"/>
          <w:szCs w:val="28"/>
        </w:rPr>
        <w:t>метод</w:t>
      </w:r>
      <w:r w:rsidR="0010489E" w:rsidRPr="009B7D6C">
        <w:rPr>
          <w:rFonts w:ascii="Times New Roman" w:hAnsi="Times New Roman" w:cs="Times New Roman"/>
          <w:bCs/>
          <w:sz w:val="28"/>
          <w:szCs w:val="28"/>
        </w:rPr>
        <w:t>у</w:t>
      </w:r>
      <w:r w:rsidR="0031012D" w:rsidRPr="009B7D6C">
        <w:rPr>
          <w:rFonts w:ascii="Times New Roman" w:hAnsi="Times New Roman" w:cs="Times New Roman"/>
          <w:bCs/>
          <w:sz w:val="28"/>
          <w:szCs w:val="28"/>
        </w:rPr>
        <w:t xml:space="preserve"> </w:t>
      </w:r>
      <w:r w:rsidR="0010489E" w:rsidRPr="009B7D6C">
        <w:rPr>
          <w:rFonts w:ascii="Times New Roman" w:hAnsi="Times New Roman" w:cs="Times New Roman"/>
          <w:bCs/>
          <w:sz w:val="28"/>
          <w:szCs w:val="28"/>
        </w:rPr>
        <w:t>правового моделювання та с</w:t>
      </w:r>
      <w:r w:rsidR="0031012D" w:rsidRPr="009B7D6C">
        <w:rPr>
          <w:rFonts w:ascii="Times New Roman" w:hAnsi="Times New Roman" w:cs="Times New Roman"/>
          <w:bCs/>
          <w:sz w:val="28"/>
          <w:szCs w:val="28"/>
        </w:rPr>
        <w:t>утність судового правозастосування</w:t>
      </w:r>
      <w:r w:rsidR="0010489E" w:rsidRPr="009B7D6C">
        <w:rPr>
          <w:rFonts w:ascii="Times New Roman" w:hAnsi="Times New Roman" w:cs="Times New Roman"/>
          <w:bCs/>
          <w:sz w:val="28"/>
          <w:szCs w:val="28"/>
        </w:rPr>
        <w:t>.</w:t>
      </w:r>
    </w:p>
    <w:p w:rsidR="00D54C6A" w:rsidRPr="009B7D6C" w:rsidRDefault="0071756C" w:rsidP="00D54C6A">
      <w:pPr>
        <w:spacing w:after="0" w:line="360" w:lineRule="auto"/>
        <w:ind w:firstLine="709"/>
        <w:jc w:val="both"/>
        <w:rPr>
          <w:rFonts w:ascii="Times New Roman" w:eastAsia="Times New Roman" w:hAnsi="Times New Roman" w:cs="Times New Roman"/>
          <w:sz w:val="28"/>
          <w:szCs w:val="28"/>
          <w:lang w:eastAsia="ru-RU"/>
        </w:rPr>
      </w:pPr>
      <w:r w:rsidRPr="0071756C">
        <w:rPr>
          <w:rFonts w:ascii="Times New Roman" w:eastAsia="Times New Roman" w:hAnsi="Times New Roman" w:cs="Times New Roman"/>
          <w:sz w:val="28"/>
          <w:szCs w:val="28"/>
          <w:lang w:eastAsia="ru-RU"/>
        </w:rPr>
        <w:t xml:space="preserve">Другий розділ присвячено </w:t>
      </w:r>
      <w:r w:rsidR="00D54C6A" w:rsidRPr="009B7D6C">
        <w:rPr>
          <w:rFonts w:ascii="Times New Roman" w:hAnsi="Times New Roman" w:cs="Times New Roman"/>
          <w:bCs/>
          <w:sz w:val="28"/>
          <w:szCs w:val="28"/>
        </w:rPr>
        <w:t>м</w:t>
      </w:r>
      <w:r w:rsidR="0010489E" w:rsidRPr="009B7D6C">
        <w:rPr>
          <w:rFonts w:ascii="Times New Roman" w:hAnsi="Times New Roman" w:cs="Times New Roman"/>
          <w:bCs/>
          <w:sz w:val="28"/>
          <w:szCs w:val="28"/>
        </w:rPr>
        <w:t>оделюванн</w:t>
      </w:r>
      <w:r w:rsidR="00D54C6A" w:rsidRPr="009B7D6C">
        <w:rPr>
          <w:rFonts w:ascii="Times New Roman" w:hAnsi="Times New Roman" w:cs="Times New Roman"/>
          <w:bCs/>
          <w:sz w:val="28"/>
          <w:szCs w:val="28"/>
        </w:rPr>
        <w:t>ю</w:t>
      </w:r>
      <w:r w:rsidR="0010489E" w:rsidRPr="009B7D6C">
        <w:rPr>
          <w:rFonts w:ascii="Times New Roman" w:hAnsi="Times New Roman" w:cs="Times New Roman"/>
          <w:bCs/>
          <w:sz w:val="28"/>
          <w:szCs w:val="28"/>
        </w:rPr>
        <w:t xml:space="preserve"> стадій судового правозастосування</w:t>
      </w:r>
      <w:r w:rsidR="00D54C6A" w:rsidRPr="009B7D6C">
        <w:rPr>
          <w:rFonts w:ascii="Times New Roman" w:eastAsia="Times New Roman" w:hAnsi="Times New Roman" w:cs="Times New Roman"/>
          <w:sz w:val="28"/>
          <w:szCs w:val="28"/>
          <w:lang w:eastAsia="ru-RU"/>
        </w:rPr>
        <w:t>, к</w:t>
      </w:r>
      <w:r w:rsidR="0010489E" w:rsidRPr="009B7D6C">
        <w:rPr>
          <w:rFonts w:ascii="Times New Roman" w:hAnsi="Times New Roman" w:cs="Times New Roman"/>
          <w:bCs/>
          <w:sz w:val="28"/>
          <w:szCs w:val="28"/>
        </w:rPr>
        <w:t>ласифікаці</w:t>
      </w:r>
      <w:r w:rsidR="00D54C6A" w:rsidRPr="009B7D6C">
        <w:rPr>
          <w:rFonts w:ascii="Times New Roman" w:hAnsi="Times New Roman" w:cs="Times New Roman"/>
          <w:bCs/>
          <w:sz w:val="28"/>
          <w:szCs w:val="28"/>
        </w:rPr>
        <w:t>ї</w:t>
      </w:r>
      <w:r w:rsidR="0010489E" w:rsidRPr="009B7D6C">
        <w:rPr>
          <w:rFonts w:ascii="Times New Roman" w:hAnsi="Times New Roman" w:cs="Times New Roman"/>
          <w:bCs/>
          <w:sz w:val="28"/>
          <w:szCs w:val="28"/>
        </w:rPr>
        <w:t xml:space="preserve"> моделей судового правозастосування</w:t>
      </w:r>
      <w:r w:rsidR="00D54C6A" w:rsidRPr="009B7D6C">
        <w:rPr>
          <w:rFonts w:ascii="Times New Roman" w:hAnsi="Times New Roman" w:cs="Times New Roman"/>
          <w:bCs/>
          <w:sz w:val="28"/>
          <w:szCs w:val="28"/>
        </w:rPr>
        <w:t xml:space="preserve"> та порівняльно-правовій характеристиці моделей </w:t>
      </w:r>
      <w:r w:rsidR="0010489E" w:rsidRPr="009B7D6C">
        <w:rPr>
          <w:rFonts w:ascii="Times New Roman" w:hAnsi="Times New Roman" w:cs="Times New Roman"/>
          <w:bCs/>
          <w:sz w:val="28"/>
          <w:szCs w:val="28"/>
        </w:rPr>
        <w:t>судового правозастосування в країнах континентальної правової сім’ї</w:t>
      </w:r>
      <w:r w:rsidR="00D54C6A" w:rsidRPr="009B7D6C">
        <w:rPr>
          <w:rFonts w:ascii="Times New Roman" w:eastAsia="Times New Roman" w:hAnsi="Times New Roman" w:cs="Times New Roman"/>
          <w:sz w:val="28"/>
          <w:szCs w:val="28"/>
          <w:lang w:eastAsia="ru-RU"/>
        </w:rPr>
        <w:t xml:space="preserve"> та країнах </w:t>
      </w:r>
      <w:r w:rsidR="0010489E" w:rsidRPr="009B7D6C">
        <w:rPr>
          <w:rFonts w:ascii="Times New Roman" w:hAnsi="Times New Roman" w:cs="Times New Roman"/>
          <w:bCs/>
          <w:sz w:val="28"/>
          <w:szCs w:val="28"/>
        </w:rPr>
        <w:t>загального права (на прикладі Великобританії та США)</w:t>
      </w:r>
      <w:r w:rsidR="00D54C6A" w:rsidRPr="009B7D6C">
        <w:rPr>
          <w:rFonts w:ascii="Times New Roman" w:hAnsi="Times New Roman" w:cs="Times New Roman"/>
          <w:bCs/>
          <w:sz w:val="28"/>
          <w:szCs w:val="28"/>
        </w:rPr>
        <w:t>.</w:t>
      </w:r>
      <w:r w:rsidR="00D54C6A" w:rsidRPr="009B7D6C">
        <w:rPr>
          <w:rFonts w:ascii="Times New Roman" w:eastAsia="Times New Roman" w:hAnsi="Times New Roman" w:cs="Times New Roman"/>
          <w:sz w:val="28"/>
          <w:szCs w:val="28"/>
          <w:lang w:eastAsia="ru-RU"/>
        </w:rPr>
        <w:t xml:space="preserve"> </w:t>
      </w:r>
      <w:r w:rsidRPr="0071756C">
        <w:rPr>
          <w:rFonts w:ascii="Times New Roman" w:eastAsia="Times New Roman" w:hAnsi="Times New Roman" w:cs="Times New Roman"/>
          <w:sz w:val="28"/>
          <w:szCs w:val="28"/>
          <w:lang w:eastAsia="ru-RU"/>
        </w:rPr>
        <w:t xml:space="preserve">На підставі проведеного </w:t>
      </w:r>
      <w:r w:rsidR="00D54C6A" w:rsidRPr="009B7D6C">
        <w:rPr>
          <w:rFonts w:ascii="Times New Roman" w:eastAsia="Times New Roman" w:hAnsi="Times New Roman" w:cs="Times New Roman"/>
          <w:sz w:val="28"/>
          <w:szCs w:val="28"/>
          <w:lang w:eastAsia="ru-RU"/>
        </w:rPr>
        <w:t>в</w:t>
      </w:r>
      <w:r w:rsidRPr="0071756C">
        <w:rPr>
          <w:rFonts w:ascii="Times New Roman" w:eastAsia="Times New Roman" w:hAnsi="Times New Roman" w:cs="Times New Roman"/>
          <w:sz w:val="28"/>
          <w:szCs w:val="28"/>
          <w:lang w:eastAsia="ru-RU"/>
        </w:rPr>
        <w:t xml:space="preserve"> даному розділі дослідження</w:t>
      </w:r>
      <w:r w:rsidR="00D54C6A" w:rsidRPr="009B7D6C">
        <w:rPr>
          <w:rFonts w:ascii="Times New Roman" w:eastAsia="Times New Roman" w:hAnsi="Times New Roman" w:cs="Times New Roman"/>
          <w:sz w:val="28"/>
          <w:szCs w:val="28"/>
          <w:lang w:eastAsia="ru-RU"/>
        </w:rPr>
        <w:t xml:space="preserve">, </w:t>
      </w:r>
      <w:r w:rsidR="00947C18" w:rsidRPr="009B7D6C">
        <w:rPr>
          <w:rFonts w:ascii="Times New Roman" w:eastAsia="Times New Roman" w:hAnsi="Times New Roman" w:cs="Times New Roman"/>
          <w:sz w:val="28"/>
          <w:szCs w:val="28"/>
          <w:lang w:eastAsia="ru-RU"/>
        </w:rPr>
        <w:t xml:space="preserve">було </w:t>
      </w:r>
      <w:r w:rsidRPr="0071756C">
        <w:rPr>
          <w:rFonts w:ascii="Times New Roman" w:eastAsia="Times New Roman" w:hAnsi="Times New Roman" w:cs="Times New Roman"/>
          <w:sz w:val="28"/>
          <w:szCs w:val="28"/>
          <w:lang w:eastAsia="ru-RU"/>
        </w:rPr>
        <w:t>зазначено,</w:t>
      </w:r>
      <w:r w:rsidR="00D54C6A" w:rsidRPr="009B7D6C">
        <w:rPr>
          <w:rFonts w:ascii="Times New Roman" w:eastAsia="Times New Roman" w:hAnsi="Times New Roman" w:cs="Times New Roman"/>
          <w:sz w:val="28"/>
          <w:szCs w:val="28"/>
          <w:lang w:eastAsia="ru-RU"/>
        </w:rPr>
        <w:t xml:space="preserve"> що </w:t>
      </w:r>
      <w:r w:rsidR="00D54C6A" w:rsidRPr="009B7D6C">
        <w:rPr>
          <w:rFonts w:ascii="Times New Roman" w:hAnsi="Times New Roman" w:cs="Times New Roman"/>
          <w:sz w:val="28"/>
          <w:szCs w:val="28"/>
        </w:rPr>
        <w:t>кожна з держав має процесуальні особливості судового правозастосування та власну самобутню й унікальну систему судоустрою.</w:t>
      </w:r>
      <w:r w:rsidR="00D54C6A" w:rsidRPr="009B7D6C">
        <w:rPr>
          <w:rFonts w:ascii="Times New Roman" w:eastAsia="Times New Roman" w:hAnsi="Times New Roman" w:cs="Times New Roman"/>
          <w:sz w:val="28"/>
          <w:szCs w:val="28"/>
          <w:lang w:eastAsia="ru-RU"/>
        </w:rPr>
        <w:t xml:space="preserve"> Застосування порівняльно-правового методу дозволило </w:t>
      </w:r>
      <w:r w:rsidR="00947C18" w:rsidRPr="009B7D6C">
        <w:rPr>
          <w:rFonts w:ascii="Times New Roman" w:eastAsia="Times New Roman" w:hAnsi="Times New Roman" w:cs="Times New Roman"/>
          <w:sz w:val="28"/>
          <w:szCs w:val="28"/>
          <w:lang w:eastAsia="ru-RU"/>
        </w:rPr>
        <w:lastRenderedPageBreak/>
        <w:t xml:space="preserve">автору </w:t>
      </w:r>
      <w:r w:rsidR="00D54C6A" w:rsidRPr="009B7D6C">
        <w:rPr>
          <w:rFonts w:ascii="Times New Roman" w:hAnsi="Times New Roman" w:cs="Times New Roman"/>
          <w:sz w:val="28"/>
          <w:szCs w:val="28"/>
        </w:rPr>
        <w:t>встановити спільні та відмінні риси моделей судового правозастосування</w:t>
      </w:r>
      <w:r w:rsidR="00947C18" w:rsidRPr="009B7D6C">
        <w:rPr>
          <w:rFonts w:ascii="Times New Roman" w:hAnsi="Times New Roman" w:cs="Times New Roman"/>
          <w:sz w:val="28"/>
          <w:szCs w:val="28"/>
        </w:rPr>
        <w:t>.</w:t>
      </w:r>
    </w:p>
    <w:p w:rsidR="00AA2E40" w:rsidRPr="009B7D6C" w:rsidRDefault="00AA2E40" w:rsidP="00AA2E40">
      <w:pPr>
        <w:spacing w:after="0" w:line="360" w:lineRule="auto"/>
        <w:ind w:firstLine="567"/>
        <w:jc w:val="both"/>
        <w:rPr>
          <w:rFonts w:ascii="Times New Roman" w:hAnsi="Times New Roman" w:cs="Times New Roman"/>
          <w:sz w:val="28"/>
          <w:szCs w:val="28"/>
        </w:rPr>
      </w:pPr>
      <w:r w:rsidRPr="009B7D6C">
        <w:rPr>
          <w:rFonts w:ascii="Times New Roman" w:hAnsi="Times New Roman" w:cs="Times New Roman"/>
          <w:sz w:val="28"/>
          <w:szCs w:val="28"/>
        </w:rPr>
        <w:t>Динамічні моделі судового правозастосування</w:t>
      </w:r>
      <w:r w:rsidRPr="009B7D6C">
        <w:rPr>
          <w:rFonts w:ascii="Times New Roman" w:eastAsia="Times New Roman" w:hAnsi="Times New Roman" w:cs="Times New Roman"/>
          <w:sz w:val="28"/>
          <w:szCs w:val="28"/>
          <w:lang w:eastAsia="ru-RU"/>
        </w:rPr>
        <w:t xml:space="preserve"> </w:t>
      </w:r>
      <w:r w:rsidR="0071756C" w:rsidRPr="0071756C">
        <w:rPr>
          <w:rFonts w:ascii="Times New Roman" w:eastAsia="Times New Roman" w:hAnsi="Times New Roman" w:cs="Times New Roman"/>
          <w:sz w:val="28"/>
          <w:szCs w:val="28"/>
          <w:lang w:eastAsia="ru-RU"/>
        </w:rPr>
        <w:t xml:space="preserve">розкрито у третьому розділі. </w:t>
      </w:r>
      <w:r w:rsidRPr="009B7D6C">
        <w:rPr>
          <w:rFonts w:ascii="Times New Roman" w:eastAsia="Times New Roman" w:hAnsi="Times New Roman" w:cs="Times New Roman"/>
          <w:sz w:val="28"/>
          <w:szCs w:val="28"/>
          <w:lang w:eastAsia="ru-RU"/>
        </w:rPr>
        <w:t xml:space="preserve">Автором проаналізовано </w:t>
      </w:r>
      <w:r w:rsidRPr="009B7D6C">
        <w:rPr>
          <w:rFonts w:ascii="Times New Roman" w:hAnsi="Times New Roman" w:cs="Times New Roman"/>
          <w:bCs/>
          <w:sz w:val="28"/>
          <w:szCs w:val="28"/>
        </w:rPr>
        <w:t>моделі судового правозастосування при прогалинах у праві та юридичних колізіях.</w:t>
      </w:r>
      <w:r w:rsidRPr="009B7D6C">
        <w:rPr>
          <w:rFonts w:ascii="Times New Roman" w:hAnsi="Times New Roman" w:cs="Times New Roman"/>
        </w:rPr>
        <w:t xml:space="preserve"> </w:t>
      </w:r>
      <w:r w:rsidR="0071756C" w:rsidRPr="0071756C">
        <w:rPr>
          <w:rFonts w:ascii="Times New Roman" w:eastAsia="Times New Roman" w:hAnsi="Times New Roman" w:cs="Times New Roman"/>
          <w:sz w:val="28"/>
          <w:szCs w:val="28"/>
          <w:lang w:eastAsia="ru-RU"/>
        </w:rPr>
        <w:t>На основі</w:t>
      </w:r>
      <w:r w:rsidRPr="009B7D6C">
        <w:rPr>
          <w:rFonts w:ascii="Times New Roman" w:eastAsia="Times New Roman" w:hAnsi="Times New Roman" w:cs="Times New Roman"/>
          <w:sz w:val="28"/>
          <w:szCs w:val="28"/>
          <w:lang w:eastAsia="ru-RU"/>
        </w:rPr>
        <w:t xml:space="preserve"> проведеного аналізу, </w:t>
      </w:r>
      <w:r w:rsidR="00A54F7F" w:rsidRPr="009B7D6C">
        <w:rPr>
          <w:rFonts w:ascii="Times New Roman" w:eastAsia="Times New Roman" w:hAnsi="Times New Roman" w:cs="Times New Roman"/>
          <w:sz w:val="28"/>
          <w:szCs w:val="28"/>
          <w:lang w:eastAsia="ru-RU"/>
        </w:rPr>
        <w:t xml:space="preserve">дисертант </w:t>
      </w:r>
      <w:r w:rsidRPr="009B7D6C">
        <w:rPr>
          <w:rFonts w:ascii="Times New Roman" w:eastAsia="Times New Roman" w:hAnsi="Times New Roman" w:cs="Times New Roman"/>
          <w:sz w:val="28"/>
          <w:szCs w:val="28"/>
          <w:lang w:eastAsia="ru-RU"/>
        </w:rPr>
        <w:t xml:space="preserve">робить цілком обґрунтовані висновки про необхідність </w:t>
      </w:r>
      <w:r w:rsidRPr="009B7D6C">
        <w:rPr>
          <w:rFonts w:ascii="Times New Roman" w:hAnsi="Times New Roman" w:cs="Times New Roman"/>
          <w:sz w:val="28"/>
          <w:szCs w:val="28"/>
        </w:rPr>
        <w:t xml:space="preserve">встановлення заборони формального використання аналогії права, аналогії закону та міжгалузевої аналогії без належного обґрунтування їх вибору для ухвалення судового рішення та недопущення багатозначного використання понять, що позначають механізм боротьби з юридичними колізіями, зокрема: «усунення», «подолання» та «вирішення». </w:t>
      </w:r>
    </w:p>
    <w:p w:rsidR="0010404A" w:rsidRPr="009B7D6C" w:rsidRDefault="0071756C" w:rsidP="0010404A">
      <w:pPr>
        <w:spacing w:after="0" w:line="360" w:lineRule="auto"/>
        <w:ind w:firstLine="567"/>
        <w:jc w:val="both"/>
        <w:rPr>
          <w:rFonts w:ascii="Times New Roman" w:eastAsia="Times New Roman" w:hAnsi="Times New Roman" w:cs="Times New Roman"/>
          <w:bCs/>
          <w:color w:val="000000"/>
          <w:sz w:val="28"/>
          <w:szCs w:val="28"/>
          <w:lang w:eastAsia="ru-RU"/>
        </w:rPr>
      </w:pPr>
      <w:r w:rsidRPr="0071756C">
        <w:rPr>
          <w:rFonts w:ascii="Times New Roman" w:eastAsia="Times New Roman" w:hAnsi="Times New Roman" w:cs="Times New Roman"/>
          <w:b/>
          <w:i/>
          <w:sz w:val="28"/>
          <w:szCs w:val="28"/>
          <w:lang w:eastAsia="ru-RU"/>
        </w:rPr>
        <w:t>Дискусійні положення та зауваження до дисертації</w:t>
      </w:r>
      <w:r w:rsidRPr="0071756C">
        <w:rPr>
          <w:rFonts w:ascii="Times New Roman" w:eastAsia="Times New Roman" w:hAnsi="Times New Roman" w:cs="Times New Roman"/>
          <w:b/>
          <w:sz w:val="28"/>
          <w:szCs w:val="28"/>
          <w:lang w:eastAsia="ru-RU"/>
        </w:rPr>
        <w:t xml:space="preserve">. </w:t>
      </w:r>
      <w:r w:rsidRPr="0071756C">
        <w:rPr>
          <w:rFonts w:ascii="Times New Roman" w:eastAsia="Times New Roman" w:hAnsi="Times New Roman" w:cs="Times New Roman"/>
          <w:color w:val="000000"/>
          <w:sz w:val="28"/>
          <w:szCs w:val="28"/>
          <w:lang w:eastAsia="ru-RU"/>
        </w:rPr>
        <w:t xml:space="preserve">Разом із тим, дисертація </w:t>
      </w:r>
      <w:r w:rsidR="00A54F7F" w:rsidRPr="009B7D6C">
        <w:rPr>
          <w:rFonts w:ascii="Times New Roman" w:eastAsia="Times New Roman" w:hAnsi="Times New Roman" w:cs="Times New Roman"/>
          <w:sz w:val="28"/>
          <w:szCs w:val="28"/>
          <w:lang w:eastAsia="ru-RU"/>
        </w:rPr>
        <w:t xml:space="preserve">Левенця Бориса Борисовича </w:t>
      </w:r>
      <w:r w:rsidRPr="0071756C">
        <w:rPr>
          <w:rFonts w:ascii="Times New Roman" w:eastAsia="Times New Roman" w:hAnsi="Times New Roman" w:cs="Times New Roman"/>
          <w:color w:val="000000"/>
          <w:sz w:val="28"/>
          <w:szCs w:val="28"/>
          <w:lang w:eastAsia="ru-RU"/>
        </w:rPr>
        <w:t>не позбавлена деяких</w:t>
      </w:r>
      <w:r w:rsidRPr="0071756C">
        <w:rPr>
          <w:rFonts w:ascii="Times New Roman" w:eastAsia="Times New Roman" w:hAnsi="Times New Roman" w:cs="Times New Roman"/>
          <w:b/>
          <w:color w:val="000000"/>
          <w:sz w:val="28"/>
          <w:szCs w:val="28"/>
          <w:lang w:eastAsia="ru-RU"/>
        </w:rPr>
        <w:t xml:space="preserve"> </w:t>
      </w:r>
      <w:r w:rsidRPr="0071756C">
        <w:rPr>
          <w:rFonts w:ascii="Times New Roman" w:eastAsia="Times New Roman" w:hAnsi="Times New Roman" w:cs="Times New Roman"/>
          <w:color w:val="000000"/>
          <w:sz w:val="28"/>
          <w:szCs w:val="28"/>
          <w:lang w:eastAsia="ru-RU"/>
        </w:rPr>
        <w:t>дискусійних чи суперечливих положень, або окремих недоліків, до найбільш суттєвих з яких слід віднести такі</w:t>
      </w:r>
      <w:r w:rsidRPr="0071756C">
        <w:rPr>
          <w:rFonts w:ascii="Times New Roman" w:eastAsia="Times New Roman" w:hAnsi="Times New Roman" w:cs="Times New Roman"/>
          <w:bCs/>
          <w:color w:val="000000"/>
          <w:sz w:val="28"/>
          <w:szCs w:val="28"/>
          <w:lang w:eastAsia="ru-RU"/>
        </w:rPr>
        <w:t>:</w:t>
      </w:r>
    </w:p>
    <w:p w:rsidR="00FF4BEB" w:rsidRPr="009B7D6C" w:rsidRDefault="00F052C0" w:rsidP="00FF4BEB">
      <w:pPr>
        <w:pStyle w:val="a5"/>
        <w:numPr>
          <w:ilvl w:val="0"/>
          <w:numId w:val="3"/>
        </w:numPr>
        <w:spacing w:after="0" w:line="360" w:lineRule="auto"/>
        <w:ind w:left="0" w:firstLine="567"/>
        <w:jc w:val="both"/>
        <w:rPr>
          <w:rFonts w:ascii="Times New Roman" w:eastAsia="Times New Roman" w:hAnsi="Times New Roman" w:cs="Times New Roman"/>
          <w:bCs/>
          <w:color w:val="000000"/>
          <w:sz w:val="28"/>
          <w:szCs w:val="28"/>
          <w:lang w:eastAsia="ru-RU"/>
        </w:rPr>
      </w:pPr>
      <w:r w:rsidRPr="009B7D6C">
        <w:rPr>
          <w:rFonts w:ascii="Times New Roman" w:hAnsi="Times New Roman" w:cs="Times New Roman"/>
          <w:snapToGrid w:val="0"/>
          <w:sz w:val="28"/>
          <w:szCs w:val="28"/>
        </w:rPr>
        <w:t xml:space="preserve">Позитивно сприймаючи й підтримуючи автора в прагненні </w:t>
      </w:r>
      <w:r w:rsidRPr="009B7D6C">
        <w:rPr>
          <w:rFonts w:ascii="Times New Roman" w:hAnsi="Times New Roman" w:cs="Times New Roman"/>
          <w:sz w:val="28"/>
          <w:szCs w:val="28"/>
        </w:rPr>
        <w:t xml:space="preserve">проаналізувати </w:t>
      </w:r>
      <w:r w:rsidR="00E26B56" w:rsidRPr="009B7D6C">
        <w:rPr>
          <w:rFonts w:ascii="Times New Roman" w:hAnsi="Times New Roman" w:cs="Times New Roman"/>
          <w:noProof/>
          <w:sz w:val="28"/>
          <w:szCs w:val="28"/>
        </w:rPr>
        <w:t>понятійно-категорійний апарат</w:t>
      </w:r>
      <w:r w:rsidRPr="009B7D6C">
        <w:rPr>
          <w:rFonts w:ascii="Times New Roman" w:hAnsi="Times New Roman" w:cs="Times New Roman"/>
          <w:sz w:val="28"/>
          <w:szCs w:val="28"/>
        </w:rPr>
        <w:t>, що є важливою складовою даного дослідження, слід зазначити, що при визначенні змісту та обсягу таких понять як:</w:t>
      </w:r>
      <w:r w:rsidR="0010404A" w:rsidRPr="009B7D6C">
        <w:rPr>
          <w:rFonts w:ascii="Times New Roman" w:hAnsi="Times New Roman" w:cs="Times New Roman"/>
          <w:sz w:val="28"/>
          <w:szCs w:val="28"/>
        </w:rPr>
        <w:t xml:space="preserve"> «судова влада», «правосуддя», «судочинство» та «судове правозастосування», </w:t>
      </w:r>
      <w:r w:rsidR="00D17D99" w:rsidRPr="009B7D6C">
        <w:rPr>
          <w:rFonts w:ascii="Times New Roman" w:hAnsi="Times New Roman" w:cs="Times New Roman"/>
          <w:sz w:val="28"/>
          <w:szCs w:val="28"/>
        </w:rPr>
        <w:t xml:space="preserve">було б доцільно проаналізувати </w:t>
      </w:r>
      <w:r w:rsidR="00FF4BEB" w:rsidRPr="009B7D6C">
        <w:rPr>
          <w:rFonts w:ascii="Times New Roman" w:hAnsi="Times New Roman" w:cs="Times New Roman"/>
          <w:sz w:val="28"/>
          <w:szCs w:val="28"/>
        </w:rPr>
        <w:t xml:space="preserve">й </w:t>
      </w:r>
      <w:r w:rsidR="00D17D99" w:rsidRPr="009B7D6C">
        <w:rPr>
          <w:rFonts w:ascii="Times New Roman" w:hAnsi="Times New Roman" w:cs="Times New Roman"/>
          <w:sz w:val="28"/>
          <w:szCs w:val="28"/>
        </w:rPr>
        <w:t xml:space="preserve">зміст </w:t>
      </w:r>
      <w:r w:rsidR="0010404A" w:rsidRPr="009B7D6C">
        <w:rPr>
          <w:rFonts w:ascii="Times New Roman" w:hAnsi="Times New Roman" w:cs="Times New Roman"/>
          <w:sz w:val="28"/>
          <w:szCs w:val="28"/>
        </w:rPr>
        <w:t>поняття «судівництво».</w:t>
      </w:r>
    </w:p>
    <w:p w:rsidR="00FE5097" w:rsidRPr="009B7D6C" w:rsidRDefault="0071756C" w:rsidP="00FE5097">
      <w:pPr>
        <w:pStyle w:val="a5"/>
        <w:numPr>
          <w:ilvl w:val="0"/>
          <w:numId w:val="3"/>
        </w:numPr>
        <w:spacing w:after="0" w:line="360" w:lineRule="auto"/>
        <w:ind w:left="0" w:firstLine="567"/>
        <w:jc w:val="both"/>
        <w:rPr>
          <w:rFonts w:ascii="Times New Roman" w:eastAsia="Times New Roman" w:hAnsi="Times New Roman" w:cs="Times New Roman"/>
          <w:bCs/>
          <w:color w:val="000000"/>
          <w:sz w:val="28"/>
          <w:szCs w:val="28"/>
          <w:lang w:eastAsia="ru-RU"/>
        </w:rPr>
      </w:pPr>
      <w:r w:rsidRPr="009B7D6C">
        <w:rPr>
          <w:rFonts w:ascii="Times New Roman" w:eastAsia="Times New Roman" w:hAnsi="Times New Roman" w:cs="Times New Roman"/>
          <w:snapToGrid w:val="0"/>
          <w:color w:val="000000"/>
          <w:sz w:val="28"/>
          <w:szCs w:val="28"/>
          <w:lang w:eastAsia="ru-RU"/>
        </w:rPr>
        <w:t xml:space="preserve">Безсумнівно здобутком автора є </w:t>
      </w:r>
      <w:r w:rsidR="00EB5C8C" w:rsidRPr="009B7D6C">
        <w:rPr>
          <w:rFonts w:ascii="Times New Roman" w:hAnsi="Times New Roman" w:cs="Times New Roman"/>
          <w:sz w:val="28"/>
          <w:szCs w:val="28"/>
        </w:rPr>
        <w:t>ґрунтовний аналіз існуючих у юридичній науці підходів до розуміння типової моделі судового правозастосування.</w:t>
      </w:r>
      <w:r w:rsidR="00C61562" w:rsidRPr="009B7D6C">
        <w:rPr>
          <w:rFonts w:ascii="Times New Roman" w:hAnsi="Times New Roman" w:cs="Times New Roman"/>
          <w:sz w:val="28"/>
          <w:szCs w:val="28"/>
        </w:rPr>
        <w:t xml:space="preserve"> </w:t>
      </w:r>
      <w:r w:rsidR="00FF4BEB" w:rsidRPr="009B7D6C">
        <w:rPr>
          <w:rFonts w:ascii="Times New Roman" w:hAnsi="Times New Roman" w:cs="Times New Roman"/>
          <w:sz w:val="28"/>
          <w:szCs w:val="28"/>
        </w:rPr>
        <w:t xml:space="preserve">Автор дає визначення типової моделі судового правозастосування, як існуючої в межах окремої правової системи процедурно-процесуальної діяльності суду, що включає ряд стадій і процедур, спрямованих на ухвалення судового рішення та його виконання. При цьому з тексту дисертації не чітко прослідковується, що автор розуміє під поняттям «нетипова модель судового правозастосування». </w:t>
      </w:r>
      <w:r w:rsidR="00FF6590" w:rsidRPr="009B7D6C">
        <w:rPr>
          <w:rFonts w:ascii="Times New Roman" w:eastAsia="Times New Roman" w:hAnsi="Times New Roman" w:cs="Times New Roman"/>
          <w:color w:val="000000"/>
          <w:sz w:val="28"/>
          <w:szCs w:val="28"/>
          <w:lang w:eastAsia="ru-RU"/>
        </w:rPr>
        <w:t xml:space="preserve">Це </w:t>
      </w:r>
      <w:r w:rsidR="00FF6590" w:rsidRPr="0071756C">
        <w:rPr>
          <w:rFonts w:ascii="Times New Roman" w:eastAsia="Times New Roman" w:hAnsi="Times New Roman" w:cs="Times New Roman"/>
          <w:color w:val="000000"/>
          <w:sz w:val="28"/>
          <w:szCs w:val="28"/>
          <w:lang w:eastAsia="ru-RU"/>
        </w:rPr>
        <w:t>потребує додаткової аргументації під час захисту дисертаційного дослідження</w:t>
      </w:r>
      <w:r w:rsidR="00FF6590" w:rsidRPr="009B7D6C">
        <w:rPr>
          <w:rFonts w:ascii="Times New Roman" w:eastAsia="Times New Roman" w:hAnsi="Times New Roman" w:cs="Times New Roman"/>
          <w:color w:val="000000"/>
          <w:sz w:val="28"/>
          <w:szCs w:val="28"/>
          <w:lang w:eastAsia="ru-RU"/>
        </w:rPr>
        <w:t>.</w:t>
      </w:r>
    </w:p>
    <w:p w:rsidR="00FE5097" w:rsidRPr="009B7D6C" w:rsidRDefault="001E2BDC" w:rsidP="00FE5097">
      <w:pPr>
        <w:pStyle w:val="a5"/>
        <w:numPr>
          <w:ilvl w:val="0"/>
          <w:numId w:val="3"/>
        </w:numPr>
        <w:spacing w:after="0" w:line="360" w:lineRule="auto"/>
        <w:ind w:left="0" w:firstLine="567"/>
        <w:jc w:val="both"/>
        <w:rPr>
          <w:rFonts w:ascii="Times New Roman" w:eastAsia="Times New Roman" w:hAnsi="Times New Roman" w:cs="Times New Roman"/>
          <w:bCs/>
          <w:color w:val="000000"/>
          <w:sz w:val="28"/>
          <w:szCs w:val="28"/>
          <w:lang w:eastAsia="ru-RU"/>
        </w:rPr>
      </w:pPr>
      <w:r w:rsidRPr="009B7D6C">
        <w:rPr>
          <w:rFonts w:ascii="Times New Roman" w:eastAsia="Times New Roman" w:hAnsi="Times New Roman" w:cs="Times New Roman"/>
          <w:bCs/>
          <w:color w:val="000000"/>
          <w:sz w:val="28"/>
          <w:szCs w:val="28"/>
          <w:lang w:eastAsia="ru-RU"/>
        </w:rPr>
        <w:lastRenderedPageBreak/>
        <w:t xml:space="preserve">У підрозділі 3.2 «Моделі судового правозастосування при прогалинах у праві» </w:t>
      </w:r>
      <w:r w:rsidR="00751CB0" w:rsidRPr="009B7D6C">
        <w:rPr>
          <w:rFonts w:ascii="Times New Roman" w:hAnsi="Times New Roman" w:cs="Times New Roman"/>
          <w:color w:val="000000"/>
          <w:sz w:val="28"/>
          <w:szCs w:val="28"/>
        </w:rPr>
        <w:t xml:space="preserve">автор вказує на </w:t>
      </w:r>
      <w:r w:rsidRPr="009B7D6C">
        <w:rPr>
          <w:rFonts w:ascii="Times New Roman" w:hAnsi="Times New Roman" w:cs="Times New Roman"/>
          <w:color w:val="000000"/>
          <w:sz w:val="28"/>
          <w:szCs w:val="28"/>
        </w:rPr>
        <w:t xml:space="preserve">факти довільного застосування </w:t>
      </w:r>
      <w:r w:rsidR="00751CB0" w:rsidRPr="009B7D6C">
        <w:rPr>
          <w:rFonts w:ascii="Times New Roman" w:hAnsi="Times New Roman" w:cs="Times New Roman"/>
          <w:color w:val="000000"/>
          <w:sz w:val="28"/>
          <w:szCs w:val="28"/>
        </w:rPr>
        <w:t xml:space="preserve">вітчизняними </w:t>
      </w:r>
      <w:r w:rsidRPr="009B7D6C">
        <w:rPr>
          <w:rFonts w:ascii="Times New Roman" w:hAnsi="Times New Roman" w:cs="Times New Roman"/>
          <w:color w:val="000000"/>
          <w:sz w:val="28"/>
          <w:szCs w:val="28"/>
        </w:rPr>
        <w:t>судами аналогії права</w:t>
      </w:r>
      <w:r w:rsidR="00751CB0" w:rsidRPr="009B7D6C">
        <w:rPr>
          <w:rFonts w:ascii="Times New Roman" w:hAnsi="Times New Roman" w:cs="Times New Roman"/>
          <w:color w:val="000000"/>
          <w:sz w:val="28"/>
          <w:szCs w:val="28"/>
        </w:rPr>
        <w:t xml:space="preserve">, посилаючись </w:t>
      </w:r>
      <w:r w:rsidRPr="009B7D6C">
        <w:rPr>
          <w:rFonts w:ascii="Times New Roman" w:hAnsi="Times New Roman" w:cs="Times New Roman"/>
          <w:color w:val="000000"/>
          <w:sz w:val="28"/>
          <w:szCs w:val="28"/>
        </w:rPr>
        <w:t>на конкретні судові рішення</w:t>
      </w:r>
      <w:r w:rsidR="00FE5097" w:rsidRPr="009B7D6C">
        <w:rPr>
          <w:rFonts w:ascii="Times New Roman" w:hAnsi="Times New Roman" w:cs="Times New Roman"/>
          <w:color w:val="000000"/>
          <w:sz w:val="28"/>
          <w:szCs w:val="28"/>
        </w:rPr>
        <w:t xml:space="preserve">, та </w:t>
      </w:r>
      <w:r w:rsidRPr="009B7D6C">
        <w:rPr>
          <w:rFonts w:ascii="Times New Roman" w:hAnsi="Times New Roman" w:cs="Times New Roman"/>
          <w:color w:val="000000"/>
          <w:sz w:val="28"/>
          <w:szCs w:val="28"/>
        </w:rPr>
        <w:t xml:space="preserve">робить висновок </w:t>
      </w:r>
      <w:r w:rsidR="00FE5097" w:rsidRPr="009B7D6C">
        <w:rPr>
          <w:rFonts w:ascii="Times New Roman" w:hAnsi="Times New Roman" w:cs="Times New Roman"/>
          <w:color w:val="000000"/>
          <w:sz w:val="28"/>
          <w:szCs w:val="28"/>
        </w:rPr>
        <w:t xml:space="preserve">про </w:t>
      </w:r>
      <w:r w:rsidRPr="009B7D6C">
        <w:rPr>
          <w:rFonts w:ascii="Times New Roman" w:hAnsi="Times New Roman" w:cs="Times New Roman"/>
          <w:color w:val="000000"/>
          <w:sz w:val="28"/>
          <w:szCs w:val="28"/>
        </w:rPr>
        <w:t>необхідність встановлення заборони формального використання аналогії права, аналогії закону та міжгал</w:t>
      </w:r>
      <w:r w:rsidR="00751CB0" w:rsidRPr="009B7D6C">
        <w:rPr>
          <w:rFonts w:ascii="Times New Roman" w:hAnsi="Times New Roman" w:cs="Times New Roman"/>
          <w:color w:val="000000"/>
          <w:sz w:val="28"/>
          <w:szCs w:val="28"/>
        </w:rPr>
        <w:t xml:space="preserve">узевої аналогії без належного обґрунтування їх вибору для ухвалення судового рішення. Під час прилюдного захисту </w:t>
      </w:r>
      <w:r w:rsidR="00464B15" w:rsidRPr="009B7D6C">
        <w:rPr>
          <w:rFonts w:ascii="Times New Roman" w:hAnsi="Times New Roman" w:cs="Times New Roman"/>
          <w:color w:val="000000"/>
          <w:sz w:val="28"/>
          <w:szCs w:val="28"/>
        </w:rPr>
        <w:t xml:space="preserve">варто </w:t>
      </w:r>
      <w:r w:rsidR="00751CB0" w:rsidRPr="009B7D6C">
        <w:rPr>
          <w:rFonts w:ascii="Times New Roman" w:hAnsi="Times New Roman" w:cs="Times New Roman"/>
          <w:color w:val="000000"/>
          <w:sz w:val="28"/>
          <w:szCs w:val="28"/>
        </w:rPr>
        <w:t xml:space="preserve">пояснити якою має бути судова модель </w:t>
      </w:r>
      <w:r w:rsidR="00751CB0" w:rsidRPr="009B7D6C">
        <w:rPr>
          <w:rFonts w:ascii="Times New Roman" w:hAnsi="Times New Roman" w:cs="Times New Roman"/>
          <w:sz w:val="28"/>
          <w:szCs w:val="28"/>
        </w:rPr>
        <w:t xml:space="preserve">застосування аналогії права та яким чином </w:t>
      </w:r>
      <w:r w:rsidR="00FE5097" w:rsidRPr="009B7D6C">
        <w:rPr>
          <w:rFonts w:ascii="Times New Roman" w:hAnsi="Times New Roman" w:cs="Times New Roman"/>
          <w:sz w:val="28"/>
          <w:szCs w:val="28"/>
        </w:rPr>
        <w:t xml:space="preserve">слід </w:t>
      </w:r>
      <w:r w:rsidR="00751CB0" w:rsidRPr="009B7D6C">
        <w:rPr>
          <w:rFonts w:ascii="Times New Roman" w:hAnsi="Times New Roman" w:cs="Times New Roman"/>
          <w:sz w:val="28"/>
          <w:szCs w:val="28"/>
        </w:rPr>
        <w:t>встановити заборону</w:t>
      </w:r>
      <w:r w:rsidR="00FE5097" w:rsidRPr="009B7D6C">
        <w:rPr>
          <w:rFonts w:ascii="Times New Roman" w:hAnsi="Times New Roman" w:cs="Times New Roman"/>
          <w:sz w:val="28"/>
          <w:szCs w:val="28"/>
        </w:rPr>
        <w:t xml:space="preserve"> її </w:t>
      </w:r>
      <w:r w:rsidR="00FE5097" w:rsidRPr="009B7D6C">
        <w:rPr>
          <w:rFonts w:ascii="Times New Roman" w:hAnsi="Times New Roman" w:cs="Times New Roman"/>
          <w:color w:val="000000"/>
          <w:sz w:val="28"/>
          <w:szCs w:val="28"/>
        </w:rPr>
        <w:t>формального використання.</w:t>
      </w:r>
    </w:p>
    <w:p w:rsidR="009B7D6C" w:rsidRPr="009B7D6C" w:rsidRDefault="00140ABE" w:rsidP="009B7D6C">
      <w:pPr>
        <w:pStyle w:val="a5"/>
        <w:numPr>
          <w:ilvl w:val="0"/>
          <w:numId w:val="3"/>
        </w:numPr>
        <w:spacing w:after="0" w:line="360" w:lineRule="auto"/>
        <w:ind w:left="0" w:firstLine="720"/>
        <w:jc w:val="both"/>
        <w:rPr>
          <w:rFonts w:ascii="Times New Roman" w:eastAsia="Times New Roman" w:hAnsi="Times New Roman" w:cs="Times New Roman"/>
          <w:sz w:val="28"/>
          <w:szCs w:val="28"/>
          <w:lang w:eastAsia="ru-RU"/>
        </w:rPr>
      </w:pPr>
      <w:r w:rsidRPr="009B7D6C">
        <w:rPr>
          <w:rFonts w:ascii="Times New Roman" w:eastAsia="Times New Roman" w:hAnsi="Times New Roman" w:cs="Times New Roman"/>
          <w:bCs/>
          <w:color w:val="000000"/>
          <w:sz w:val="28"/>
          <w:szCs w:val="28"/>
          <w:lang w:eastAsia="ru-RU"/>
        </w:rPr>
        <w:t>Аналізуючи м</w:t>
      </w:r>
      <w:r w:rsidRPr="009B7D6C">
        <w:rPr>
          <w:rFonts w:ascii="Times New Roman" w:hAnsi="Times New Roman" w:cs="Times New Roman"/>
          <w:bCs/>
          <w:sz w:val="28"/>
          <w:szCs w:val="28"/>
        </w:rPr>
        <w:t xml:space="preserve">оделі судового правозастосування країн загального права та континентальної правової сім’ї, </w:t>
      </w:r>
      <w:r w:rsidR="00440670" w:rsidRPr="009B7D6C">
        <w:rPr>
          <w:rFonts w:ascii="Times New Roman" w:hAnsi="Times New Roman" w:cs="Times New Roman"/>
          <w:bCs/>
          <w:sz w:val="28"/>
          <w:szCs w:val="28"/>
        </w:rPr>
        <w:t xml:space="preserve">дисертант згадує про інститут суду присяжних у Франції, США та Великобританії. Вважаємо, що робота лише виграла б, якби дисертант проаналізував </w:t>
      </w:r>
      <w:r w:rsidR="00440670" w:rsidRPr="009B7D6C">
        <w:rPr>
          <w:rFonts w:ascii="Times New Roman" w:hAnsi="Times New Roman" w:cs="Times New Roman"/>
          <w:sz w:val="28"/>
          <w:szCs w:val="28"/>
        </w:rPr>
        <w:t>с</w:t>
      </w:r>
      <w:r w:rsidRPr="009B7D6C">
        <w:rPr>
          <w:rFonts w:ascii="Times New Roman" w:hAnsi="Times New Roman" w:cs="Times New Roman"/>
          <w:sz w:val="28"/>
          <w:szCs w:val="28"/>
        </w:rPr>
        <w:t>вітові моделі участі народу в судочинстві.</w:t>
      </w:r>
    </w:p>
    <w:p w:rsidR="0071756C" w:rsidRPr="009B7D6C" w:rsidRDefault="0071756C" w:rsidP="009B7D6C">
      <w:pPr>
        <w:spacing w:after="0" w:line="360" w:lineRule="auto"/>
        <w:ind w:firstLine="567"/>
        <w:jc w:val="both"/>
        <w:rPr>
          <w:rFonts w:ascii="Times New Roman" w:eastAsia="Times New Roman" w:hAnsi="Times New Roman" w:cs="Times New Roman"/>
          <w:sz w:val="28"/>
          <w:szCs w:val="28"/>
          <w:lang w:eastAsia="ru-RU"/>
        </w:rPr>
      </w:pPr>
      <w:r w:rsidRPr="009B7D6C">
        <w:rPr>
          <w:rFonts w:ascii="Times New Roman" w:eastAsia="Times New Roman" w:hAnsi="Times New Roman" w:cs="Times New Roman"/>
          <w:sz w:val="28"/>
          <w:szCs w:val="28"/>
          <w:lang w:eastAsia="ru-RU"/>
        </w:rPr>
        <w:t xml:space="preserve">Наведені спірні точки зору і висловлені зауваження не впливають на загальну позитивну оцінку дисертації, яка носить самостійний і творчий характер, має наукову і практичну цінність. Наявність дискусійних питань, насамперед, характеризує складність і актуальність досліджуваної теми та власний підхід до її розгляду дисертантом. В досліджені автору вдалося досягти поставленої мети. </w:t>
      </w:r>
    </w:p>
    <w:p w:rsidR="0071756C" w:rsidRPr="0071756C" w:rsidRDefault="0071756C" w:rsidP="00A54F7F">
      <w:pPr>
        <w:spacing w:after="0" w:line="360" w:lineRule="auto"/>
        <w:ind w:firstLine="709"/>
        <w:jc w:val="both"/>
        <w:rPr>
          <w:rFonts w:ascii="Times New Roman" w:eastAsia="Times New Roman" w:hAnsi="Times New Roman" w:cs="Times New Roman"/>
          <w:sz w:val="28"/>
          <w:szCs w:val="28"/>
          <w:lang w:eastAsia="ru-RU"/>
        </w:rPr>
      </w:pPr>
      <w:r w:rsidRPr="0071756C">
        <w:rPr>
          <w:rFonts w:ascii="Times New Roman" w:eastAsia="Times New Roman" w:hAnsi="Times New Roman" w:cs="Times New Roman"/>
          <w:b/>
          <w:bCs/>
          <w:i/>
          <w:sz w:val="28"/>
          <w:szCs w:val="28"/>
          <w:lang w:eastAsia="ru-RU"/>
        </w:rPr>
        <w:t xml:space="preserve">Повнота викладу наукових положень в опублікованих працях. </w:t>
      </w:r>
      <w:r w:rsidRPr="0071756C">
        <w:rPr>
          <w:rFonts w:ascii="Times New Roman" w:eastAsia="Times New Roman" w:hAnsi="Times New Roman" w:cs="Times New Roman"/>
          <w:sz w:val="28"/>
          <w:szCs w:val="28"/>
          <w:lang w:eastAsia="ru-RU"/>
        </w:rPr>
        <w:t>Наведені в дисертації положення можуть бути застосовані</w:t>
      </w:r>
      <w:r w:rsidR="00A54F7F" w:rsidRPr="009B7D6C">
        <w:rPr>
          <w:rFonts w:ascii="Times New Roman" w:eastAsia="Times New Roman" w:hAnsi="Times New Roman" w:cs="Times New Roman"/>
          <w:sz w:val="28"/>
          <w:szCs w:val="28"/>
          <w:lang w:eastAsia="ru-RU"/>
        </w:rPr>
        <w:t xml:space="preserve"> у </w:t>
      </w:r>
      <w:r w:rsidR="00A54F7F" w:rsidRPr="009B7D6C">
        <w:rPr>
          <w:rFonts w:ascii="Times New Roman" w:hAnsi="Times New Roman" w:cs="Times New Roman"/>
          <w:sz w:val="28"/>
          <w:szCs w:val="28"/>
        </w:rPr>
        <w:t>науково-дослідній сфері – для подальших наукових розробок, пов’язаних з реалізацією функцій судової влади;</w:t>
      </w:r>
      <w:r w:rsidR="00A54F7F" w:rsidRPr="009B7D6C">
        <w:rPr>
          <w:rFonts w:ascii="Times New Roman" w:eastAsia="Times New Roman" w:hAnsi="Times New Roman" w:cs="Times New Roman"/>
          <w:sz w:val="28"/>
          <w:szCs w:val="28"/>
          <w:lang w:eastAsia="ru-RU"/>
        </w:rPr>
        <w:t xml:space="preserve"> </w:t>
      </w:r>
      <w:r w:rsidR="00A54F7F" w:rsidRPr="009B7D6C">
        <w:rPr>
          <w:rFonts w:ascii="Times New Roman" w:hAnsi="Times New Roman" w:cs="Times New Roman"/>
          <w:sz w:val="28"/>
          <w:szCs w:val="28"/>
        </w:rPr>
        <w:t>у правотворчій діяльності – для удосконалення вітчизняного законодавства в частині правового забезпечення правової реформи, суддівської діяльності та процесуального законодавства;</w:t>
      </w:r>
      <w:r w:rsidR="00A54F7F" w:rsidRPr="009B7D6C">
        <w:rPr>
          <w:rFonts w:ascii="Times New Roman" w:eastAsia="Times New Roman" w:hAnsi="Times New Roman" w:cs="Times New Roman"/>
          <w:sz w:val="28"/>
          <w:szCs w:val="28"/>
          <w:lang w:eastAsia="ru-RU"/>
        </w:rPr>
        <w:t xml:space="preserve"> </w:t>
      </w:r>
      <w:r w:rsidR="00A54F7F" w:rsidRPr="009B7D6C">
        <w:rPr>
          <w:rFonts w:ascii="Times New Roman" w:hAnsi="Times New Roman" w:cs="Times New Roman"/>
          <w:sz w:val="28"/>
          <w:szCs w:val="28"/>
        </w:rPr>
        <w:t xml:space="preserve">у правозастосовній практиці – при прийнятті індивідуальних правових актів, зокрема, ухваленні судових рішень; у навчальному процесі – для викладання курсів «Загальна теорія права», «Актуальні проблеми теорії права», </w:t>
      </w:r>
      <w:r w:rsidR="00A54F7F" w:rsidRPr="009B7D6C">
        <w:rPr>
          <w:rFonts w:ascii="Times New Roman" w:hAnsi="Times New Roman" w:cs="Times New Roman"/>
          <w:sz w:val="28"/>
          <w:szCs w:val="28"/>
        </w:rPr>
        <w:lastRenderedPageBreak/>
        <w:t xml:space="preserve">«Порівняльне правознавство», «Судоустрій», </w:t>
      </w:r>
      <w:r w:rsidRPr="0071756C">
        <w:rPr>
          <w:rFonts w:ascii="Times New Roman" w:eastAsia="Times New Roman" w:hAnsi="Times New Roman" w:cs="Times New Roman"/>
          <w:sz w:val="28"/>
          <w:szCs w:val="28"/>
          <w:lang w:eastAsia="ru-RU"/>
        </w:rPr>
        <w:t>а також надання допомоги студентам у самостійній роботі з відповідних навчальних курсів.</w:t>
      </w:r>
    </w:p>
    <w:p w:rsidR="0071756C" w:rsidRPr="0071756C" w:rsidRDefault="0071756C" w:rsidP="0071756C">
      <w:pPr>
        <w:spacing w:after="0" w:line="360" w:lineRule="auto"/>
        <w:ind w:firstLine="709"/>
        <w:jc w:val="both"/>
        <w:rPr>
          <w:rFonts w:ascii="Times New Roman" w:eastAsia="Times New Roman" w:hAnsi="Times New Roman" w:cs="Times New Roman"/>
          <w:sz w:val="28"/>
          <w:szCs w:val="20"/>
          <w:lang w:eastAsia="ru-RU"/>
        </w:rPr>
      </w:pPr>
      <w:r w:rsidRPr="0071756C">
        <w:rPr>
          <w:rFonts w:ascii="Times New Roman" w:eastAsia="Times New Roman" w:hAnsi="Times New Roman" w:cs="Times New Roman"/>
          <w:sz w:val="28"/>
          <w:szCs w:val="20"/>
          <w:lang w:eastAsia="ru-RU"/>
        </w:rPr>
        <w:t>Автореферат дисертації відповідає її змісту та повністю відображає основні положення і результати дослідження. Дисертацію та автореферат оформлено відповідно до вимог встановлених МОН України.</w:t>
      </w:r>
    </w:p>
    <w:p w:rsidR="0071756C" w:rsidRPr="0071756C" w:rsidRDefault="0071756C" w:rsidP="0071756C">
      <w:pPr>
        <w:spacing w:after="0" w:line="360" w:lineRule="auto"/>
        <w:ind w:firstLine="709"/>
        <w:jc w:val="both"/>
        <w:rPr>
          <w:rFonts w:ascii="Times New Roman" w:eastAsia="Times New Roman" w:hAnsi="Times New Roman" w:cs="Times New Roman"/>
          <w:sz w:val="28"/>
          <w:szCs w:val="28"/>
          <w:lang w:eastAsia="ru-RU"/>
        </w:rPr>
      </w:pPr>
      <w:r w:rsidRPr="0071756C">
        <w:rPr>
          <w:rFonts w:ascii="Times New Roman" w:eastAsia="Times New Roman" w:hAnsi="Times New Roman" w:cs="Times New Roman"/>
          <w:sz w:val="28"/>
          <w:szCs w:val="28"/>
          <w:lang w:eastAsia="ru-RU"/>
        </w:rPr>
        <w:t>Аналіз тексту дисертації дозволяє відзначити, що автором здійснено комплексне вивчення, теоретичний аналіз, осмислення та розгляд доктринальних ідей та практичних аспектів модел</w:t>
      </w:r>
      <w:r w:rsidR="00A54F7F" w:rsidRPr="009B7D6C">
        <w:rPr>
          <w:rFonts w:ascii="Times New Roman" w:eastAsia="Times New Roman" w:hAnsi="Times New Roman" w:cs="Times New Roman"/>
          <w:sz w:val="28"/>
          <w:szCs w:val="28"/>
          <w:lang w:eastAsia="ru-RU"/>
        </w:rPr>
        <w:t xml:space="preserve">ей судового правозастосування </w:t>
      </w:r>
      <w:r w:rsidRPr="0071756C">
        <w:rPr>
          <w:rFonts w:ascii="Times New Roman" w:eastAsia="Times New Roman" w:hAnsi="Times New Roman" w:cs="Times New Roman"/>
          <w:sz w:val="28"/>
          <w:szCs w:val="28"/>
          <w:lang w:eastAsia="ru-RU"/>
        </w:rPr>
        <w:t xml:space="preserve">з наступним обґрунтуванням теоретичних положень і формулюванням рекомендацій щодо напрямків і перспектив </w:t>
      </w:r>
      <w:r w:rsidR="00434B9A" w:rsidRPr="009B7D6C">
        <w:rPr>
          <w:rFonts w:ascii="Times New Roman" w:eastAsia="Times New Roman" w:hAnsi="Times New Roman" w:cs="Times New Roman"/>
          <w:sz w:val="28"/>
          <w:szCs w:val="28"/>
          <w:lang w:eastAsia="ru-RU"/>
        </w:rPr>
        <w:t xml:space="preserve">подальшої розробки </w:t>
      </w:r>
      <w:r w:rsidR="00A54F7F" w:rsidRPr="009B7D6C">
        <w:rPr>
          <w:rFonts w:ascii="Times New Roman" w:hAnsi="Times New Roman" w:cs="Times New Roman"/>
          <w:sz w:val="28"/>
          <w:szCs w:val="28"/>
        </w:rPr>
        <w:t>категоріально-понятійного апарату</w:t>
      </w:r>
      <w:r w:rsidR="00434B9A" w:rsidRPr="009B7D6C">
        <w:rPr>
          <w:rFonts w:ascii="Times New Roman" w:hAnsi="Times New Roman" w:cs="Times New Roman"/>
          <w:sz w:val="28"/>
          <w:szCs w:val="28"/>
        </w:rPr>
        <w:t xml:space="preserve"> проблематики моделей судового правозастосування.</w:t>
      </w:r>
    </w:p>
    <w:p w:rsidR="00434B9A" w:rsidRPr="009B7D6C" w:rsidRDefault="0071756C" w:rsidP="00434B9A">
      <w:pPr>
        <w:spacing w:after="0" w:line="360" w:lineRule="auto"/>
        <w:ind w:firstLine="567"/>
        <w:jc w:val="both"/>
        <w:rPr>
          <w:rFonts w:ascii="Times New Roman" w:hAnsi="Times New Roman" w:cs="Times New Roman"/>
          <w:sz w:val="28"/>
          <w:szCs w:val="28"/>
        </w:rPr>
      </w:pPr>
      <w:r w:rsidRPr="0071756C">
        <w:rPr>
          <w:rFonts w:ascii="Times New Roman" w:eastAsia="Times New Roman" w:hAnsi="Times New Roman" w:cs="Times New Roman"/>
          <w:sz w:val="28"/>
          <w:szCs w:val="20"/>
          <w:lang w:eastAsia="ru-RU"/>
        </w:rPr>
        <w:t xml:space="preserve">Наукові положення, висновки і рекомендації, сформульовані в дисертації, достатньо повно викладено у </w:t>
      </w:r>
      <w:r w:rsidR="00434B9A" w:rsidRPr="009B7D6C">
        <w:rPr>
          <w:rFonts w:ascii="Times New Roman" w:eastAsia="Times New Roman" w:hAnsi="Times New Roman" w:cs="Times New Roman"/>
          <w:sz w:val="28"/>
          <w:szCs w:val="20"/>
          <w:lang w:eastAsia="ru-RU"/>
        </w:rPr>
        <w:t xml:space="preserve">8 </w:t>
      </w:r>
      <w:r w:rsidR="00434B9A" w:rsidRPr="009B7D6C">
        <w:rPr>
          <w:rFonts w:ascii="Times New Roman" w:hAnsi="Times New Roman" w:cs="Times New Roman"/>
          <w:sz w:val="28"/>
          <w:szCs w:val="28"/>
        </w:rPr>
        <w:t xml:space="preserve">наукових працях, з яких: 5 наукових статей, опубліковано у фахових наукових виданнях з юридичних наук, внесених до міжнародних </w:t>
      </w:r>
      <w:proofErr w:type="spellStart"/>
      <w:r w:rsidR="00434B9A" w:rsidRPr="009B7D6C">
        <w:rPr>
          <w:rFonts w:ascii="Times New Roman" w:hAnsi="Times New Roman" w:cs="Times New Roman"/>
          <w:sz w:val="28"/>
          <w:szCs w:val="28"/>
        </w:rPr>
        <w:t>наукометричних</w:t>
      </w:r>
      <w:proofErr w:type="spellEnd"/>
      <w:r w:rsidR="00434B9A" w:rsidRPr="009B7D6C">
        <w:rPr>
          <w:rFonts w:ascii="Times New Roman" w:hAnsi="Times New Roman" w:cs="Times New Roman"/>
          <w:sz w:val="28"/>
          <w:szCs w:val="28"/>
        </w:rPr>
        <w:t xml:space="preserve"> баз даних, 1 з них –</w:t>
      </w:r>
      <w:r w:rsidR="00434B9A" w:rsidRPr="009B7D6C">
        <w:rPr>
          <w:rFonts w:ascii="Times New Roman" w:hAnsi="Times New Roman" w:cs="Times New Roman"/>
          <w:color w:val="000000"/>
          <w:sz w:val="28"/>
          <w:szCs w:val="28"/>
          <w:shd w:val="clear" w:color="auto" w:fill="FFFFFF"/>
        </w:rPr>
        <w:t xml:space="preserve"> у періодичному науковому виданні іноземної держави</w:t>
      </w:r>
      <w:r w:rsidR="00434B9A" w:rsidRPr="009B7D6C">
        <w:rPr>
          <w:rFonts w:ascii="Times New Roman" w:hAnsi="Times New Roman" w:cs="Times New Roman"/>
          <w:sz w:val="28"/>
          <w:szCs w:val="28"/>
        </w:rPr>
        <w:t xml:space="preserve"> та у 3 тезах доповідей на міжнародних науково-практичних конференціях. </w:t>
      </w:r>
    </w:p>
    <w:p w:rsidR="0071756C" w:rsidRDefault="0071756C" w:rsidP="00057F1A">
      <w:pPr>
        <w:spacing w:after="0" w:line="360" w:lineRule="auto"/>
        <w:ind w:firstLine="709"/>
        <w:jc w:val="both"/>
        <w:rPr>
          <w:rFonts w:ascii="Times New Roman" w:eastAsia="Times New Roman" w:hAnsi="Times New Roman" w:cs="Times New Roman"/>
          <w:sz w:val="28"/>
          <w:szCs w:val="28"/>
          <w:lang w:eastAsia="ru-RU"/>
        </w:rPr>
      </w:pPr>
      <w:r w:rsidRPr="0071756C">
        <w:rPr>
          <w:rFonts w:ascii="Times New Roman" w:eastAsia="Times New Roman" w:hAnsi="Times New Roman" w:cs="Times New Roman"/>
          <w:b/>
          <w:i/>
          <w:sz w:val="28"/>
          <w:szCs w:val="20"/>
          <w:lang w:eastAsia="ru-RU"/>
        </w:rPr>
        <w:t>Висновок щодо відповідності дисертації встановленим вимогам</w:t>
      </w:r>
      <w:r w:rsidRPr="0071756C">
        <w:rPr>
          <w:rFonts w:ascii="Times New Roman" w:eastAsia="Times New Roman" w:hAnsi="Times New Roman" w:cs="Times New Roman"/>
          <w:b/>
          <w:sz w:val="28"/>
          <w:szCs w:val="20"/>
          <w:lang w:eastAsia="ru-RU"/>
        </w:rPr>
        <w:t xml:space="preserve">. </w:t>
      </w:r>
      <w:r w:rsidRPr="0071756C">
        <w:rPr>
          <w:rFonts w:ascii="Times New Roman" w:eastAsia="Times New Roman" w:hAnsi="Times New Roman" w:cs="Times New Roman"/>
          <w:sz w:val="28"/>
          <w:szCs w:val="28"/>
          <w:lang w:eastAsia="ru-RU"/>
        </w:rPr>
        <w:t>Усе викладене дає підстави для висновку про те, що дисертаційне дослідження «</w:t>
      </w:r>
      <w:r w:rsidR="00434B9A" w:rsidRPr="009B7D6C">
        <w:rPr>
          <w:rFonts w:ascii="Times New Roman" w:eastAsia="Times New Roman" w:hAnsi="Times New Roman" w:cs="Times New Roman"/>
          <w:sz w:val="28"/>
          <w:szCs w:val="28"/>
          <w:lang w:eastAsia="ru-RU"/>
        </w:rPr>
        <w:t>Моделі судового правозастосування: концептуальні засади сутності та змісту</w:t>
      </w:r>
      <w:r w:rsidRPr="0071756C">
        <w:rPr>
          <w:rFonts w:ascii="Times New Roman" w:eastAsia="Times New Roman" w:hAnsi="Times New Roman" w:cs="Times New Roman"/>
          <w:sz w:val="28"/>
          <w:szCs w:val="28"/>
          <w:lang w:eastAsia="ru-RU"/>
        </w:rPr>
        <w:t xml:space="preserve">» виконане на належному науково-теоретичному рівні, є завершеною працею, в якій отримано нові науково обґрунтовані результати, що вирішують конкретне наукове завдання, яке має суттєве значення для науки </w:t>
      </w:r>
      <w:r w:rsidR="00434B9A" w:rsidRPr="009B7D6C">
        <w:rPr>
          <w:rFonts w:ascii="Times New Roman" w:eastAsia="Times New Roman" w:hAnsi="Times New Roman" w:cs="Times New Roman"/>
          <w:sz w:val="28"/>
          <w:szCs w:val="28"/>
          <w:lang w:eastAsia="ru-RU"/>
        </w:rPr>
        <w:t xml:space="preserve">загальної </w:t>
      </w:r>
      <w:r w:rsidRPr="0071756C">
        <w:rPr>
          <w:rFonts w:ascii="Times New Roman" w:eastAsia="Times New Roman" w:hAnsi="Times New Roman" w:cs="Times New Roman"/>
          <w:sz w:val="28"/>
          <w:szCs w:val="28"/>
          <w:lang w:eastAsia="ru-RU"/>
        </w:rPr>
        <w:t>теорії права</w:t>
      </w:r>
      <w:r w:rsidR="00434B9A" w:rsidRPr="009B7D6C">
        <w:rPr>
          <w:rFonts w:ascii="Times New Roman" w:eastAsia="Times New Roman" w:hAnsi="Times New Roman" w:cs="Times New Roman"/>
          <w:sz w:val="28"/>
          <w:szCs w:val="28"/>
          <w:lang w:eastAsia="ru-RU"/>
        </w:rPr>
        <w:t>. З</w:t>
      </w:r>
      <w:r w:rsidRPr="0071756C">
        <w:rPr>
          <w:rFonts w:ascii="Times New Roman" w:eastAsia="Times New Roman" w:hAnsi="Times New Roman" w:cs="Times New Roman"/>
          <w:sz w:val="28"/>
          <w:szCs w:val="28"/>
          <w:lang w:eastAsia="ru-RU"/>
        </w:rPr>
        <w:t xml:space="preserve">а своєю актуальністю, новизною постановки та вирішенням досліджених проблем, теоретичним рівнем і практичною корисністю, достовірністю і обґрунтованістю одержаних результатів повністю відповідає вимогам </w:t>
      </w:r>
      <w:proofErr w:type="spellStart"/>
      <w:r w:rsidRPr="0071756C">
        <w:rPr>
          <w:rFonts w:ascii="Times New Roman" w:eastAsia="Times New Roman" w:hAnsi="Times New Roman" w:cs="Times New Roman"/>
          <w:sz w:val="28"/>
          <w:szCs w:val="28"/>
          <w:lang w:eastAsia="ru-RU"/>
        </w:rPr>
        <w:t>п.п</w:t>
      </w:r>
      <w:proofErr w:type="spellEnd"/>
      <w:r w:rsidRPr="0071756C">
        <w:rPr>
          <w:rFonts w:ascii="Times New Roman" w:eastAsia="Times New Roman" w:hAnsi="Times New Roman" w:cs="Times New Roman"/>
          <w:sz w:val="28"/>
          <w:szCs w:val="28"/>
          <w:lang w:eastAsia="ru-RU"/>
        </w:rPr>
        <w:t>. 9, 11, 12 та 13  Порядку присудження наукових ступенів, затвердженого Постановою Кабінету Міністрів України від 24.07.2013 року № 567 зі змінами, а її автор –</w:t>
      </w:r>
      <w:r w:rsidR="00434B9A" w:rsidRPr="009B7D6C">
        <w:rPr>
          <w:rFonts w:ascii="Times New Roman" w:eastAsia="Times New Roman" w:hAnsi="Times New Roman" w:cs="Times New Roman"/>
          <w:sz w:val="28"/>
          <w:szCs w:val="28"/>
          <w:lang w:eastAsia="ru-RU"/>
        </w:rPr>
        <w:t xml:space="preserve"> Левенець Борис Борисович </w:t>
      </w:r>
    </w:p>
    <w:p w:rsidR="00057F1A" w:rsidRPr="0071756C" w:rsidRDefault="00057F1A" w:rsidP="00057F1A">
      <w:pPr>
        <w:spacing w:after="0" w:line="360" w:lineRule="auto"/>
        <w:ind w:firstLine="709"/>
        <w:jc w:val="both"/>
        <w:rPr>
          <w:rFonts w:ascii="Times New Roman" w:eastAsia="Calibri" w:hAnsi="Times New Roman" w:cs="Times New Roman"/>
          <w:sz w:val="28"/>
          <w:szCs w:val="28"/>
        </w:rPr>
      </w:pPr>
    </w:p>
    <w:p w:rsidR="00C84625" w:rsidRPr="009B7D6C" w:rsidRDefault="00057F1A">
      <w:pPr>
        <w:rPr>
          <w:rFonts w:ascii="Times New Roman" w:hAnsi="Times New Roman" w:cs="Times New Roman"/>
        </w:rPr>
      </w:pPr>
      <w:r w:rsidRPr="00057F1A">
        <w:rPr>
          <w:rFonts w:ascii="Times New Roman" w:hAnsi="Times New Roman" w:cs="Times New Roman"/>
        </w:rPr>
        <w:object w:dxaOrig="9691" w:dyaOrig="12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649.5pt" o:ole="">
            <v:imagedata r:id="rId8" o:title=""/>
          </v:shape>
          <o:OLEObject Type="Embed" ProgID="AcroExch.Document.11" ShapeID="_x0000_i1025" DrawAspect="Content" ObjectID="_1664099706" r:id="rId9"/>
        </w:object>
      </w:r>
    </w:p>
    <w:sectPr w:rsidR="00C84625" w:rsidRPr="009B7D6C" w:rsidSect="006803A6">
      <w:headerReference w:type="default" r:id="rId10"/>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AC" w:rsidRDefault="00D838AC" w:rsidP="00F052C0">
      <w:pPr>
        <w:spacing w:after="0" w:line="240" w:lineRule="auto"/>
      </w:pPr>
      <w:r>
        <w:separator/>
      </w:r>
    </w:p>
  </w:endnote>
  <w:endnote w:type="continuationSeparator" w:id="0">
    <w:p w:rsidR="00D838AC" w:rsidRDefault="00D838AC" w:rsidP="00F0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AC" w:rsidRDefault="00D838AC" w:rsidP="00F052C0">
      <w:pPr>
        <w:spacing w:after="0" w:line="240" w:lineRule="auto"/>
      </w:pPr>
      <w:r>
        <w:separator/>
      </w:r>
    </w:p>
  </w:footnote>
  <w:footnote w:type="continuationSeparator" w:id="0">
    <w:p w:rsidR="00D838AC" w:rsidRDefault="00D838AC" w:rsidP="00F05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A6" w:rsidRPr="008270F6" w:rsidRDefault="0020325D" w:rsidP="008270F6">
    <w:pPr>
      <w:pStyle w:val="a3"/>
      <w:jc w:val="right"/>
      <w:rPr>
        <w:sz w:val="20"/>
        <w:szCs w:val="20"/>
      </w:rPr>
    </w:pPr>
    <w:r w:rsidRPr="008270F6">
      <w:rPr>
        <w:sz w:val="20"/>
        <w:szCs w:val="20"/>
      </w:rPr>
      <w:fldChar w:fldCharType="begin"/>
    </w:r>
    <w:r w:rsidR="00523E0B" w:rsidRPr="008270F6">
      <w:rPr>
        <w:sz w:val="20"/>
        <w:szCs w:val="20"/>
      </w:rPr>
      <w:instrText xml:space="preserve"> PAGE   \* MERGEFORMAT </w:instrText>
    </w:r>
    <w:r w:rsidRPr="008270F6">
      <w:rPr>
        <w:sz w:val="20"/>
        <w:szCs w:val="20"/>
      </w:rPr>
      <w:fldChar w:fldCharType="separate"/>
    </w:r>
    <w:r w:rsidR="00922851">
      <w:rPr>
        <w:noProof/>
        <w:sz w:val="20"/>
        <w:szCs w:val="20"/>
      </w:rPr>
      <w:t>9</w:t>
    </w:r>
    <w:r w:rsidRPr="008270F6">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6671"/>
    <w:multiLevelType w:val="hybridMultilevel"/>
    <w:tmpl w:val="66EAA408"/>
    <w:lvl w:ilvl="0" w:tplc="E4007838">
      <w:numFmt w:val="bullet"/>
      <w:lvlText w:val="–"/>
      <w:lvlJc w:val="left"/>
      <w:pPr>
        <w:ind w:left="786" w:hanging="360"/>
      </w:pPr>
      <w:rPr>
        <w:rFonts w:ascii="Times New Roman" w:eastAsia="Calibri" w:hAnsi="Times New Roman" w:cs="Times New Roman"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1">
    <w:nsid w:val="230B1544"/>
    <w:multiLevelType w:val="hybridMultilevel"/>
    <w:tmpl w:val="E794CB8A"/>
    <w:lvl w:ilvl="0" w:tplc="028C00E2">
      <w:start w:val="1"/>
      <w:numFmt w:val="decimal"/>
      <w:lvlText w:val="%1."/>
      <w:lvlJc w:val="left"/>
      <w:pPr>
        <w:ind w:left="1047" w:hanging="480"/>
      </w:pPr>
      <w:rPr>
        <w:rFonts w:ascii="Times New Roman" w:eastAsia="Times New Roman" w:hAnsi="Times New Roman" w:cs="Times New Roman"/>
        <w:color w:val="00000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
    <w:nsid w:val="50A75762"/>
    <w:multiLevelType w:val="hybridMultilevel"/>
    <w:tmpl w:val="43F6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6C"/>
    <w:rsid w:val="00011FC7"/>
    <w:rsid w:val="000122FD"/>
    <w:rsid w:val="00057F1A"/>
    <w:rsid w:val="0010404A"/>
    <w:rsid w:val="0010489E"/>
    <w:rsid w:val="00140ABE"/>
    <w:rsid w:val="00165F3A"/>
    <w:rsid w:val="001E2BDC"/>
    <w:rsid w:val="0020325D"/>
    <w:rsid w:val="002373F0"/>
    <w:rsid w:val="002D4509"/>
    <w:rsid w:val="0031012D"/>
    <w:rsid w:val="00421F49"/>
    <w:rsid w:val="00434B9A"/>
    <w:rsid w:val="00440670"/>
    <w:rsid w:val="00464B15"/>
    <w:rsid w:val="00496BF0"/>
    <w:rsid w:val="004E65B0"/>
    <w:rsid w:val="00523E0B"/>
    <w:rsid w:val="005516F9"/>
    <w:rsid w:val="00560331"/>
    <w:rsid w:val="005C42D8"/>
    <w:rsid w:val="006C225A"/>
    <w:rsid w:val="006F6DA8"/>
    <w:rsid w:val="0071756C"/>
    <w:rsid w:val="007436A4"/>
    <w:rsid w:val="00751CB0"/>
    <w:rsid w:val="00872806"/>
    <w:rsid w:val="008A087E"/>
    <w:rsid w:val="00915778"/>
    <w:rsid w:val="00916ED3"/>
    <w:rsid w:val="00922851"/>
    <w:rsid w:val="00937CD4"/>
    <w:rsid w:val="00947C18"/>
    <w:rsid w:val="009539A0"/>
    <w:rsid w:val="009B7D6C"/>
    <w:rsid w:val="00A54F7F"/>
    <w:rsid w:val="00AA2E40"/>
    <w:rsid w:val="00AB1107"/>
    <w:rsid w:val="00C51282"/>
    <w:rsid w:val="00C61562"/>
    <w:rsid w:val="00C84625"/>
    <w:rsid w:val="00CB77E9"/>
    <w:rsid w:val="00CC7A3B"/>
    <w:rsid w:val="00D17D99"/>
    <w:rsid w:val="00D54C6A"/>
    <w:rsid w:val="00D838AC"/>
    <w:rsid w:val="00E26B56"/>
    <w:rsid w:val="00EB5C8C"/>
    <w:rsid w:val="00F00E26"/>
    <w:rsid w:val="00F052C0"/>
    <w:rsid w:val="00F07BFB"/>
    <w:rsid w:val="00FB59B4"/>
    <w:rsid w:val="00FC4EA0"/>
    <w:rsid w:val="00FE4600"/>
    <w:rsid w:val="00FE5097"/>
    <w:rsid w:val="00FF4BEB"/>
    <w:rsid w:val="00FF6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1756C"/>
    <w:pPr>
      <w:tabs>
        <w:tab w:val="center" w:pos="4677"/>
        <w:tab w:val="right" w:pos="9355"/>
      </w:tabs>
      <w:spacing w:after="0" w:line="360" w:lineRule="auto"/>
      <w:ind w:firstLine="720"/>
      <w:jc w:val="both"/>
    </w:pPr>
    <w:rPr>
      <w:rFonts w:ascii="Times New Roman" w:eastAsia="Times New Roman" w:hAnsi="Times New Roman" w:cs="Times New Roman"/>
      <w:color w:val="000000"/>
      <w:sz w:val="28"/>
      <w:szCs w:val="28"/>
      <w:lang w:val="x-none" w:eastAsia="x-none"/>
    </w:rPr>
  </w:style>
  <w:style w:type="character" w:customStyle="1" w:styleId="a4">
    <w:name w:val="Верхний колонтитул Знак"/>
    <w:basedOn w:val="a0"/>
    <w:link w:val="a3"/>
    <w:uiPriority w:val="99"/>
    <w:rsid w:val="0071756C"/>
    <w:rPr>
      <w:rFonts w:ascii="Times New Roman" w:eastAsia="Times New Roman" w:hAnsi="Times New Roman" w:cs="Times New Roman"/>
      <w:color w:val="000000"/>
      <w:sz w:val="28"/>
      <w:szCs w:val="28"/>
      <w:lang w:val="x-none" w:eastAsia="x-none"/>
    </w:rPr>
  </w:style>
  <w:style w:type="paragraph" w:styleId="a5">
    <w:name w:val="List Paragraph"/>
    <w:basedOn w:val="a"/>
    <w:uiPriority w:val="34"/>
    <w:qFormat/>
    <w:rsid w:val="00A54F7F"/>
    <w:pPr>
      <w:ind w:left="720"/>
      <w:contextualSpacing/>
    </w:pPr>
  </w:style>
  <w:style w:type="paragraph" w:styleId="a6">
    <w:name w:val="No Spacing"/>
    <w:uiPriority w:val="1"/>
    <w:qFormat/>
    <w:rsid w:val="00F052C0"/>
    <w:pPr>
      <w:spacing w:after="0" w:line="240" w:lineRule="auto"/>
    </w:pPr>
    <w:rPr>
      <w:lang w:val="ru-RU"/>
    </w:rPr>
  </w:style>
  <w:style w:type="paragraph" w:styleId="a7">
    <w:name w:val="endnote text"/>
    <w:basedOn w:val="a"/>
    <w:link w:val="a8"/>
    <w:uiPriority w:val="99"/>
    <w:unhideWhenUsed/>
    <w:rsid w:val="00F052C0"/>
    <w:pPr>
      <w:spacing w:after="0" w:line="240" w:lineRule="auto"/>
    </w:pPr>
    <w:rPr>
      <w:sz w:val="20"/>
      <w:szCs w:val="20"/>
      <w:lang w:val="ru-RU"/>
    </w:rPr>
  </w:style>
  <w:style w:type="character" w:customStyle="1" w:styleId="a8">
    <w:name w:val="Текст концевой сноски Знак"/>
    <w:basedOn w:val="a0"/>
    <w:link w:val="a7"/>
    <w:uiPriority w:val="99"/>
    <w:rsid w:val="00F052C0"/>
    <w:rPr>
      <w:sz w:val="20"/>
      <w:szCs w:val="20"/>
      <w:lang w:val="ru-RU"/>
    </w:rPr>
  </w:style>
  <w:style w:type="character" w:styleId="a9">
    <w:name w:val="endnote reference"/>
    <w:basedOn w:val="a0"/>
    <w:uiPriority w:val="99"/>
    <w:semiHidden/>
    <w:unhideWhenUsed/>
    <w:rsid w:val="00F052C0"/>
    <w:rPr>
      <w:vertAlign w:val="superscript"/>
    </w:rPr>
  </w:style>
  <w:style w:type="paragraph" w:styleId="aa">
    <w:name w:val="Balloon Text"/>
    <w:basedOn w:val="a"/>
    <w:link w:val="ab"/>
    <w:uiPriority w:val="99"/>
    <w:semiHidden/>
    <w:unhideWhenUsed/>
    <w:rsid w:val="008A087E"/>
    <w:pPr>
      <w:spacing w:after="0" w:line="240" w:lineRule="auto"/>
    </w:pPr>
    <w:rPr>
      <w:rFonts w:ascii="Calibri" w:hAnsi="Calibri"/>
      <w:sz w:val="16"/>
      <w:szCs w:val="16"/>
    </w:rPr>
  </w:style>
  <w:style w:type="character" w:customStyle="1" w:styleId="ab">
    <w:name w:val="Текст выноски Знак"/>
    <w:basedOn w:val="a0"/>
    <w:link w:val="aa"/>
    <w:uiPriority w:val="99"/>
    <w:semiHidden/>
    <w:rsid w:val="008A087E"/>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1756C"/>
    <w:pPr>
      <w:tabs>
        <w:tab w:val="center" w:pos="4677"/>
        <w:tab w:val="right" w:pos="9355"/>
      </w:tabs>
      <w:spacing w:after="0" w:line="360" w:lineRule="auto"/>
      <w:ind w:firstLine="720"/>
      <w:jc w:val="both"/>
    </w:pPr>
    <w:rPr>
      <w:rFonts w:ascii="Times New Roman" w:eastAsia="Times New Roman" w:hAnsi="Times New Roman" w:cs="Times New Roman"/>
      <w:color w:val="000000"/>
      <w:sz w:val="28"/>
      <w:szCs w:val="28"/>
      <w:lang w:val="x-none" w:eastAsia="x-none"/>
    </w:rPr>
  </w:style>
  <w:style w:type="character" w:customStyle="1" w:styleId="a4">
    <w:name w:val="Верхний колонтитул Знак"/>
    <w:basedOn w:val="a0"/>
    <w:link w:val="a3"/>
    <w:uiPriority w:val="99"/>
    <w:rsid w:val="0071756C"/>
    <w:rPr>
      <w:rFonts w:ascii="Times New Roman" w:eastAsia="Times New Roman" w:hAnsi="Times New Roman" w:cs="Times New Roman"/>
      <w:color w:val="000000"/>
      <w:sz w:val="28"/>
      <w:szCs w:val="28"/>
      <w:lang w:val="x-none" w:eastAsia="x-none"/>
    </w:rPr>
  </w:style>
  <w:style w:type="paragraph" w:styleId="a5">
    <w:name w:val="List Paragraph"/>
    <w:basedOn w:val="a"/>
    <w:uiPriority w:val="34"/>
    <w:qFormat/>
    <w:rsid w:val="00A54F7F"/>
    <w:pPr>
      <w:ind w:left="720"/>
      <w:contextualSpacing/>
    </w:pPr>
  </w:style>
  <w:style w:type="paragraph" w:styleId="a6">
    <w:name w:val="No Spacing"/>
    <w:uiPriority w:val="1"/>
    <w:qFormat/>
    <w:rsid w:val="00F052C0"/>
    <w:pPr>
      <w:spacing w:after="0" w:line="240" w:lineRule="auto"/>
    </w:pPr>
    <w:rPr>
      <w:lang w:val="ru-RU"/>
    </w:rPr>
  </w:style>
  <w:style w:type="paragraph" w:styleId="a7">
    <w:name w:val="endnote text"/>
    <w:basedOn w:val="a"/>
    <w:link w:val="a8"/>
    <w:uiPriority w:val="99"/>
    <w:unhideWhenUsed/>
    <w:rsid w:val="00F052C0"/>
    <w:pPr>
      <w:spacing w:after="0" w:line="240" w:lineRule="auto"/>
    </w:pPr>
    <w:rPr>
      <w:sz w:val="20"/>
      <w:szCs w:val="20"/>
      <w:lang w:val="ru-RU"/>
    </w:rPr>
  </w:style>
  <w:style w:type="character" w:customStyle="1" w:styleId="a8">
    <w:name w:val="Текст концевой сноски Знак"/>
    <w:basedOn w:val="a0"/>
    <w:link w:val="a7"/>
    <w:uiPriority w:val="99"/>
    <w:rsid w:val="00F052C0"/>
    <w:rPr>
      <w:sz w:val="20"/>
      <w:szCs w:val="20"/>
      <w:lang w:val="ru-RU"/>
    </w:rPr>
  </w:style>
  <w:style w:type="character" w:styleId="a9">
    <w:name w:val="endnote reference"/>
    <w:basedOn w:val="a0"/>
    <w:uiPriority w:val="99"/>
    <w:semiHidden/>
    <w:unhideWhenUsed/>
    <w:rsid w:val="00F052C0"/>
    <w:rPr>
      <w:vertAlign w:val="superscript"/>
    </w:rPr>
  </w:style>
  <w:style w:type="paragraph" w:styleId="aa">
    <w:name w:val="Balloon Text"/>
    <w:basedOn w:val="a"/>
    <w:link w:val="ab"/>
    <w:uiPriority w:val="99"/>
    <w:semiHidden/>
    <w:unhideWhenUsed/>
    <w:rsid w:val="008A087E"/>
    <w:pPr>
      <w:spacing w:after="0" w:line="240" w:lineRule="auto"/>
    </w:pPr>
    <w:rPr>
      <w:rFonts w:ascii="Calibri" w:hAnsi="Calibri"/>
      <w:sz w:val="16"/>
      <w:szCs w:val="16"/>
    </w:rPr>
  </w:style>
  <w:style w:type="character" w:customStyle="1" w:styleId="ab">
    <w:name w:val="Текст выноски Знак"/>
    <w:basedOn w:val="a0"/>
    <w:link w:val="aa"/>
    <w:uiPriority w:val="99"/>
    <w:semiHidden/>
    <w:rsid w:val="008A087E"/>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9515</Words>
  <Characters>5425</Characters>
  <Application>Microsoft Office Word</Application>
  <DocSecurity>0</DocSecurity>
  <Lines>45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Ruslana Liashenko</dc:creator>
  <cp:lastModifiedBy>User</cp:lastModifiedBy>
  <cp:revision>2</cp:revision>
  <cp:lastPrinted>2020-10-12T05:14:00Z</cp:lastPrinted>
  <dcterms:created xsi:type="dcterms:W3CDTF">2020-10-13T10:09:00Z</dcterms:created>
  <dcterms:modified xsi:type="dcterms:W3CDTF">2020-10-13T10:09:00Z</dcterms:modified>
</cp:coreProperties>
</file>