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66975" w14:textId="77777777" w:rsidR="00B54311" w:rsidRPr="00AD0C82" w:rsidRDefault="00B54311" w:rsidP="00B54311">
      <w:pPr>
        <w:ind w:firstLine="567"/>
        <w:jc w:val="right"/>
        <w:rPr>
          <w:rFonts w:ascii="Times New Roman" w:hAnsi="Times New Roman" w:cs="Times New Roman"/>
          <w:b/>
          <w:sz w:val="28"/>
          <w:szCs w:val="28"/>
          <w:lang w:val="uk-UA"/>
        </w:rPr>
      </w:pPr>
      <w:r w:rsidRPr="00AD0C82">
        <w:rPr>
          <w:rFonts w:ascii="Times New Roman" w:hAnsi="Times New Roman" w:cs="Times New Roman"/>
          <w:b/>
          <w:sz w:val="28"/>
          <w:szCs w:val="28"/>
          <w:lang w:val="uk-UA"/>
        </w:rPr>
        <w:t>До спеціалізованої вченої ради</w:t>
      </w:r>
    </w:p>
    <w:p w14:paraId="770516F9" w14:textId="77777777" w:rsidR="00B54311" w:rsidRPr="00AD0C82" w:rsidRDefault="00B54311" w:rsidP="00B54311">
      <w:pPr>
        <w:ind w:firstLine="567"/>
        <w:jc w:val="right"/>
        <w:rPr>
          <w:rFonts w:ascii="Times New Roman" w:eastAsia="Calibri" w:hAnsi="Times New Roman" w:cs="Times New Roman"/>
          <w:b/>
          <w:sz w:val="28"/>
          <w:szCs w:val="28"/>
          <w:lang w:val="uk-UA"/>
        </w:rPr>
      </w:pPr>
      <w:r w:rsidRPr="00AD0C82">
        <w:rPr>
          <w:rFonts w:ascii="Times New Roman" w:eastAsia="Calibri" w:hAnsi="Times New Roman" w:cs="Times New Roman"/>
          <w:b/>
          <w:sz w:val="28"/>
          <w:szCs w:val="28"/>
          <w:lang w:val="uk-UA"/>
        </w:rPr>
        <w:t>Д 26.236.02 в Інституті держави і права</w:t>
      </w:r>
    </w:p>
    <w:p w14:paraId="21CE811A" w14:textId="194F4B37" w:rsidR="00117BD0" w:rsidRPr="00AD0C82" w:rsidRDefault="00B54311" w:rsidP="00B54311">
      <w:pPr>
        <w:ind w:firstLine="567"/>
        <w:jc w:val="right"/>
        <w:rPr>
          <w:rFonts w:ascii="Times New Roman" w:hAnsi="Times New Roman" w:cs="Times New Roman"/>
          <w:b/>
          <w:sz w:val="28"/>
          <w:szCs w:val="28"/>
          <w:lang w:val="uk-UA"/>
        </w:rPr>
      </w:pPr>
      <w:proofErr w:type="spellStart"/>
      <w:r w:rsidRPr="00AD0C82">
        <w:rPr>
          <w:rFonts w:ascii="Times New Roman" w:eastAsia="Calibri" w:hAnsi="Times New Roman" w:cs="Times New Roman"/>
          <w:b/>
          <w:sz w:val="28"/>
          <w:szCs w:val="28"/>
          <w:lang w:val="uk-UA"/>
        </w:rPr>
        <w:t>ім. В. М. Корець</w:t>
      </w:r>
      <w:proofErr w:type="spellEnd"/>
      <w:r w:rsidRPr="00AD0C82">
        <w:rPr>
          <w:rFonts w:ascii="Times New Roman" w:eastAsia="Calibri" w:hAnsi="Times New Roman" w:cs="Times New Roman"/>
          <w:b/>
          <w:sz w:val="28"/>
          <w:szCs w:val="28"/>
          <w:lang w:val="uk-UA"/>
        </w:rPr>
        <w:t>кого НАН України</w:t>
      </w:r>
    </w:p>
    <w:p w14:paraId="0FF7F2E5" w14:textId="2BB4B245" w:rsidR="00CC0C70" w:rsidRPr="00AD0C82" w:rsidRDefault="00CC0C70" w:rsidP="001D0340">
      <w:pPr>
        <w:ind w:firstLine="567"/>
        <w:jc w:val="both"/>
        <w:rPr>
          <w:rFonts w:ascii="Times New Roman" w:hAnsi="Times New Roman" w:cs="Times New Roman"/>
          <w:sz w:val="28"/>
          <w:szCs w:val="28"/>
          <w:lang w:val="uk-UA"/>
        </w:rPr>
      </w:pPr>
    </w:p>
    <w:p w14:paraId="12054118" w14:textId="77777777" w:rsidR="00B54311" w:rsidRDefault="00B54311" w:rsidP="001D0340">
      <w:pPr>
        <w:ind w:firstLine="567"/>
        <w:jc w:val="both"/>
        <w:rPr>
          <w:rFonts w:ascii="Times New Roman" w:hAnsi="Times New Roman" w:cs="Times New Roman"/>
          <w:sz w:val="28"/>
          <w:szCs w:val="28"/>
          <w:lang w:val="uk-UA"/>
        </w:rPr>
      </w:pPr>
    </w:p>
    <w:p w14:paraId="1D75E731" w14:textId="77777777" w:rsidR="00D24E3A" w:rsidRPr="00AD0C82" w:rsidRDefault="00D24E3A" w:rsidP="001D0340">
      <w:pPr>
        <w:ind w:firstLine="567"/>
        <w:jc w:val="both"/>
        <w:rPr>
          <w:rFonts w:ascii="Times New Roman" w:hAnsi="Times New Roman" w:cs="Times New Roman"/>
          <w:sz w:val="28"/>
          <w:szCs w:val="28"/>
          <w:lang w:val="uk-UA"/>
        </w:rPr>
      </w:pPr>
    </w:p>
    <w:p w14:paraId="6E9EED76" w14:textId="6DAD9501" w:rsidR="00B54311" w:rsidRPr="00AD0C82" w:rsidRDefault="00B54311" w:rsidP="00B54311">
      <w:pPr>
        <w:ind w:firstLine="567"/>
        <w:jc w:val="center"/>
        <w:rPr>
          <w:rFonts w:ascii="Times New Roman" w:hAnsi="Times New Roman" w:cs="Times New Roman"/>
          <w:b/>
          <w:i/>
          <w:sz w:val="28"/>
          <w:szCs w:val="28"/>
          <w:lang w:val="uk-UA"/>
        </w:rPr>
      </w:pPr>
      <w:r w:rsidRPr="00AD0C82">
        <w:rPr>
          <w:rFonts w:ascii="Times New Roman" w:hAnsi="Times New Roman" w:cs="Times New Roman"/>
          <w:b/>
          <w:i/>
          <w:sz w:val="28"/>
          <w:szCs w:val="28"/>
          <w:lang w:val="uk-UA"/>
        </w:rPr>
        <w:t>ВІДГУК</w:t>
      </w:r>
    </w:p>
    <w:p w14:paraId="64D56425" w14:textId="77777777" w:rsidR="00FB6280" w:rsidRPr="00AD0C82" w:rsidRDefault="00B54311" w:rsidP="00B54311">
      <w:pPr>
        <w:ind w:firstLine="567"/>
        <w:jc w:val="center"/>
        <w:rPr>
          <w:rFonts w:ascii="Times New Roman" w:hAnsi="Times New Roman" w:cs="Times New Roman"/>
          <w:b/>
          <w:sz w:val="28"/>
          <w:szCs w:val="28"/>
          <w:lang w:val="uk-UA"/>
        </w:rPr>
      </w:pPr>
      <w:r w:rsidRPr="00AD0C82">
        <w:rPr>
          <w:rFonts w:ascii="Times New Roman" w:hAnsi="Times New Roman" w:cs="Times New Roman"/>
          <w:sz w:val="28"/>
          <w:szCs w:val="28"/>
          <w:lang w:val="uk-UA"/>
        </w:rPr>
        <w:t xml:space="preserve"> </w:t>
      </w:r>
      <w:r w:rsidRPr="00AD0C82">
        <w:rPr>
          <w:rFonts w:ascii="Times New Roman" w:hAnsi="Times New Roman" w:cs="Times New Roman"/>
          <w:b/>
          <w:sz w:val="28"/>
          <w:szCs w:val="28"/>
          <w:lang w:val="uk-UA"/>
        </w:rPr>
        <w:t xml:space="preserve">офіційного опонента на </w:t>
      </w:r>
      <w:r w:rsidR="00FB6280" w:rsidRPr="00AD0C82">
        <w:rPr>
          <w:rFonts w:ascii="Times New Roman" w:hAnsi="Times New Roman" w:cs="Times New Roman"/>
          <w:b/>
          <w:sz w:val="28"/>
          <w:szCs w:val="28"/>
          <w:lang w:val="uk-UA"/>
        </w:rPr>
        <w:t>дисертацію</w:t>
      </w:r>
    </w:p>
    <w:p w14:paraId="06BF22FA" w14:textId="696FD60D" w:rsidR="00B54311" w:rsidRPr="00AD0C82" w:rsidRDefault="00B54311" w:rsidP="00B54311">
      <w:pPr>
        <w:ind w:firstLine="567"/>
        <w:jc w:val="center"/>
        <w:rPr>
          <w:rFonts w:ascii="Times New Roman" w:hAnsi="Times New Roman" w:cs="Times New Roman"/>
          <w:b/>
          <w:sz w:val="28"/>
          <w:szCs w:val="28"/>
          <w:lang w:val="uk-UA"/>
        </w:rPr>
      </w:pPr>
      <w:r w:rsidRPr="00AD0C82">
        <w:rPr>
          <w:rFonts w:ascii="Times New Roman" w:hAnsi="Times New Roman" w:cs="Times New Roman"/>
          <w:b/>
          <w:sz w:val="28"/>
          <w:szCs w:val="28"/>
          <w:lang w:val="uk-UA"/>
        </w:rPr>
        <w:t>Мочана Романа Олександровича</w:t>
      </w:r>
    </w:p>
    <w:p w14:paraId="05EEF38C" w14:textId="77777777" w:rsidR="00B54311" w:rsidRPr="00AD0C82" w:rsidRDefault="00B54311" w:rsidP="00B54311">
      <w:pPr>
        <w:ind w:firstLine="709"/>
        <w:jc w:val="center"/>
        <w:rPr>
          <w:rFonts w:ascii="Times New Roman" w:eastAsia="Times New Roman" w:hAnsi="Times New Roman" w:cs="Times New Roman"/>
          <w:b/>
          <w:sz w:val="28"/>
          <w:szCs w:val="28"/>
          <w:lang w:val="uk-UA" w:eastAsia="uk-UA"/>
        </w:rPr>
      </w:pPr>
      <w:r w:rsidRPr="00AD0C82">
        <w:rPr>
          <w:rFonts w:ascii="Times New Roman" w:hAnsi="Times New Roman" w:cs="Times New Roman"/>
          <w:b/>
          <w:sz w:val="28"/>
          <w:szCs w:val="28"/>
          <w:lang w:val="uk-UA"/>
        </w:rPr>
        <w:t>“</w:t>
      </w:r>
      <w:r w:rsidRPr="00AD0C82">
        <w:rPr>
          <w:rFonts w:ascii="Times New Roman" w:eastAsia="Times New Roman" w:hAnsi="Times New Roman" w:cs="Times New Roman"/>
          <w:b/>
          <w:sz w:val="28"/>
          <w:szCs w:val="28"/>
          <w:lang w:val="uk-UA" w:eastAsia="uk-UA"/>
        </w:rPr>
        <w:t xml:space="preserve">КРИМІНАЛЬНА ВІДПОВІДАЛЬНІСТЬ ЗА ЗЛОЧИНИ </w:t>
      </w:r>
    </w:p>
    <w:p w14:paraId="28AE046C" w14:textId="77777777" w:rsidR="00FB6280" w:rsidRPr="00AD0C82" w:rsidRDefault="00B54311" w:rsidP="00FB6280">
      <w:pPr>
        <w:jc w:val="center"/>
        <w:rPr>
          <w:rFonts w:ascii="Times New Roman" w:hAnsi="Times New Roman" w:cs="Times New Roman"/>
          <w:b/>
          <w:sz w:val="28"/>
          <w:szCs w:val="28"/>
          <w:lang w:val="uk-UA"/>
        </w:rPr>
      </w:pPr>
      <w:r w:rsidRPr="00AD0C82">
        <w:rPr>
          <w:rFonts w:ascii="Times New Roman" w:eastAsia="Times New Roman" w:hAnsi="Times New Roman" w:cs="Times New Roman"/>
          <w:b/>
          <w:sz w:val="28"/>
          <w:szCs w:val="28"/>
          <w:lang w:val="uk-UA" w:eastAsia="uk-UA"/>
        </w:rPr>
        <w:t>У СФЕРІ ЗЕМЕЛЬНИХ ВІДНОСИН</w:t>
      </w:r>
      <w:r w:rsidRPr="00AD0C82">
        <w:rPr>
          <w:rFonts w:ascii="Times New Roman" w:hAnsi="Times New Roman" w:cs="Times New Roman"/>
          <w:b/>
          <w:sz w:val="28"/>
          <w:szCs w:val="28"/>
          <w:lang w:val="uk-UA"/>
        </w:rPr>
        <w:t>”</w:t>
      </w:r>
      <w:r w:rsidR="00FB6280" w:rsidRPr="00AD0C82">
        <w:rPr>
          <w:rFonts w:ascii="Times New Roman" w:hAnsi="Times New Roman" w:cs="Times New Roman"/>
          <w:b/>
          <w:sz w:val="28"/>
          <w:szCs w:val="28"/>
          <w:lang w:val="uk-UA"/>
        </w:rPr>
        <w:t>,</w:t>
      </w:r>
    </w:p>
    <w:p w14:paraId="73366A46" w14:textId="77777777" w:rsidR="00FC644A" w:rsidRPr="00AD0C82" w:rsidRDefault="00FB6280" w:rsidP="00FC644A">
      <w:pPr>
        <w:jc w:val="center"/>
        <w:rPr>
          <w:rFonts w:ascii="Times New Roman" w:hAnsi="Times New Roman" w:cs="Times New Roman"/>
          <w:b/>
          <w:sz w:val="28"/>
          <w:szCs w:val="28"/>
          <w:lang w:val="uk-UA"/>
        </w:rPr>
      </w:pPr>
      <w:r w:rsidRPr="00AD0C82">
        <w:rPr>
          <w:rFonts w:ascii="Times New Roman" w:hAnsi="Times New Roman" w:cs="Times New Roman"/>
          <w:b/>
          <w:sz w:val="28"/>
          <w:szCs w:val="28"/>
          <w:lang w:val="uk-UA"/>
        </w:rPr>
        <w:t xml:space="preserve">подану на здобуття наукового ступеня доктора юридичних наук (спеціальність 12.00.08 – кримінальне право та кримінологія; кримінально-виконавче право) у </w:t>
      </w:r>
      <w:r w:rsidRPr="00AD0C82">
        <w:rPr>
          <w:rFonts w:ascii="Times New Roman" w:eastAsia="Calibri" w:hAnsi="Times New Roman" w:cs="Times New Roman"/>
          <w:b/>
          <w:sz w:val="28"/>
          <w:szCs w:val="28"/>
          <w:lang w:val="uk-UA"/>
        </w:rPr>
        <w:t xml:space="preserve">спеціалізовану вчену раду Д 26.236.02 в Інституті держави і права </w:t>
      </w:r>
      <w:proofErr w:type="spellStart"/>
      <w:r w:rsidRPr="00AD0C82">
        <w:rPr>
          <w:rFonts w:ascii="Times New Roman" w:eastAsia="Calibri" w:hAnsi="Times New Roman" w:cs="Times New Roman"/>
          <w:b/>
          <w:sz w:val="28"/>
          <w:szCs w:val="28"/>
          <w:lang w:val="uk-UA"/>
        </w:rPr>
        <w:t>ім. В. М. Корець</w:t>
      </w:r>
      <w:proofErr w:type="spellEnd"/>
      <w:r w:rsidRPr="00AD0C82">
        <w:rPr>
          <w:rFonts w:ascii="Times New Roman" w:eastAsia="Calibri" w:hAnsi="Times New Roman" w:cs="Times New Roman"/>
          <w:b/>
          <w:sz w:val="28"/>
          <w:szCs w:val="28"/>
          <w:lang w:val="uk-UA"/>
        </w:rPr>
        <w:t>кого НАН України</w:t>
      </w:r>
    </w:p>
    <w:p w14:paraId="254E1196" w14:textId="77777777" w:rsidR="00FC644A" w:rsidRPr="00AD0C82" w:rsidRDefault="00FC644A" w:rsidP="00FC644A">
      <w:pPr>
        <w:jc w:val="center"/>
        <w:rPr>
          <w:rFonts w:ascii="Times New Roman" w:hAnsi="Times New Roman" w:cs="Times New Roman"/>
          <w:b/>
          <w:sz w:val="28"/>
          <w:szCs w:val="28"/>
          <w:lang w:val="uk-UA"/>
        </w:rPr>
      </w:pPr>
    </w:p>
    <w:p w14:paraId="3F056B87" w14:textId="77777777" w:rsidR="00FC644A" w:rsidRDefault="00FC644A" w:rsidP="00FC644A">
      <w:pPr>
        <w:jc w:val="center"/>
        <w:rPr>
          <w:rFonts w:ascii="Times New Roman" w:hAnsi="Times New Roman" w:cs="Times New Roman"/>
          <w:b/>
          <w:sz w:val="28"/>
          <w:szCs w:val="28"/>
          <w:lang w:val="uk-UA"/>
        </w:rPr>
      </w:pPr>
    </w:p>
    <w:p w14:paraId="731C3DA5" w14:textId="77777777" w:rsidR="00D24E3A" w:rsidRPr="00AD0C82" w:rsidRDefault="00D24E3A" w:rsidP="00FC644A">
      <w:pPr>
        <w:jc w:val="center"/>
        <w:rPr>
          <w:rFonts w:ascii="Times New Roman" w:hAnsi="Times New Roman" w:cs="Times New Roman"/>
          <w:b/>
          <w:sz w:val="28"/>
          <w:szCs w:val="28"/>
          <w:lang w:val="uk-UA"/>
        </w:rPr>
      </w:pPr>
    </w:p>
    <w:p w14:paraId="331AF605" w14:textId="77777777" w:rsidR="00110D60" w:rsidRPr="00AD0C82" w:rsidRDefault="00FC644A" w:rsidP="00110D60">
      <w:pPr>
        <w:ind w:firstLine="567"/>
        <w:jc w:val="both"/>
        <w:rPr>
          <w:rFonts w:ascii="Times New Roman" w:hAnsi="Times New Roman" w:cs="Times New Roman"/>
          <w:bCs/>
          <w:color w:val="000000"/>
          <w:sz w:val="28"/>
          <w:szCs w:val="28"/>
          <w:lang w:val="uk-UA"/>
        </w:rPr>
      </w:pPr>
      <w:r w:rsidRPr="00AD0C82">
        <w:rPr>
          <w:rFonts w:ascii="Times New Roman" w:hAnsi="Times New Roman" w:cs="Times New Roman"/>
          <w:b/>
          <w:bCs/>
          <w:color w:val="000000"/>
          <w:sz w:val="28"/>
          <w:szCs w:val="28"/>
          <w:lang w:val="uk-UA"/>
        </w:rPr>
        <w:t>Обґрунтування вибору теми дослідження</w:t>
      </w:r>
      <w:r w:rsidRPr="00AD0C82">
        <w:rPr>
          <w:rFonts w:ascii="Times New Roman" w:hAnsi="Times New Roman" w:cs="Times New Roman"/>
          <w:b/>
          <w:sz w:val="28"/>
          <w:szCs w:val="28"/>
          <w:lang w:val="uk-UA"/>
        </w:rPr>
        <w:t xml:space="preserve"> </w:t>
      </w:r>
      <w:r w:rsidRPr="00AD0C82">
        <w:rPr>
          <w:rFonts w:ascii="Times New Roman" w:hAnsi="Times New Roman" w:cs="Times New Roman"/>
          <w:sz w:val="28"/>
          <w:szCs w:val="28"/>
          <w:lang w:val="uk-UA"/>
        </w:rPr>
        <w:t xml:space="preserve">Мовчаном Р.О. пов’язується з тим, що вирішення проблем кримінальної відповідальності за злочини у сфері земельних відносин (або, іншими словами, “земельні злочини”) зумовлюється тим, що </w:t>
      </w:r>
      <w:r w:rsidRPr="00AD0C82">
        <w:rPr>
          <w:rFonts w:ascii="Times New Roman" w:hAnsi="Times New Roman" w:cs="Times New Roman"/>
          <w:bCs/>
          <w:sz w:val="28"/>
          <w:szCs w:val="28"/>
          <w:lang w:val="uk-UA"/>
        </w:rPr>
        <w:t xml:space="preserve">Кримінальний кодекс України (далі – КК) відзначається наявністю досить розгалуженої системи норм, присвячених регламентації відповідальності за злочини у сфері земельних відносин. Причому, як слушно зазначає дисертант, “кореспондуючись з відповідними приписами Конституції України, ця система враховує необхідність кримінально-правової охорони як “власницької” функції, що є покликанням ст. 197-1 КК України, так і “екологічної” функції землі як основного національного багатства, що є прерогативою </w:t>
      </w:r>
      <w:proofErr w:type="spellStart"/>
      <w:r w:rsidRPr="00AD0C82">
        <w:rPr>
          <w:rFonts w:ascii="Times New Roman" w:hAnsi="Times New Roman" w:cs="Times New Roman"/>
          <w:bCs/>
          <w:sz w:val="28"/>
          <w:szCs w:val="28"/>
          <w:lang w:val="uk-UA"/>
        </w:rPr>
        <w:t>ста</w:t>
      </w:r>
      <w:proofErr w:type="spellEnd"/>
      <w:r w:rsidRPr="00AD0C82">
        <w:rPr>
          <w:rFonts w:ascii="Times New Roman" w:hAnsi="Times New Roman" w:cs="Times New Roman"/>
          <w:bCs/>
          <w:sz w:val="28"/>
          <w:szCs w:val="28"/>
          <w:lang w:val="uk-UA"/>
        </w:rPr>
        <w:t>тей 239, 239-1, 239-2 та 254 КК України” (с. 1 автореферату, с. 11-12 дисертації).</w:t>
      </w:r>
    </w:p>
    <w:p w14:paraId="7F6DF169" w14:textId="77777777" w:rsidR="00110D60" w:rsidRPr="00AD0C82" w:rsidRDefault="00FC644A" w:rsidP="00110D60">
      <w:pPr>
        <w:ind w:firstLine="567"/>
        <w:jc w:val="both"/>
        <w:rPr>
          <w:rFonts w:ascii="Times New Roman" w:hAnsi="Times New Roman" w:cs="Times New Roman"/>
          <w:bCs/>
          <w:color w:val="000000"/>
          <w:sz w:val="28"/>
          <w:szCs w:val="28"/>
          <w:lang w:val="uk-UA"/>
        </w:rPr>
      </w:pPr>
      <w:r w:rsidRPr="00AD0C82">
        <w:rPr>
          <w:rFonts w:ascii="Times New Roman" w:hAnsi="Times New Roman" w:cs="Times New Roman"/>
          <w:sz w:val="28"/>
          <w:szCs w:val="28"/>
          <w:lang w:val="uk-UA"/>
        </w:rPr>
        <w:t>Дисертант слушно звертає увагу на “</w:t>
      </w:r>
      <w:r w:rsidRPr="00AD0C82">
        <w:rPr>
          <w:rFonts w:ascii="Times New Roman" w:hAnsi="Times New Roman" w:cs="Times New Roman"/>
          <w:bCs/>
          <w:sz w:val="28"/>
          <w:szCs w:val="28"/>
          <w:lang w:val="uk-UA"/>
        </w:rPr>
        <w:t>незначну кількість осіб, яким вручалося повідомлення про підозру і, відповідно, засуджених за злочинні порушення земельного законодавства</w:t>
      </w:r>
      <w:r w:rsidRPr="00AD0C82">
        <w:rPr>
          <w:rFonts w:ascii="Times New Roman" w:hAnsi="Times New Roman" w:cs="Times New Roman"/>
          <w:sz w:val="28"/>
          <w:szCs w:val="28"/>
          <w:lang w:val="uk-UA"/>
        </w:rPr>
        <w:t>”</w:t>
      </w:r>
      <w:r w:rsidR="00110D60" w:rsidRPr="00AD0C82">
        <w:rPr>
          <w:rFonts w:ascii="Times New Roman" w:hAnsi="Times New Roman" w:cs="Times New Roman"/>
          <w:sz w:val="28"/>
          <w:szCs w:val="28"/>
          <w:lang w:val="uk-UA"/>
        </w:rPr>
        <w:t xml:space="preserve"> (с. 12 дисертації), а також на існуючі вади законодавчої регламентації кримінальної відповідальності за “земельні злочини”. Так, дисертант слушно вказує, що “чимало важливих питань, пов’язаних із тлумаченням, застосуванням і визначенням перспектив відповідних кримінально-правових заборон, залишаються дискусійними, а окремі з них – недослідженими” (с. 13 дисертації). З урахуванням цього Р.О. Мовчан цілком правильно вказує, що “потребує доктринального опрацювання цілісний, системний і такий, що ґрунтується, зокрема на ретельному опрацюванні положень регулятивного законодавства і матеріалів правозастосовної практики, підхід до розв’язання проблеми підвищення ефективності кримінально-правової охорони земельних відносин в Україні” (с. 14 дисертації).</w:t>
      </w:r>
    </w:p>
    <w:p w14:paraId="05C368BB" w14:textId="77777777" w:rsidR="00110D60" w:rsidRPr="00AD0C82" w:rsidRDefault="00FC644A" w:rsidP="00110D6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lastRenderedPageBreak/>
        <w:t xml:space="preserve">У зв’язку із наведеним вище заслуговує на увагу </w:t>
      </w:r>
      <w:r w:rsidR="00110D60" w:rsidRPr="00AD0C82">
        <w:rPr>
          <w:rFonts w:ascii="Times New Roman" w:hAnsi="Times New Roman" w:cs="Times New Roman"/>
          <w:sz w:val="28"/>
          <w:szCs w:val="28"/>
          <w:lang w:val="uk-UA"/>
        </w:rPr>
        <w:t>наступний висновок, сформульований Р.О. Мовчаном: “питання кримінальної відповідальності за злочини у сфері земельних відносин у правовій доктрині розкриті недостатньо, а отже, вони потребують подальшого наукового аналізу. Та обставина, що ні науковцями, ні судовою практикою і досі не було вироблено уніфікованої позиції щодо багатьох злободенних питань кваліфікації і визначення кримінально-правових наслідків вчинення вказаних злочинів, дає змогу стверджувати, що на сьогодні конструкції досліджуваних статей мають численні вади, які мають бути усунені у процесі подальшого законотворення” (с. 14 дисертації).</w:t>
      </w:r>
    </w:p>
    <w:p w14:paraId="7D8B0E63" w14:textId="77777777" w:rsidR="00E94C02" w:rsidRPr="00AD0C82" w:rsidRDefault="00110D60" w:rsidP="00E94C02">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Р.О. Мовчан</w:t>
      </w:r>
      <w:r w:rsidR="00FC644A" w:rsidRPr="00AD0C82">
        <w:rPr>
          <w:rFonts w:ascii="Times New Roman" w:hAnsi="Times New Roman" w:cs="Times New Roman"/>
          <w:sz w:val="28"/>
          <w:szCs w:val="28"/>
          <w:lang w:val="uk-UA"/>
        </w:rPr>
        <w:t xml:space="preserve"> розкрива</w:t>
      </w:r>
      <w:r w:rsidRPr="00AD0C82">
        <w:rPr>
          <w:rFonts w:ascii="Times New Roman" w:hAnsi="Times New Roman" w:cs="Times New Roman"/>
          <w:sz w:val="28"/>
          <w:szCs w:val="28"/>
          <w:lang w:val="uk-UA"/>
        </w:rPr>
        <w:t>є</w:t>
      </w:r>
      <w:r w:rsidR="00FC644A" w:rsidRPr="00AD0C82">
        <w:rPr>
          <w:rFonts w:ascii="Times New Roman" w:hAnsi="Times New Roman" w:cs="Times New Roman"/>
          <w:sz w:val="28"/>
          <w:szCs w:val="28"/>
          <w:lang w:val="uk-UA"/>
        </w:rPr>
        <w:t xml:space="preserve"> актуальність теми свого </w:t>
      </w:r>
      <w:r w:rsidRPr="00AD0C82">
        <w:rPr>
          <w:rFonts w:ascii="Times New Roman" w:hAnsi="Times New Roman" w:cs="Times New Roman"/>
          <w:sz w:val="28"/>
          <w:szCs w:val="28"/>
          <w:lang w:val="uk-UA"/>
        </w:rPr>
        <w:t xml:space="preserve">дисертаційного дослідження </w:t>
      </w:r>
      <w:r w:rsidR="00FC644A" w:rsidRPr="00AD0C82">
        <w:rPr>
          <w:rFonts w:ascii="Times New Roman" w:hAnsi="Times New Roman" w:cs="Times New Roman"/>
          <w:sz w:val="28"/>
          <w:szCs w:val="28"/>
          <w:lang w:val="uk-UA"/>
        </w:rPr>
        <w:t xml:space="preserve">з урахуванням декількох “складових”. Так, “теоретичні складові” пов’язуються дисертантом із з’ясованими у розділі 1 роботи </w:t>
      </w:r>
      <w:r w:rsidRPr="00AD0C82">
        <w:rPr>
          <w:rFonts w:ascii="Times New Roman" w:hAnsi="Times New Roman" w:cs="Times New Roman"/>
          <w:sz w:val="28"/>
          <w:szCs w:val="28"/>
          <w:lang w:val="uk-UA"/>
        </w:rPr>
        <w:t>теоретико-методологічними засадами дослідження проблем кримінальної відповідальності</w:t>
      </w:r>
      <w:r w:rsidR="00FC644A" w:rsidRPr="00AD0C82">
        <w:rPr>
          <w:rFonts w:ascii="Times New Roman" w:hAnsi="Times New Roman" w:cs="Times New Roman"/>
          <w:sz w:val="28"/>
          <w:szCs w:val="28"/>
          <w:lang w:val="uk-UA"/>
        </w:rPr>
        <w:t xml:space="preserve"> </w:t>
      </w:r>
      <w:r w:rsidRPr="00AD0C82">
        <w:rPr>
          <w:rFonts w:ascii="Times New Roman" w:hAnsi="Times New Roman" w:cs="Times New Roman"/>
          <w:sz w:val="28"/>
          <w:szCs w:val="28"/>
          <w:lang w:val="uk-UA"/>
        </w:rPr>
        <w:t>за “земельні злочини”</w:t>
      </w:r>
      <w:r w:rsidR="00FC644A" w:rsidRPr="00AD0C82">
        <w:rPr>
          <w:rFonts w:ascii="Times New Roman" w:hAnsi="Times New Roman" w:cs="Times New Roman"/>
          <w:sz w:val="28"/>
          <w:szCs w:val="28"/>
          <w:lang w:val="uk-UA"/>
        </w:rPr>
        <w:t xml:space="preserve">.  Так звані “нормативні складові” стосуються проведеного </w:t>
      </w:r>
      <w:r w:rsidRPr="00AD0C82">
        <w:rPr>
          <w:rFonts w:ascii="Times New Roman" w:hAnsi="Times New Roman" w:cs="Times New Roman"/>
          <w:sz w:val="28"/>
          <w:szCs w:val="28"/>
          <w:lang w:val="uk-UA"/>
        </w:rPr>
        <w:t>Р.О. Мовчаном</w:t>
      </w:r>
      <w:r w:rsidR="00FC644A" w:rsidRPr="00AD0C82">
        <w:rPr>
          <w:rFonts w:ascii="Times New Roman" w:hAnsi="Times New Roman" w:cs="Times New Roman"/>
          <w:sz w:val="28"/>
          <w:szCs w:val="28"/>
          <w:lang w:val="uk-UA"/>
        </w:rPr>
        <w:t xml:space="preserve"> </w:t>
      </w:r>
      <w:r w:rsidRPr="00AD0C82">
        <w:rPr>
          <w:rFonts w:ascii="Times New Roman" w:hAnsi="Times New Roman" w:cs="Times New Roman"/>
          <w:sz w:val="28"/>
          <w:szCs w:val="28"/>
          <w:lang w:val="uk-UA"/>
        </w:rPr>
        <w:t>кримінально-правового аналізу основних та кваліфікованих складів цих злочинів</w:t>
      </w:r>
      <w:r w:rsidR="00FC644A" w:rsidRPr="00AD0C82">
        <w:rPr>
          <w:rFonts w:ascii="Times New Roman" w:hAnsi="Times New Roman" w:cs="Times New Roman"/>
          <w:sz w:val="28"/>
          <w:szCs w:val="28"/>
          <w:lang w:val="uk-UA"/>
        </w:rPr>
        <w:t xml:space="preserve"> (розділ 2 дисертації), а також </w:t>
      </w:r>
      <w:r w:rsidRPr="00AD0C82">
        <w:rPr>
          <w:rFonts w:ascii="Times New Roman" w:hAnsi="Times New Roman" w:cs="Times New Roman"/>
          <w:sz w:val="28"/>
          <w:szCs w:val="28"/>
          <w:lang w:val="uk-UA"/>
        </w:rPr>
        <w:t>так званими кримінально-правовими наслідками вчинення “земельних злочинів”</w:t>
      </w:r>
      <w:r w:rsidR="00FC644A" w:rsidRPr="00AD0C82">
        <w:rPr>
          <w:rFonts w:ascii="Times New Roman" w:hAnsi="Times New Roman" w:cs="Times New Roman"/>
          <w:sz w:val="28"/>
          <w:szCs w:val="28"/>
          <w:lang w:val="uk-UA"/>
        </w:rPr>
        <w:t xml:space="preserve"> (розділ 3)</w:t>
      </w:r>
      <w:r w:rsidR="00FC644A" w:rsidRPr="00AD0C82">
        <w:rPr>
          <w:rFonts w:ascii="Times New Roman" w:hAnsi="Times New Roman" w:cs="Times New Roman"/>
          <w:sz w:val="28"/>
          <w:szCs w:val="28"/>
          <w:lang w:val="uk-UA" w:eastAsia="uk-UA"/>
        </w:rPr>
        <w:t>. “</w:t>
      </w:r>
      <w:proofErr w:type="spellStart"/>
      <w:r w:rsidR="00FC644A" w:rsidRPr="00AD0C82">
        <w:rPr>
          <w:rFonts w:ascii="Times New Roman" w:hAnsi="Times New Roman" w:cs="Times New Roman"/>
          <w:sz w:val="28"/>
          <w:szCs w:val="28"/>
          <w:lang w:val="uk-UA" w:eastAsia="uk-UA"/>
        </w:rPr>
        <w:t>Правоза</w:t>
      </w:r>
      <w:r w:rsidRPr="00AD0C82">
        <w:rPr>
          <w:rFonts w:ascii="Times New Roman" w:hAnsi="Times New Roman" w:cs="Times New Roman"/>
          <w:sz w:val="28"/>
          <w:szCs w:val="28"/>
          <w:lang w:val="uk-UA" w:eastAsia="uk-UA"/>
        </w:rPr>
        <w:t>стосовчі</w:t>
      </w:r>
      <w:proofErr w:type="spellEnd"/>
      <w:r w:rsidRPr="00AD0C82">
        <w:rPr>
          <w:rFonts w:ascii="Times New Roman" w:hAnsi="Times New Roman" w:cs="Times New Roman"/>
          <w:sz w:val="28"/>
          <w:szCs w:val="28"/>
          <w:lang w:val="uk-UA" w:eastAsia="uk-UA"/>
        </w:rPr>
        <w:t xml:space="preserve"> складові” зводяться до вирішення основних проблем кваліфікації зазначених злочинів та настання </w:t>
      </w:r>
      <w:r w:rsidR="00E94C02" w:rsidRPr="00AD0C82">
        <w:rPr>
          <w:rFonts w:ascii="Times New Roman" w:hAnsi="Times New Roman" w:cs="Times New Roman"/>
          <w:sz w:val="28"/>
          <w:szCs w:val="28"/>
          <w:lang w:val="uk-UA" w:eastAsia="uk-UA"/>
        </w:rPr>
        <w:t>згаданих вище кримінально-правових наслідків</w:t>
      </w:r>
      <w:r w:rsidR="00FC644A" w:rsidRPr="00AD0C82">
        <w:rPr>
          <w:rFonts w:ascii="Times New Roman" w:hAnsi="Times New Roman" w:cs="Times New Roman"/>
          <w:sz w:val="28"/>
          <w:szCs w:val="28"/>
          <w:lang w:val="uk-UA" w:eastAsia="uk-UA"/>
        </w:rPr>
        <w:t>.</w:t>
      </w:r>
    </w:p>
    <w:p w14:paraId="17E56223" w14:textId="77777777" w:rsidR="00E94C02" w:rsidRPr="00AD0C82" w:rsidRDefault="00FC644A" w:rsidP="00E94C02">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Наведене вище переконує офіційного опонента в тому, що незважаючи на наявність в українській науці доволі ґрунтовних досліджень зі схожої проблематики (про них автор згадує на с. </w:t>
      </w:r>
      <w:r w:rsidR="00E94C02" w:rsidRPr="00AD0C82">
        <w:rPr>
          <w:rFonts w:ascii="Times New Roman" w:hAnsi="Times New Roman" w:cs="Times New Roman"/>
          <w:sz w:val="28"/>
          <w:szCs w:val="28"/>
          <w:lang w:val="uk-UA"/>
        </w:rPr>
        <w:t>13</w:t>
      </w:r>
      <w:r w:rsidRPr="00AD0C82">
        <w:rPr>
          <w:rFonts w:ascii="Times New Roman" w:hAnsi="Times New Roman" w:cs="Times New Roman"/>
          <w:sz w:val="28"/>
          <w:szCs w:val="28"/>
          <w:lang w:val="uk-UA"/>
        </w:rPr>
        <w:t xml:space="preserve"> дисертації</w:t>
      </w:r>
      <w:r w:rsidR="00E94C02" w:rsidRPr="00AD0C82">
        <w:rPr>
          <w:rFonts w:ascii="Times New Roman" w:hAnsi="Times New Roman" w:cs="Times New Roman"/>
          <w:sz w:val="28"/>
          <w:szCs w:val="28"/>
          <w:lang w:val="uk-UA"/>
        </w:rPr>
        <w:t xml:space="preserve"> та на с. 2 автореферату</w:t>
      </w:r>
      <w:r w:rsidRPr="00AD0C82">
        <w:rPr>
          <w:rFonts w:ascii="Times New Roman" w:hAnsi="Times New Roman" w:cs="Times New Roman"/>
          <w:sz w:val="28"/>
          <w:szCs w:val="28"/>
          <w:lang w:val="uk-UA"/>
        </w:rPr>
        <w:t xml:space="preserve">), </w:t>
      </w:r>
      <w:r w:rsidR="00E94C02" w:rsidRPr="00AD0C82">
        <w:rPr>
          <w:rFonts w:ascii="Times New Roman" w:hAnsi="Times New Roman" w:cs="Times New Roman"/>
          <w:sz w:val="28"/>
          <w:szCs w:val="28"/>
          <w:lang w:val="uk-UA"/>
        </w:rPr>
        <w:t>виділені</w:t>
      </w:r>
      <w:r w:rsidRPr="00AD0C82">
        <w:rPr>
          <w:rFonts w:ascii="Times New Roman" w:hAnsi="Times New Roman" w:cs="Times New Roman"/>
          <w:sz w:val="28"/>
          <w:szCs w:val="28"/>
          <w:lang w:val="uk-UA"/>
        </w:rPr>
        <w:t xml:space="preserve"> </w:t>
      </w:r>
      <w:r w:rsidR="00E94C02" w:rsidRPr="00AD0C82">
        <w:rPr>
          <w:rFonts w:ascii="Times New Roman" w:hAnsi="Times New Roman" w:cs="Times New Roman"/>
          <w:sz w:val="28"/>
          <w:szCs w:val="28"/>
          <w:lang w:val="uk-UA"/>
        </w:rPr>
        <w:t>Р.О. Мовчаном</w:t>
      </w:r>
      <w:r w:rsidRPr="00AD0C82">
        <w:rPr>
          <w:rFonts w:ascii="Times New Roman" w:hAnsi="Times New Roman" w:cs="Times New Roman"/>
          <w:sz w:val="28"/>
          <w:szCs w:val="28"/>
          <w:lang w:val="uk-UA"/>
        </w:rPr>
        <w:t xml:space="preserve"> проблеми потребують свого вирішення у межах самостійного комплексного </w:t>
      </w:r>
      <w:r w:rsidR="00E94C02" w:rsidRPr="00AD0C82">
        <w:rPr>
          <w:rFonts w:ascii="Times New Roman" w:hAnsi="Times New Roman" w:cs="Times New Roman"/>
          <w:sz w:val="28"/>
          <w:szCs w:val="28"/>
          <w:lang w:val="uk-UA"/>
        </w:rPr>
        <w:t>дослідження.</w:t>
      </w:r>
    </w:p>
    <w:p w14:paraId="1915E72F" w14:textId="77777777" w:rsidR="00CA6ED6" w:rsidRPr="00AD0C82" w:rsidRDefault="00FC644A" w:rsidP="00CA6ED6">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На підставі зазначеного заслуговує схвалення визнання </w:t>
      </w:r>
      <w:r w:rsidR="00CA6ED6" w:rsidRPr="00AD0C82">
        <w:rPr>
          <w:rFonts w:ascii="Times New Roman" w:hAnsi="Times New Roman" w:cs="Times New Roman"/>
          <w:sz w:val="28"/>
          <w:szCs w:val="28"/>
          <w:lang w:val="uk-UA"/>
        </w:rPr>
        <w:t>Р.О. Мовчаном</w:t>
      </w:r>
      <w:r w:rsidRPr="00AD0C82">
        <w:rPr>
          <w:rFonts w:ascii="Times New Roman" w:hAnsi="Times New Roman" w:cs="Times New Roman"/>
          <w:sz w:val="28"/>
          <w:szCs w:val="28"/>
          <w:lang w:val="uk-UA"/>
        </w:rPr>
        <w:t xml:space="preserve"> метою його дисертаційного дослідження “</w:t>
      </w:r>
      <w:r w:rsidR="00CA6ED6" w:rsidRPr="00AD0C82">
        <w:rPr>
          <w:rFonts w:ascii="Times New Roman" w:eastAsia="Times New Roman" w:hAnsi="Times New Roman" w:cs="Times New Roman"/>
          <w:color w:val="000000"/>
          <w:sz w:val="28"/>
          <w:szCs w:val="28"/>
          <w:lang w:val="uk-UA"/>
        </w:rPr>
        <w:t xml:space="preserve">розроблення концепції </w:t>
      </w:r>
      <w:r w:rsidR="00CA6ED6" w:rsidRPr="00AD0C82">
        <w:rPr>
          <w:rFonts w:ascii="Times New Roman" w:hAnsi="Times New Roman" w:cs="Times New Roman"/>
          <w:sz w:val="28"/>
          <w:szCs w:val="28"/>
          <w:lang w:val="uk-UA"/>
        </w:rPr>
        <w:t>кримінально-правового забезпечення ефективної охорони земельних відносин</w:t>
      </w:r>
      <w:r w:rsidRPr="00AD0C82">
        <w:rPr>
          <w:rFonts w:ascii="Times New Roman" w:hAnsi="Times New Roman" w:cs="Times New Roman"/>
          <w:sz w:val="28"/>
          <w:szCs w:val="28"/>
          <w:lang w:val="uk-UA"/>
        </w:rPr>
        <w:t xml:space="preserve">” (с. </w:t>
      </w:r>
      <w:r w:rsidR="00CA6ED6" w:rsidRPr="00AD0C82">
        <w:rPr>
          <w:rFonts w:ascii="Times New Roman" w:hAnsi="Times New Roman" w:cs="Times New Roman"/>
          <w:sz w:val="28"/>
          <w:szCs w:val="28"/>
          <w:lang w:val="uk-UA"/>
        </w:rPr>
        <w:t>15</w:t>
      </w:r>
      <w:r w:rsidRPr="00AD0C82">
        <w:rPr>
          <w:rFonts w:ascii="Times New Roman" w:hAnsi="Times New Roman" w:cs="Times New Roman"/>
          <w:sz w:val="28"/>
          <w:szCs w:val="28"/>
          <w:lang w:val="uk-UA"/>
        </w:rPr>
        <w:t xml:space="preserve"> дисертації).</w:t>
      </w:r>
    </w:p>
    <w:p w14:paraId="11193CE5" w14:textId="77777777" w:rsidR="00CA6ED6" w:rsidRPr="00AD0C82" w:rsidRDefault="00FC644A" w:rsidP="00CA6ED6">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Реалізація </w:t>
      </w:r>
      <w:r w:rsidR="00CA6ED6" w:rsidRPr="00AD0C82">
        <w:rPr>
          <w:rFonts w:ascii="Times New Roman" w:hAnsi="Times New Roman" w:cs="Times New Roman"/>
          <w:sz w:val="28"/>
          <w:szCs w:val="28"/>
          <w:lang w:val="uk-UA"/>
        </w:rPr>
        <w:t>поставленої</w:t>
      </w:r>
      <w:r w:rsidRPr="00AD0C82">
        <w:rPr>
          <w:rFonts w:ascii="Times New Roman" w:hAnsi="Times New Roman" w:cs="Times New Roman"/>
          <w:sz w:val="28"/>
          <w:szCs w:val="28"/>
          <w:lang w:val="uk-UA"/>
        </w:rPr>
        <w:t xml:space="preserve"> мети вимагала від дисертанта </w:t>
      </w:r>
      <w:r w:rsidR="00CA6ED6" w:rsidRPr="00AD0C82">
        <w:rPr>
          <w:rFonts w:ascii="Times New Roman" w:hAnsi="Times New Roman" w:cs="Times New Roman"/>
          <w:sz w:val="28"/>
          <w:szCs w:val="28"/>
          <w:lang w:val="uk-UA"/>
        </w:rPr>
        <w:t>вирішувати наступні завдання</w:t>
      </w:r>
      <w:r w:rsidRPr="00AD0C82">
        <w:rPr>
          <w:rFonts w:ascii="Times New Roman" w:hAnsi="Times New Roman" w:cs="Times New Roman"/>
          <w:sz w:val="28"/>
          <w:szCs w:val="28"/>
          <w:lang w:val="uk-UA"/>
        </w:rPr>
        <w:t>:</w:t>
      </w:r>
      <w:r w:rsidR="00CA6ED6" w:rsidRPr="00AD0C82">
        <w:rPr>
          <w:rFonts w:ascii="Times New Roman" w:hAnsi="Times New Roman" w:cs="Times New Roman"/>
          <w:sz w:val="28"/>
          <w:szCs w:val="28"/>
          <w:lang w:val="uk-UA"/>
        </w:rPr>
        <w:t xml:space="preserve"> </w:t>
      </w:r>
      <w:r w:rsidR="00CA6ED6" w:rsidRPr="00AD0C82">
        <w:rPr>
          <w:rStyle w:val="fontstyle01"/>
          <w:b w:val="0"/>
          <w:bCs w:val="0"/>
          <w:lang w:val="uk-UA"/>
        </w:rPr>
        <w:t>сформувати методологічні засади дослідження проблем кримінальної відповідальності за злочини у сфері земельних відносин;</w:t>
      </w:r>
      <w:bookmarkStart w:id="0" w:name="_Hlk36629805"/>
      <w:r w:rsidR="00CA6ED6" w:rsidRPr="00AD0C82">
        <w:rPr>
          <w:rStyle w:val="fontstyle01"/>
          <w:b w:val="0"/>
          <w:bCs w:val="0"/>
          <w:lang w:val="uk-UA"/>
        </w:rPr>
        <w:t xml:space="preserve"> виробити науково обґрунтоване доктринальне розуміння поняття злочинів у сфері земельних відносин;</w:t>
      </w:r>
      <w:bookmarkEnd w:id="0"/>
      <w:r w:rsidR="00CA6ED6" w:rsidRPr="00AD0C82">
        <w:rPr>
          <w:rStyle w:val="fontstyle01"/>
          <w:b w:val="0"/>
          <w:bCs w:val="0"/>
          <w:lang w:val="uk-UA"/>
        </w:rPr>
        <w:t xml:space="preserve"> </w:t>
      </w:r>
      <w:r w:rsidR="00CA6ED6" w:rsidRPr="00AD0C82">
        <w:rPr>
          <w:rFonts w:ascii="Times New Roman" w:hAnsi="Times New Roman" w:cs="Times New Roman"/>
          <w:sz w:val="28"/>
          <w:szCs w:val="28"/>
          <w:lang w:val="uk-UA"/>
        </w:rPr>
        <w:t xml:space="preserve">розглянути </w:t>
      </w:r>
      <w:proofErr w:type="spellStart"/>
      <w:r w:rsidR="00CA6ED6" w:rsidRPr="00AD0C82">
        <w:rPr>
          <w:rFonts w:ascii="Times New Roman" w:hAnsi="Times New Roman" w:cs="Times New Roman"/>
          <w:sz w:val="28"/>
          <w:szCs w:val="28"/>
          <w:lang w:val="uk-UA"/>
        </w:rPr>
        <w:t>теоретико-прикладні</w:t>
      </w:r>
      <w:proofErr w:type="spellEnd"/>
      <w:r w:rsidR="00CA6ED6" w:rsidRPr="00AD0C82">
        <w:rPr>
          <w:rFonts w:ascii="Times New Roman" w:hAnsi="Times New Roman" w:cs="Times New Roman"/>
          <w:sz w:val="28"/>
          <w:szCs w:val="28"/>
          <w:lang w:val="uk-UA"/>
        </w:rPr>
        <w:t xml:space="preserve"> проблеми об’єктивної сторони складів злочинів у сфері земельних відносин; вирішити кримінально-правові проблеми встановлення змісту суб’єктивних ознак складів злочинів у сфері земельних відносин; розкрити проблеми конструювання та застосування кваліфікуючих ознак складів злочинів у сфері земельних відносин;</w:t>
      </w:r>
      <w:bookmarkStart w:id="1" w:name="_Hlk35427403"/>
      <w:r w:rsidR="00CA6ED6" w:rsidRPr="00AD0C82">
        <w:rPr>
          <w:rFonts w:ascii="Times New Roman" w:hAnsi="Times New Roman" w:cs="Times New Roman"/>
          <w:sz w:val="28"/>
          <w:szCs w:val="28"/>
          <w:lang w:val="uk-UA"/>
        </w:rPr>
        <w:t xml:space="preserve"> дослідити теоретичні, правотворчі та правозастосовні проблеми покарання </w:t>
      </w:r>
      <w:bookmarkEnd w:id="1"/>
      <w:r w:rsidR="00CA6ED6" w:rsidRPr="00AD0C82">
        <w:rPr>
          <w:rFonts w:ascii="Times New Roman" w:hAnsi="Times New Roman" w:cs="Times New Roman"/>
          <w:sz w:val="28"/>
          <w:szCs w:val="28"/>
          <w:lang w:val="uk-UA"/>
        </w:rPr>
        <w:t>як основної форми реалізації кримінальної відповідальності за вчинення злочинів у сфері земельних відносин;</w:t>
      </w:r>
      <w:bookmarkStart w:id="2" w:name="_Hlk35427509"/>
      <w:r w:rsidR="00CA6ED6" w:rsidRPr="00AD0C82">
        <w:rPr>
          <w:rFonts w:ascii="Times New Roman" w:hAnsi="Times New Roman" w:cs="Times New Roman"/>
          <w:sz w:val="28"/>
          <w:szCs w:val="28"/>
          <w:lang w:val="uk-UA"/>
        </w:rPr>
        <w:t xml:space="preserve"> з’ясувати </w:t>
      </w:r>
      <w:bookmarkEnd w:id="2"/>
      <w:r w:rsidR="00CA6ED6" w:rsidRPr="00AD0C82">
        <w:rPr>
          <w:rFonts w:ascii="Times New Roman" w:hAnsi="Times New Roman" w:cs="Times New Roman"/>
          <w:sz w:val="28"/>
          <w:szCs w:val="28"/>
          <w:lang w:val="uk-UA"/>
        </w:rPr>
        <w:t xml:space="preserve">проблемні питання звільнення від кримінальної відповідальності як альтернативного кримінально-правового наслідку вчинення злочинів у сфері земельних відносин;  розглянути проблеми </w:t>
      </w:r>
      <w:r w:rsidR="00CA6ED6" w:rsidRPr="00AD0C82">
        <w:rPr>
          <w:rFonts w:ascii="Times New Roman" w:hAnsi="Times New Roman" w:cs="Times New Roman"/>
          <w:sz w:val="28"/>
          <w:szCs w:val="28"/>
          <w:lang w:val="uk-UA"/>
        </w:rPr>
        <w:lastRenderedPageBreak/>
        <w:t xml:space="preserve">застосування спеціальної конфіскації як особливого кримінально-правового наслідку вчинення злочинів у сфері земельних відносин; </w:t>
      </w:r>
      <w:r w:rsidR="00CA6ED6" w:rsidRPr="00AD0C82">
        <w:rPr>
          <w:rStyle w:val="fontstyle01"/>
          <w:b w:val="0"/>
          <w:bCs w:val="0"/>
          <w:lang w:val="uk-UA"/>
        </w:rPr>
        <w:t xml:space="preserve">сформулювати рекомендації, спрямовані на вдосконалення передусім </w:t>
      </w:r>
      <w:r w:rsidR="00CA6ED6" w:rsidRPr="00AD0C82">
        <w:rPr>
          <w:rFonts w:ascii="Times New Roman" w:eastAsia="Times New Roman" w:hAnsi="Times New Roman" w:cs="Times New Roman"/>
          <w:color w:val="000000"/>
          <w:sz w:val="28"/>
          <w:szCs w:val="28"/>
          <w:lang w:val="uk-UA"/>
        </w:rPr>
        <w:t>кримінального законодавства</w:t>
      </w:r>
      <w:r w:rsidR="00CA6ED6" w:rsidRPr="00AD0C82">
        <w:rPr>
          <w:rStyle w:val="fontstyle01"/>
          <w:b w:val="0"/>
          <w:bCs w:val="0"/>
          <w:lang w:val="uk-UA"/>
        </w:rPr>
        <w:t xml:space="preserve"> та оптимізацію правозастосовної практики (с. 15-16 дисертації).</w:t>
      </w:r>
    </w:p>
    <w:p w14:paraId="6EB11415" w14:textId="77777777" w:rsidR="00CA6ED6" w:rsidRPr="00AD0C82" w:rsidRDefault="00CA6ED6" w:rsidP="00CA6ED6">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У </w:t>
      </w:r>
      <w:r w:rsidR="00FC644A" w:rsidRPr="00AD0C82">
        <w:rPr>
          <w:rFonts w:ascii="Times New Roman" w:hAnsi="Times New Roman" w:cs="Times New Roman"/>
          <w:sz w:val="28"/>
          <w:szCs w:val="28"/>
          <w:lang w:val="uk-UA"/>
        </w:rPr>
        <w:t xml:space="preserve">цілому наведене вище свідчить про актуальність дисертаційного дослідження </w:t>
      </w:r>
      <w:r w:rsidRPr="00AD0C82">
        <w:rPr>
          <w:rFonts w:ascii="Times New Roman" w:hAnsi="Times New Roman" w:cs="Times New Roman"/>
          <w:sz w:val="28"/>
          <w:szCs w:val="28"/>
          <w:lang w:val="uk-UA"/>
        </w:rPr>
        <w:t>Р.О. Мовчана</w:t>
      </w:r>
      <w:r w:rsidR="00FC644A" w:rsidRPr="00AD0C82">
        <w:rPr>
          <w:rFonts w:ascii="Times New Roman" w:hAnsi="Times New Roman" w:cs="Times New Roman"/>
          <w:sz w:val="28"/>
          <w:szCs w:val="28"/>
          <w:lang w:val="uk-UA"/>
        </w:rPr>
        <w:t>, а також про відсутність сумнівів в актуальності цієї теми.</w:t>
      </w:r>
    </w:p>
    <w:p w14:paraId="78AA26AD" w14:textId="77777777" w:rsidR="00CA6ED6" w:rsidRPr="00AD0C82" w:rsidRDefault="00FC644A" w:rsidP="00CA6ED6">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 xml:space="preserve">Ступінь обґрунтованості наукових положень, висновків і рекомендацій, сформульованих </w:t>
      </w:r>
      <w:r w:rsidR="00CA6ED6" w:rsidRPr="00AD0C82">
        <w:rPr>
          <w:rFonts w:ascii="Times New Roman" w:hAnsi="Times New Roman" w:cs="Times New Roman"/>
          <w:sz w:val="28"/>
          <w:szCs w:val="28"/>
          <w:lang w:val="uk-UA"/>
        </w:rPr>
        <w:t>Р.О. Мовчаном</w:t>
      </w:r>
      <w:r w:rsidRPr="00AD0C82">
        <w:rPr>
          <w:rFonts w:ascii="Times New Roman" w:hAnsi="Times New Roman" w:cs="Times New Roman"/>
          <w:sz w:val="28"/>
          <w:szCs w:val="28"/>
          <w:lang w:val="uk-UA"/>
        </w:rPr>
        <w:t xml:space="preserve">, обумовлюється нормативно-теоретичною та емпіричною базами дослідження. Останню утворюють: </w:t>
      </w:r>
      <w:r w:rsidR="00CA6ED6" w:rsidRPr="00AD0C82">
        <w:rPr>
          <w:rFonts w:ascii="Times New Roman" w:hAnsi="Times New Roman" w:cs="Times New Roman"/>
          <w:sz w:val="28"/>
          <w:szCs w:val="28"/>
          <w:lang w:val="uk-UA"/>
        </w:rPr>
        <w:t>“</w:t>
      </w:r>
      <w:r w:rsidR="00CA6ED6" w:rsidRPr="00AD0C82">
        <w:rPr>
          <w:rFonts w:ascii="Times New Roman" w:eastAsia="Times New Roman" w:hAnsi="Times New Roman" w:cs="Times New Roman"/>
          <w:color w:val="000000"/>
          <w:sz w:val="28"/>
          <w:szCs w:val="28"/>
          <w:lang w:val="uk-UA"/>
        </w:rPr>
        <w:t xml:space="preserve">результати вивчення та узагальнення судової практики у справах про злочини у сфері земельних відносин, розглянутих судами України протягом 2007–2019 рр. (всього 895 судових рішень); практика </w:t>
      </w:r>
      <w:proofErr w:type="spellStart"/>
      <w:r w:rsidR="00CA6ED6" w:rsidRPr="00AD0C82">
        <w:rPr>
          <w:rFonts w:ascii="Times New Roman" w:eastAsia="Times New Roman" w:hAnsi="Times New Roman" w:cs="Times New Roman"/>
          <w:color w:val="000000"/>
          <w:sz w:val="28"/>
          <w:szCs w:val="28"/>
          <w:lang w:val="uk-UA"/>
        </w:rPr>
        <w:t>ЄСПЛ</w:t>
      </w:r>
      <w:proofErr w:type="spellEnd"/>
      <w:r w:rsidR="00CA6ED6" w:rsidRPr="00AD0C82">
        <w:rPr>
          <w:rFonts w:ascii="Times New Roman" w:eastAsia="Times New Roman" w:hAnsi="Times New Roman" w:cs="Times New Roman"/>
          <w:color w:val="000000"/>
          <w:sz w:val="28"/>
          <w:szCs w:val="28"/>
          <w:lang w:val="uk-UA"/>
        </w:rPr>
        <w:t xml:space="preserve">; </w:t>
      </w:r>
      <w:r w:rsidR="00CA6ED6" w:rsidRPr="00AD0C82">
        <w:rPr>
          <w:rFonts w:ascii="Times New Roman" w:hAnsi="Times New Roman" w:cs="Times New Roman"/>
          <w:bCs/>
          <w:iCs/>
          <w:sz w:val="28"/>
          <w:szCs w:val="28"/>
          <w:lang w:val="uk-UA"/>
        </w:rPr>
        <w:t xml:space="preserve">правові позиції </w:t>
      </w:r>
      <w:proofErr w:type="spellStart"/>
      <w:r w:rsidR="00CA6ED6" w:rsidRPr="00AD0C82">
        <w:rPr>
          <w:rFonts w:ascii="Times New Roman" w:hAnsi="Times New Roman" w:cs="Times New Roman"/>
          <w:bCs/>
          <w:iCs/>
          <w:sz w:val="28"/>
          <w:szCs w:val="28"/>
          <w:lang w:val="uk-UA"/>
        </w:rPr>
        <w:t>ВС</w:t>
      </w:r>
      <w:proofErr w:type="spellEnd"/>
      <w:r w:rsidR="00CA6ED6" w:rsidRPr="00AD0C82">
        <w:rPr>
          <w:rFonts w:ascii="Times New Roman" w:hAnsi="Times New Roman" w:cs="Times New Roman"/>
          <w:bCs/>
          <w:iCs/>
          <w:sz w:val="28"/>
          <w:szCs w:val="28"/>
          <w:lang w:val="uk-UA"/>
        </w:rPr>
        <w:t xml:space="preserve"> із різних категорій кримінальних, господарських, цивільних та адміністративних справ;</w:t>
      </w:r>
      <w:r w:rsidR="00CA6ED6" w:rsidRPr="00AD0C82">
        <w:rPr>
          <w:rFonts w:ascii="Times New Roman" w:eastAsia="Times New Roman" w:hAnsi="Times New Roman" w:cs="Times New Roman"/>
          <w:color w:val="000000"/>
          <w:sz w:val="28"/>
          <w:szCs w:val="28"/>
          <w:lang w:val="uk-UA"/>
        </w:rPr>
        <w:t xml:space="preserve"> рішення судів у справах про адміністративні правопорушення у сфері земельних відносин; постанови органів виконавчої влади в галузі земельних відносин; узагальнення судової практики, здійснені </w:t>
      </w:r>
      <w:proofErr w:type="spellStart"/>
      <w:r w:rsidR="00CA6ED6" w:rsidRPr="00AD0C82">
        <w:rPr>
          <w:rFonts w:ascii="Times New Roman" w:eastAsia="Times New Roman" w:hAnsi="Times New Roman" w:cs="Times New Roman"/>
          <w:color w:val="000000"/>
          <w:sz w:val="28"/>
          <w:szCs w:val="28"/>
          <w:lang w:val="uk-UA"/>
        </w:rPr>
        <w:t>ВСУ</w:t>
      </w:r>
      <w:proofErr w:type="spellEnd"/>
      <w:r w:rsidR="00CA6ED6" w:rsidRPr="00AD0C82">
        <w:rPr>
          <w:rFonts w:ascii="Times New Roman" w:eastAsia="Times New Roman" w:hAnsi="Times New Roman" w:cs="Times New Roman"/>
          <w:color w:val="000000"/>
          <w:sz w:val="28"/>
          <w:szCs w:val="28"/>
          <w:lang w:val="uk-UA"/>
        </w:rPr>
        <w:t xml:space="preserve"> і </w:t>
      </w:r>
      <w:proofErr w:type="spellStart"/>
      <w:r w:rsidR="00CA6ED6" w:rsidRPr="00AD0C82">
        <w:rPr>
          <w:rFonts w:ascii="Times New Roman" w:eastAsia="Times New Roman" w:hAnsi="Times New Roman" w:cs="Times New Roman"/>
          <w:color w:val="000000"/>
          <w:sz w:val="28"/>
          <w:szCs w:val="28"/>
          <w:lang w:val="uk-UA"/>
        </w:rPr>
        <w:t>ВССУ</w:t>
      </w:r>
      <w:proofErr w:type="spellEnd"/>
      <w:r w:rsidR="00CA6ED6" w:rsidRPr="00AD0C82">
        <w:rPr>
          <w:rFonts w:ascii="Times New Roman" w:eastAsia="Times New Roman" w:hAnsi="Times New Roman" w:cs="Times New Roman"/>
          <w:color w:val="000000"/>
          <w:sz w:val="28"/>
          <w:szCs w:val="28"/>
          <w:lang w:val="uk-UA"/>
        </w:rPr>
        <w:t xml:space="preserve">; статистичні дані </w:t>
      </w:r>
      <w:proofErr w:type="spellStart"/>
      <w:r w:rsidR="00CA6ED6" w:rsidRPr="00AD0C82">
        <w:rPr>
          <w:rFonts w:ascii="Times New Roman" w:eastAsia="Times New Roman" w:hAnsi="Times New Roman" w:cs="Times New Roman"/>
          <w:color w:val="000000"/>
          <w:sz w:val="28"/>
          <w:szCs w:val="28"/>
          <w:lang w:val="uk-UA"/>
        </w:rPr>
        <w:t>ВС</w:t>
      </w:r>
      <w:proofErr w:type="spellEnd"/>
      <w:r w:rsidR="00CA6ED6" w:rsidRPr="00AD0C82">
        <w:rPr>
          <w:rFonts w:ascii="Times New Roman" w:eastAsia="Times New Roman" w:hAnsi="Times New Roman" w:cs="Times New Roman"/>
          <w:color w:val="000000"/>
          <w:sz w:val="28"/>
          <w:szCs w:val="28"/>
          <w:lang w:val="uk-UA"/>
        </w:rPr>
        <w:t xml:space="preserve">, МВС України, </w:t>
      </w:r>
      <w:proofErr w:type="spellStart"/>
      <w:r w:rsidR="00CA6ED6" w:rsidRPr="00AD0C82">
        <w:rPr>
          <w:rFonts w:ascii="Times New Roman" w:eastAsia="Times New Roman" w:hAnsi="Times New Roman" w:cs="Times New Roman"/>
          <w:color w:val="000000"/>
          <w:sz w:val="28"/>
          <w:szCs w:val="28"/>
          <w:lang w:val="uk-UA"/>
        </w:rPr>
        <w:t>ГПУ</w:t>
      </w:r>
      <w:proofErr w:type="spellEnd"/>
      <w:r w:rsidR="00CA6ED6" w:rsidRPr="00AD0C82">
        <w:rPr>
          <w:rFonts w:ascii="Times New Roman" w:eastAsia="Times New Roman" w:hAnsi="Times New Roman" w:cs="Times New Roman"/>
          <w:color w:val="000000"/>
          <w:sz w:val="28"/>
          <w:szCs w:val="28"/>
          <w:lang w:val="uk-UA"/>
        </w:rPr>
        <w:t xml:space="preserve"> за 2007–2019 рр.</w:t>
      </w:r>
      <w:r w:rsidR="00CA6ED6" w:rsidRPr="00AD0C82">
        <w:rPr>
          <w:rFonts w:ascii="Times New Roman" w:hAnsi="Times New Roman" w:cs="Times New Roman"/>
          <w:sz w:val="28"/>
          <w:szCs w:val="28"/>
          <w:lang w:val="uk-UA"/>
        </w:rPr>
        <w:t>” (с. 17 дисертації).</w:t>
      </w:r>
    </w:p>
    <w:p w14:paraId="0B43A104" w14:textId="77777777" w:rsidR="00CA6ED6" w:rsidRPr="00AD0C82" w:rsidRDefault="00FC644A" w:rsidP="00CA6ED6">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 xml:space="preserve">Достовірність наукових положень, висновків і рекомендацій, сформульованих </w:t>
      </w:r>
      <w:r w:rsidR="00CA6ED6" w:rsidRPr="00AD0C82">
        <w:rPr>
          <w:rFonts w:ascii="Times New Roman" w:hAnsi="Times New Roman" w:cs="Times New Roman"/>
          <w:sz w:val="28"/>
          <w:szCs w:val="28"/>
          <w:lang w:val="uk-UA"/>
        </w:rPr>
        <w:t>Р.О. Мовчаном</w:t>
      </w:r>
      <w:r w:rsidRPr="00AD0C82">
        <w:rPr>
          <w:rFonts w:ascii="Times New Roman" w:hAnsi="Times New Roman" w:cs="Times New Roman"/>
          <w:sz w:val="28"/>
          <w:szCs w:val="28"/>
          <w:lang w:val="uk-UA"/>
        </w:rPr>
        <w:t>, забезпечена достатньою теоретичною і джерельною базою проведеного дослідження, опрацюванням необхідної кількості емпіричних матеріалів, поєднанням у роботі загальнонаукових та спеціальних наукових методів.</w:t>
      </w:r>
    </w:p>
    <w:p w14:paraId="30528B2D" w14:textId="77777777" w:rsidR="00CA6ED6" w:rsidRPr="00AD0C82" w:rsidRDefault="00FC644A" w:rsidP="00CA6ED6">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 xml:space="preserve">Крім цього, слід звернути увагу на апробацію результатів дисертаційного дослідження, які реалізовані С.О. Харитоновим у одноособовій монографії (“Кримінальна відповідальність за </w:t>
      </w:r>
      <w:r w:rsidR="00CA6ED6" w:rsidRPr="00AD0C82">
        <w:rPr>
          <w:rFonts w:ascii="Times New Roman" w:hAnsi="Times New Roman" w:cs="Times New Roman"/>
          <w:sz w:val="28"/>
          <w:szCs w:val="28"/>
          <w:lang w:val="uk-UA"/>
        </w:rPr>
        <w:t>злочини у сфері земельних відносин: законодавство, доктрина, практика</w:t>
      </w:r>
      <w:r w:rsidRPr="00AD0C82">
        <w:rPr>
          <w:rFonts w:ascii="Times New Roman" w:hAnsi="Times New Roman" w:cs="Times New Roman"/>
          <w:sz w:val="28"/>
          <w:szCs w:val="28"/>
          <w:lang w:val="uk-UA"/>
        </w:rPr>
        <w:t xml:space="preserve">”. </w:t>
      </w:r>
      <w:r w:rsidR="00CA6ED6" w:rsidRPr="00AD0C82">
        <w:rPr>
          <w:rFonts w:ascii="Times New Roman" w:hAnsi="Times New Roman" w:cs="Times New Roman"/>
          <w:sz w:val="28"/>
          <w:szCs w:val="28"/>
          <w:lang w:val="uk-UA"/>
        </w:rPr>
        <w:t>Вінниця, 2020 р.</w:t>
      </w:r>
      <w:r w:rsidRPr="00AD0C82">
        <w:rPr>
          <w:rFonts w:ascii="Times New Roman" w:hAnsi="Times New Roman" w:cs="Times New Roman"/>
          <w:sz w:val="28"/>
          <w:szCs w:val="28"/>
          <w:lang w:val="uk-UA"/>
        </w:rPr>
        <w:t>).</w:t>
      </w:r>
    </w:p>
    <w:p w14:paraId="04C3EE56" w14:textId="77777777" w:rsidR="00CA6ED6" w:rsidRPr="00AD0C82" w:rsidRDefault="00FC644A" w:rsidP="00CA6ED6">
      <w:pPr>
        <w:ind w:firstLine="567"/>
        <w:jc w:val="both"/>
        <w:rPr>
          <w:rFonts w:ascii="Times New Roman" w:hAnsi="Times New Roman" w:cs="Times New Roman"/>
          <w:color w:val="000000"/>
          <w:sz w:val="28"/>
          <w:szCs w:val="28"/>
          <w:lang w:val="uk-UA"/>
        </w:rPr>
      </w:pPr>
      <w:r w:rsidRPr="00AD0C82">
        <w:rPr>
          <w:rFonts w:ascii="Times New Roman" w:hAnsi="Times New Roman" w:cs="Times New Roman"/>
          <w:bCs/>
          <w:iCs/>
          <w:sz w:val="28"/>
          <w:szCs w:val="28"/>
          <w:lang w:val="uk-UA"/>
        </w:rPr>
        <w:t>Наукова новизна</w:t>
      </w:r>
      <w:r w:rsidRPr="00AD0C82">
        <w:rPr>
          <w:rFonts w:ascii="Times New Roman" w:hAnsi="Times New Roman" w:cs="Times New Roman"/>
          <w:sz w:val="28"/>
          <w:szCs w:val="28"/>
          <w:lang w:val="uk-UA"/>
        </w:rPr>
        <w:t xml:space="preserve"> одержаних у дисертаційному дослідженні результатів полягає передусім у тому, що </w:t>
      </w:r>
      <w:r w:rsidR="00CA6ED6" w:rsidRPr="00AD0C82">
        <w:rPr>
          <w:rFonts w:ascii="Times New Roman" w:hAnsi="Times New Roman" w:cs="Times New Roman"/>
          <w:sz w:val="28"/>
          <w:szCs w:val="28"/>
          <w:lang w:val="uk-UA"/>
        </w:rPr>
        <w:t>дисертація Р.О. Мовчана “</w:t>
      </w:r>
      <w:r w:rsidR="00CA6ED6" w:rsidRPr="00AD0C82">
        <w:rPr>
          <w:rFonts w:ascii="Times New Roman" w:eastAsia="Times New Roman" w:hAnsi="Times New Roman" w:cs="Times New Roman"/>
          <w:color w:val="000000"/>
          <w:sz w:val="28"/>
          <w:szCs w:val="28"/>
          <w:lang w:val="uk-UA"/>
        </w:rPr>
        <w:t xml:space="preserve">є комплексним науковим дослідженням сучасних проблем кримінальної відповідальності за злочини у сфері земельних відносин, в якому </w:t>
      </w:r>
      <w:bookmarkStart w:id="3" w:name="_Hlk35846184"/>
      <w:r w:rsidR="00CA6ED6" w:rsidRPr="00AD0C82">
        <w:rPr>
          <w:rFonts w:ascii="Times New Roman" w:eastAsia="Times New Roman" w:hAnsi="Times New Roman" w:cs="Times New Roman"/>
          <w:color w:val="000000"/>
          <w:sz w:val="28"/>
          <w:szCs w:val="28"/>
          <w:lang w:val="uk-UA"/>
        </w:rPr>
        <w:t xml:space="preserve">розроблено концепцію </w:t>
      </w:r>
      <w:bookmarkEnd w:id="3"/>
      <w:r w:rsidR="00CA6ED6" w:rsidRPr="00AD0C82">
        <w:rPr>
          <w:rFonts w:ascii="Times New Roman" w:hAnsi="Times New Roman" w:cs="Times New Roman"/>
          <w:sz w:val="28"/>
          <w:szCs w:val="28"/>
          <w:lang w:val="uk-UA"/>
        </w:rPr>
        <w:t>кримінально-правового забезпечення ефективної охорони земельних відносин”</w:t>
      </w:r>
      <w:r w:rsidRPr="00AD0C82">
        <w:rPr>
          <w:rFonts w:ascii="Times New Roman" w:hAnsi="Times New Roman" w:cs="Times New Roman"/>
          <w:sz w:val="28"/>
          <w:szCs w:val="28"/>
          <w:lang w:val="uk-UA"/>
        </w:rPr>
        <w:t xml:space="preserve"> </w:t>
      </w:r>
      <w:r w:rsidRPr="00AD0C82">
        <w:rPr>
          <w:rFonts w:ascii="Times New Roman" w:hAnsi="Times New Roman" w:cs="Times New Roman"/>
          <w:color w:val="000000"/>
          <w:sz w:val="28"/>
          <w:szCs w:val="28"/>
          <w:lang w:val="uk-UA"/>
        </w:rPr>
        <w:t xml:space="preserve">(с. </w:t>
      </w:r>
      <w:r w:rsidR="00CA6ED6" w:rsidRPr="00AD0C82">
        <w:rPr>
          <w:rFonts w:ascii="Times New Roman" w:hAnsi="Times New Roman" w:cs="Times New Roman"/>
          <w:color w:val="000000"/>
          <w:sz w:val="28"/>
          <w:szCs w:val="28"/>
          <w:lang w:val="uk-UA"/>
        </w:rPr>
        <w:t>17</w:t>
      </w:r>
      <w:r w:rsidRPr="00AD0C82">
        <w:rPr>
          <w:rFonts w:ascii="Times New Roman" w:hAnsi="Times New Roman" w:cs="Times New Roman"/>
          <w:color w:val="000000"/>
          <w:sz w:val="28"/>
          <w:szCs w:val="28"/>
          <w:lang w:val="uk-UA"/>
        </w:rPr>
        <w:t xml:space="preserve"> дисертації).</w:t>
      </w:r>
    </w:p>
    <w:p w14:paraId="5334AF5C" w14:textId="77777777" w:rsidR="00CA6ED6" w:rsidRPr="00AD0C82" w:rsidRDefault="00FC644A" w:rsidP="00CA6ED6">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 xml:space="preserve">Вирішуючи наведені вище завдання дисертаційного дослідження, </w:t>
      </w:r>
      <w:r w:rsidR="00CA6ED6" w:rsidRPr="00AD0C82">
        <w:rPr>
          <w:rFonts w:ascii="Times New Roman" w:hAnsi="Times New Roman" w:cs="Times New Roman"/>
          <w:sz w:val="28"/>
          <w:szCs w:val="28"/>
          <w:lang w:val="uk-UA"/>
        </w:rPr>
        <w:t>Р.О. Мовчан</w:t>
      </w:r>
      <w:r w:rsidRPr="00AD0C82">
        <w:rPr>
          <w:rFonts w:ascii="Times New Roman" w:hAnsi="Times New Roman" w:cs="Times New Roman"/>
          <w:sz w:val="28"/>
          <w:szCs w:val="28"/>
          <w:lang w:val="uk-UA"/>
        </w:rPr>
        <w:t xml:space="preserve"> сформулював низку положень та висновків, які відображають </w:t>
      </w:r>
      <w:r w:rsidRPr="00AD0C82">
        <w:rPr>
          <w:rFonts w:ascii="Times New Roman" w:hAnsi="Times New Roman" w:cs="Times New Roman"/>
          <w:b/>
          <w:sz w:val="28"/>
          <w:szCs w:val="28"/>
          <w:lang w:val="uk-UA"/>
        </w:rPr>
        <w:t>наукову новизну</w:t>
      </w:r>
      <w:r w:rsidRPr="00AD0C82">
        <w:rPr>
          <w:rFonts w:ascii="Times New Roman" w:hAnsi="Times New Roman" w:cs="Times New Roman"/>
          <w:sz w:val="28"/>
          <w:szCs w:val="28"/>
          <w:lang w:val="uk-UA"/>
        </w:rPr>
        <w:t xml:space="preserve"> його дисертації. До них, зокрема, можна віднести наступні.</w:t>
      </w:r>
    </w:p>
    <w:p w14:paraId="22DACC7C" w14:textId="77777777" w:rsidR="00CA6ED6" w:rsidRPr="00AD0C82" w:rsidRDefault="00FC644A" w:rsidP="00CA6ED6">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 xml:space="preserve">1. Визначення </w:t>
      </w:r>
      <w:r w:rsidR="00CA6ED6" w:rsidRPr="00AD0C82">
        <w:rPr>
          <w:rFonts w:ascii="Times New Roman" w:hAnsi="Times New Roman" w:cs="Times New Roman"/>
          <w:sz w:val="28"/>
          <w:szCs w:val="28"/>
          <w:lang w:val="uk-UA"/>
        </w:rPr>
        <w:t xml:space="preserve">“доктринальної моделі </w:t>
      </w:r>
      <w:r w:rsidR="00CA6ED6" w:rsidRPr="00AD0C82">
        <w:rPr>
          <w:rFonts w:ascii="Times New Roman" w:hAnsi="Times New Roman" w:cs="Times New Roman"/>
          <w:iCs/>
          <w:sz w:val="28"/>
          <w:szCs w:val="28"/>
          <w:lang w:val="uk-UA"/>
        </w:rPr>
        <w:t>системи заборон</w:t>
      </w:r>
      <w:r w:rsidR="00CA6ED6" w:rsidRPr="00AD0C82">
        <w:rPr>
          <w:rFonts w:ascii="Times New Roman" w:hAnsi="Times New Roman" w:cs="Times New Roman"/>
          <w:sz w:val="28"/>
          <w:szCs w:val="28"/>
          <w:lang w:val="uk-UA"/>
        </w:rPr>
        <w:t xml:space="preserve">, що передбачають нормативні підстави кримінальної відповідальності за вчинення злочинів у сфері земельних відносин, а також систему адекватних та узгоджених між собою санкцій, які, будучи відображенням суспільної небезпеки відповідних посягань, можуть бути взяті за основу при </w:t>
      </w:r>
      <w:r w:rsidR="00CA6ED6" w:rsidRPr="00AD0C82">
        <w:rPr>
          <w:rFonts w:ascii="Times New Roman" w:hAnsi="Times New Roman" w:cs="Times New Roman"/>
          <w:sz w:val="28"/>
          <w:szCs w:val="28"/>
          <w:lang w:val="uk-UA"/>
        </w:rPr>
        <w:lastRenderedPageBreak/>
        <w:t>визначенні кримінально-правового статусу земельних деліктів (злочин чи кримінальний проступок)” (с. 17-18 дисертації)</w:t>
      </w:r>
      <w:r w:rsidRPr="00AD0C82">
        <w:rPr>
          <w:rFonts w:ascii="Times New Roman" w:hAnsi="Times New Roman" w:cs="Times New Roman"/>
          <w:color w:val="000000"/>
          <w:sz w:val="28"/>
          <w:szCs w:val="28"/>
          <w:lang w:val="uk-UA"/>
        </w:rPr>
        <w:t>.</w:t>
      </w:r>
    </w:p>
    <w:p w14:paraId="385B1B00" w14:textId="77777777" w:rsidR="004D640C" w:rsidRPr="00AD0C82" w:rsidRDefault="00FC644A" w:rsidP="004D640C">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2. З’ясування “</w:t>
      </w:r>
      <w:r w:rsidR="004D640C" w:rsidRPr="00AD0C82">
        <w:rPr>
          <w:rFonts w:ascii="Times New Roman" w:hAnsi="Times New Roman" w:cs="Times New Roman"/>
          <w:sz w:val="28"/>
          <w:szCs w:val="28"/>
          <w:lang w:val="uk-UA"/>
        </w:rPr>
        <w:t xml:space="preserve">загальних ознак, притаманних злочинам у сфері земельних відносин, на підставі чого із дотриманням методологічних вимог до </w:t>
      </w:r>
      <w:proofErr w:type="spellStart"/>
      <w:r w:rsidR="004D640C" w:rsidRPr="00AD0C82">
        <w:rPr>
          <w:rFonts w:ascii="Times New Roman" w:hAnsi="Times New Roman" w:cs="Times New Roman"/>
          <w:sz w:val="28"/>
          <w:szCs w:val="28"/>
          <w:lang w:val="uk-UA"/>
        </w:rPr>
        <w:t>дефінування</w:t>
      </w:r>
      <w:proofErr w:type="spellEnd"/>
      <w:r w:rsidR="004D640C" w:rsidRPr="00AD0C82">
        <w:rPr>
          <w:rFonts w:ascii="Times New Roman" w:hAnsi="Times New Roman" w:cs="Times New Roman"/>
          <w:sz w:val="28"/>
          <w:szCs w:val="28"/>
          <w:lang w:val="uk-UA"/>
        </w:rPr>
        <w:t xml:space="preserve"> запропоновано їхнє доктринальне визначення як </w:t>
      </w:r>
      <w:r w:rsidR="004D640C" w:rsidRPr="00AD0C82">
        <w:rPr>
          <w:rFonts w:ascii="Times New Roman" w:hAnsi="Times New Roman" w:cs="Times New Roman"/>
          <w:noProof/>
          <w:sz w:val="28"/>
          <w:szCs w:val="28"/>
          <w:lang w:val="uk-UA"/>
        </w:rPr>
        <w:t>злочинів</w:t>
      </w:r>
      <w:r w:rsidR="004D640C" w:rsidRPr="00AD0C82">
        <w:rPr>
          <w:rFonts w:ascii="Times New Roman" w:eastAsia="Arial Unicode MS" w:hAnsi="Times New Roman" w:cs="Times New Roman"/>
          <w:sz w:val="28"/>
          <w:szCs w:val="28"/>
          <w:lang w:val="uk-UA"/>
        </w:rPr>
        <w:t>, що посягають на</w:t>
      </w:r>
      <w:r w:rsidR="004D640C" w:rsidRPr="00AD0C82">
        <w:rPr>
          <w:rFonts w:ascii="Times New Roman" w:hAnsi="Times New Roman" w:cs="Times New Roman"/>
          <w:sz w:val="28"/>
          <w:szCs w:val="28"/>
          <w:lang w:val="uk-UA"/>
        </w:rPr>
        <w:t xml:space="preserve"> земельні права та законні інтереси Українського народу, юридичних чи фізичних осіб, держави чи територіальних громад, </w:t>
      </w:r>
      <w:r w:rsidR="004D640C" w:rsidRPr="00AD0C82">
        <w:rPr>
          <w:rFonts w:ascii="Times New Roman" w:eastAsia="Arial Unicode MS" w:hAnsi="Times New Roman" w:cs="Times New Roman"/>
          <w:sz w:val="28"/>
          <w:szCs w:val="28"/>
          <w:lang w:val="uk-UA"/>
        </w:rPr>
        <w:t xml:space="preserve">а також встановлений порядок </w:t>
      </w:r>
      <w:r w:rsidR="004D640C" w:rsidRPr="00AD0C82">
        <w:rPr>
          <w:rFonts w:ascii="Times New Roman" w:hAnsi="Times New Roman" w:cs="Times New Roman"/>
          <w:bCs/>
          <w:sz w:val="28"/>
          <w:szCs w:val="28"/>
          <w:lang w:val="uk-UA"/>
        </w:rPr>
        <w:t xml:space="preserve">охорони та раціонального використання земельних ресурсів, предметом яких виступають саме і </w:t>
      </w:r>
      <w:r w:rsidR="004D640C" w:rsidRPr="00AD0C82">
        <w:rPr>
          <w:rFonts w:ascii="Times New Roman" w:eastAsia="Arial Unicode MS" w:hAnsi="Times New Roman" w:cs="Times New Roman"/>
          <w:sz w:val="28"/>
          <w:szCs w:val="28"/>
          <w:lang w:val="uk-UA"/>
        </w:rPr>
        <w:t>лише передбачені земельним законодавством об’єкти земельних відносин – землі, земельні ділянки та ґрунти</w:t>
      </w:r>
      <w:r w:rsidRPr="00AD0C82">
        <w:rPr>
          <w:rFonts w:ascii="Times New Roman" w:hAnsi="Times New Roman" w:cs="Times New Roman"/>
          <w:sz w:val="28"/>
          <w:szCs w:val="28"/>
          <w:lang w:val="uk-UA"/>
        </w:rPr>
        <w:t>”</w:t>
      </w:r>
      <w:r w:rsidR="004D640C" w:rsidRPr="00AD0C82">
        <w:rPr>
          <w:rFonts w:ascii="Times New Roman" w:hAnsi="Times New Roman" w:cs="Times New Roman"/>
          <w:sz w:val="28"/>
          <w:szCs w:val="28"/>
          <w:lang w:val="uk-UA"/>
        </w:rPr>
        <w:t xml:space="preserve"> (с. 18 дисертації)</w:t>
      </w:r>
      <w:r w:rsidRPr="00AD0C82">
        <w:rPr>
          <w:rFonts w:ascii="Times New Roman" w:hAnsi="Times New Roman" w:cs="Times New Roman"/>
          <w:sz w:val="28"/>
          <w:szCs w:val="28"/>
          <w:lang w:val="uk-UA"/>
        </w:rPr>
        <w:t>.</w:t>
      </w:r>
    </w:p>
    <w:p w14:paraId="1B8378B3" w14:textId="77777777" w:rsidR="004D640C" w:rsidRPr="00AD0C82" w:rsidRDefault="00FC644A" w:rsidP="004D640C">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 xml:space="preserve">3. </w:t>
      </w:r>
      <w:r w:rsidR="004D640C" w:rsidRPr="00AD0C82">
        <w:rPr>
          <w:rFonts w:ascii="Times New Roman" w:hAnsi="Times New Roman" w:cs="Times New Roman"/>
          <w:sz w:val="28"/>
          <w:szCs w:val="28"/>
          <w:lang w:val="uk-UA"/>
        </w:rPr>
        <w:t xml:space="preserve">З’ясування “закономірностей правової регламентації відповідальності за злочини у сфері земельних відносин, включаючи </w:t>
      </w:r>
      <w:proofErr w:type="spellStart"/>
      <w:r w:rsidR="004D640C" w:rsidRPr="00AD0C82">
        <w:rPr>
          <w:rFonts w:ascii="Times New Roman" w:hAnsi="Times New Roman" w:cs="Times New Roman"/>
          <w:sz w:val="28"/>
          <w:szCs w:val="28"/>
          <w:lang w:val="uk-UA"/>
        </w:rPr>
        <w:t>корельованість</w:t>
      </w:r>
      <w:proofErr w:type="spellEnd"/>
      <w:r w:rsidR="004D640C" w:rsidRPr="00AD0C82">
        <w:rPr>
          <w:rFonts w:ascii="Times New Roman" w:hAnsi="Times New Roman" w:cs="Times New Roman"/>
          <w:sz w:val="28"/>
          <w:szCs w:val="28"/>
          <w:lang w:val="uk-UA"/>
        </w:rPr>
        <w:t xml:space="preserve"> процесів становлення, розвитку і застосування відповідних кримінально-правових заборон із змістом і характером існуючих у відповідній історичній формації земельних відносин, які, своєю чергою, залежали від соціально-економічного і політичного ладу країни” (с. 18 дисертації)</w:t>
      </w:r>
      <w:r w:rsidRPr="00AD0C82">
        <w:rPr>
          <w:rFonts w:ascii="Times New Roman" w:hAnsi="Times New Roman" w:cs="Times New Roman"/>
          <w:color w:val="000000"/>
          <w:sz w:val="28"/>
          <w:szCs w:val="28"/>
          <w:lang w:val="uk-UA"/>
        </w:rPr>
        <w:t>.</w:t>
      </w:r>
    </w:p>
    <w:p w14:paraId="6F2B69BE" w14:textId="77777777" w:rsidR="004D640C" w:rsidRPr="00AD0C82" w:rsidRDefault="00FC644A" w:rsidP="004D640C">
      <w:pPr>
        <w:ind w:firstLine="567"/>
        <w:jc w:val="both"/>
        <w:rPr>
          <w:rFonts w:ascii="Times New Roman" w:hAnsi="Times New Roman" w:cs="Times New Roman"/>
          <w:color w:val="000000"/>
          <w:sz w:val="28"/>
          <w:szCs w:val="28"/>
          <w:lang w:val="uk-UA"/>
        </w:rPr>
      </w:pPr>
      <w:r w:rsidRPr="00AD0C82">
        <w:rPr>
          <w:rFonts w:ascii="Times New Roman" w:hAnsi="Times New Roman" w:cs="Times New Roman"/>
          <w:bCs/>
          <w:sz w:val="28"/>
          <w:szCs w:val="28"/>
          <w:lang w:val="uk-UA"/>
        </w:rPr>
        <w:t xml:space="preserve">4. </w:t>
      </w:r>
      <w:r w:rsidR="004D640C" w:rsidRPr="00AD0C82">
        <w:rPr>
          <w:rFonts w:ascii="Times New Roman" w:hAnsi="Times New Roman" w:cs="Times New Roman"/>
          <w:bCs/>
          <w:sz w:val="28"/>
          <w:szCs w:val="28"/>
          <w:lang w:val="uk-UA"/>
        </w:rPr>
        <w:t>Формулювання висновку про те, що “</w:t>
      </w:r>
      <w:r w:rsidR="004D640C" w:rsidRPr="00AD0C82">
        <w:rPr>
          <w:rFonts w:ascii="Times New Roman" w:hAnsi="Times New Roman" w:cs="Times New Roman"/>
          <w:sz w:val="28"/>
          <w:szCs w:val="28"/>
          <w:lang w:val="uk-UA"/>
        </w:rPr>
        <w:t>незважаючи на належність до різних правових сімей, в усіх досліджених законодавчих системах країн (всього дев’яносто чотири) існують норми, присвячені кримінально-правовій охороні земельних відносин</w:t>
      </w:r>
      <w:r w:rsidR="004D640C" w:rsidRPr="00AD0C82">
        <w:rPr>
          <w:rFonts w:ascii="Times New Roman" w:hAnsi="Times New Roman" w:cs="Times New Roman"/>
          <w:bCs/>
          <w:sz w:val="28"/>
          <w:szCs w:val="28"/>
          <w:lang w:val="uk-UA"/>
        </w:rPr>
        <w:t>”</w:t>
      </w:r>
      <w:r w:rsidRPr="00AD0C82">
        <w:rPr>
          <w:rFonts w:ascii="Times New Roman" w:hAnsi="Times New Roman" w:cs="Times New Roman"/>
          <w:color w:val="000000"/>
          <w:sz w:val="28"/>
          <w:szCs w:val="28"/>
          <w:lang w:val="uk-UA"/>
        </w:rPr>
        <w:t xml:space="preserve"> (с. </w:t>
      </w:r>
      <w:r w:rsidR="004D640C" w:rsidRPr="00AD0C82">
        <w:rPr>
          <w:rFonts w:ascii="Times New Roman" w:hAnsi="Times New Roman" w:cs="Times New Roman"/>
          <w:color w:val="000000"/>
          <w:sz w:val="28"/>
          <w:szCs w:val="28"/>
          <w:lang w:val="uk-UA"/>
        </w:rPr>
        <w:t>18 дисертації</w:t>
      </w:r>
      <w:r w:rsidRPr="00AD0C82">
        <w:rPr>
          <w:rFonts w:ascii="Times New Roman" w:hAnsi="Times New Roman" w:cs="Times New Roman"/>
          <w:color w:val="000000"/>
          <w:sz w:val="28"/>
          <w:szCs w:val="28"/>
          <w:lang w:val="uk-UA"/>
        </w:rPr>
        <w:t>).</w:t>
      </w:r>
    </w:p>
    <w:p w14:paraId="0758F86A" w14:textId="6F849DD9" w:rsidR="00FC644A" w:rsidRPr="00AD0C82" w:rsidRDefault="00FC644A" w:rsidP="004D640C">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 xml:space="preserve">5. </w:t>
      </w:r>
      <w:r w:rsidRPr="00AD0C82">
        <w:rPr>
          <w:rFonts w:ascii="Times New Roman" w:hAnsi="Times New Roman" w:cs="Times New Roman"/>
          <w:color w:val="000000"/>
          <w:sz w:val="28"/>
          <w:szCs w:val="28"/>
          <w:lang w:val="uk-UA"/>
        </w:rPr>
        <w:t>Обґрунтування висновку про те, що “</w:t>
      </w:r>
      <w:r w:rsidR="004D640C" w:rsidRPr="00AD0C82">
        <w:rPr>
          <w:rFonts w:ascii="Times New Roman" w:hAnsi="Times New Roman" w:cs="Times New Roman"/>
          <w:sz w:val="28"/>
          <w:szCs w:val="28"/>
          <w:lang w:val="uk-UA"/>
        </w:rPr>
        <w:t>положення про</w:t>
      </w:r>
      <w:r w:rsidR="004D640C" w:rsidRPr="00AD0C82">
        <w:rPr>
          <w:rFonts w:ascii="Times New Roman" w:eastAsia="Times New Roman" w:hAnsi="Times New Roman" w:cs="Times New Roman"/>
          <w:sz w:val="28"/>
          <w:szCs w:val="28"/>
          <w:lang w:val="uk-UA"/>
        </w:rPr>
        <w:t xml:space="preserve"> </w:t>
      </w:r>
      <w:r w:rsidR="004D640C" w:rsidRPr="00AD0C82">
        <w:rPr>
          <w:rFonts w:ascii="Times New Roman" w:hAnsi="Times New Roman" w:cs="Times New Roman"/>
          <w:sz w:val="28"/>
          <w:szCs w:val="28"/>
          <w:lang w:val="uk-UA"/>
        </w:rPr>
        <w:t xml:space="preserve">безпідставність посилення у межах ч. 2 ст. 254 КК України відповідальності та </w:t>
      </w:r>
      <w:r w:rsidR="004D640C" w:rsidRPr="00AD0C82">
        <w:rPr>
          <w:rFonts w:ascii="Times New Roman" w:hAnsi="Times New Roman" w:cs="Times New Roman"/>
          <w:sz w:val="28"/>
          <w:szCs w:val="28"/>
          <w:shd w:val="clear" w:color="auto" w:fill="FFFFFF"/>
          <w:lang w:val="uk-UA"/>
        </w:rPr>
        <w:t xml:space="preserve">передбачення у ч. 3 та ч. 4 ст. 254 КК України кваліфікуючих ознак лише </w:t>
      </w:r>
      <w:r w:rsidR="004D640C" w:rsidRPr="00AD0C82">
        <w:rPr>
          <w:rFonts w:ascii="Times New Roman" w:hAnsi="Times New Roman" w:cs="Times New Roman"/>
          <w:sz w:val="28"/>
          <w:szCs w:val="28"/>
          <w:lang w:val="uk-UA"/>
        </w:rPr>
        <w:t xml:space="preserve">такого різновиду </w:t>
      </w:r>
      <w:proofErr w:type="spellStart"/>
      <w:r w:rsidR="004D640C" w:rsidRPr="00AD0C82">
        <w:rPr>
          <w:rFonts w:ascii="Times New Roman" w:hAnsi="Times New Roman" w:cs="Times New Roman"/>
          <w:sz w:val="28"/>
          <w:szCs w:val="28"/>
          <w:lang w:val="uk-UA"/>
        </w:rPr>
        <w:t>безгосподарського</w:t>
      </w:r>
      <w:proofErr w:type="spellEnd"/>
      <w:r w:rsidR="004D640C" w:rsidRPr="00AD0C82">
        <w:rPr>
          <w:rFonts w:ascii="Times New Roman" w:hAnsi="Times New Roman" w:cs="Times New Roman"/>
          <w:sz w:val="28"/>
          <w:szCs w:val="28"/>
          <w:lang w:val="uk-UA"/>
        </w:rPr>
        <w:t xml:space="preserve"> використання земель, як </w:t>
      </w:r>
      <w:r w:rsidR="004D640C" w:rsidRPr="00AD0C82">
        <w:rPr>
          <w:rFonts w:ascii="Times New Roman" w:hAnsi="Times New Roman" w:cs="Times New Roman"/>
          <w:sz w:val="28"/>
          <w:szCs w:val="28"/>
          <w:shd w:val="clear" w:color="auto" w:fill="FFFFFF"/>
          <w:lang w:val="uk-UA"/>
        </w:rPr>
        <w:t>умисне ухилення від обов’язкової рекультивації земель, порушених внаслідок дослідно-промислової розробки родовищ бурштину чи видобування бурштину на підставі спеціального дозволу на користування надрами</w:t>
      </w:r>
      <w:r w:rsidRPr="00AD0C82">
        <w:rPr>
          <w:rFonts w:ascii="Times New Roman" w:hAnsi="Times New Roman" w:cs="Times New Roman"/>
          <w:color w:val="000000"/>
          <w:sz w:val="28"/>
          <w:szCs w:val="28"/>
          <w:lang w:val="uk-UA"/>
        </w:rPr>
        <w:t>”</w:t>
      </w:r>
      <w:r w:rsidR="004D640C" w:rsidRPr="00AD0C82">
        <w:rPr>
          <w:rFonts w:ascii="Times New Roman" w:hAnsi="Times New Roman" w:cs="Times New Roman"/>
          <w:color w:val="000000"/>
          <w:sz w:val="28"/>
          <w:szCs w:val="28"/>
          <w:lang w:val="uk-UA"/>
        </w:rPr>
        <w:t xml:space="preserve"> (с. 18-19 дисертації)</w:t>
      </w:r>
      <w:r w:rsidRPr="00AD0C82">
        <w:rPr>
          <w:rFonts w:ascii="Times New Roman" w:hAnsi="Times New Roman" w:cs="Times New Roman"/>
          <w:color w:val="000000"/>
          <w:sz w:val="28"/>
          <w:szCs w:val="28"/>
          <w:lang w:val="uk-UA"/>
        </w:rPr>
        <w:t>.</w:t>
      </w:r>
    </w:p>
    <w:p w14:paraId="0D41C560" w14:textId="1058A369" w:rsidR="004D640C" w:rsidRPr="00AD0C82" w:rsidRDefault="004D640C" w:rsidP="004D640C">
      <w:pPr>
        <w:ind w:firstLine="567"/>
        <w:jc w:val="both"/>
        <w:rPr>
          <w:rFonts w:ascii="Times New Roman" w:hAnsi="Times New Roman" w:cs="Times New Roman"/>
          <w:color w:val="000000"/>
          <w:sz w:val="28"/>
          <w:szCs w:val="28"/>
          <w:lang w:val="uk-UA"/>
        </w:rPr>
      </w:pPr>
      <w:r w:rsidRPr="00AD0C82">
        <w:rPr>
          <w:rFonts w:ascii="Times New Roman" w:hAnsi="Times New Roman" w:cs="Times New Roman"/>
          <w:color w:val="000000"/>
          <w:sz w:val="28"/>
          <w:szCs w:val="28"/>
          <w:lang w:val="uk-UA"/>
        </w:rPr>
        <w:t>6. Обґрунтування підходу про те, що “</w:t>
      </w:r>
      <w:r w:rsidRPr="00AD0C82">
        <w:rPr>
          <w:rFonts w:ascii="Times New Roman" w:eastAsia="TimesNewRomanPSMT" w:hAnsi="Times New Roman" w:cs="Times New Roman"/>
          <w:sz w:val="28"/>
          <w:szCs w:val="28"/>
          <w:lang w:val="uk-UA"/>
        </w:rPr>
        <w:t xml:space="preserve">у випадку самовільного зайняття земельних ділянок, які складаються з нерозподілених земельних ділянок та </w:t>
      </w:r>
      <w:proofErr w:type="spellStart"/>
      <w:r w:rsidRPr="00AD0C82">
        <w:rPr>
          <w:rFonts w:ascii="Times New Roman" w:eastAsia="TimesNewRomanPSMT" w:hAnsi="Times New Roman" w:cs="Times New Roman"/>
          <w:sz w:val="28"/>
          <w:szCs w:val="28"/>
          <w:lang w:val="uk-UA"/>
        </w:rPr>
        <w:t>невитребуваних</w:t>
      </w:r>
      <w:proofErr w:type="spellEnd"/>
      <w:r w:rsidRPr="00AD0C82">
        <w:rPr>
          <w:rFonts w:ascii="Times New Roman" w:eastAsia="TimesNewRomanPSMT" w:hAnsi="Times New Roman" w:cs="Times New Roman"/>
          <w:sz w:val="28"/>
          <w:szCs w:val="28"/>
          <w:lang w:val="uk-UA"/>
        </w:rPr>
        <w:t xml:space="preserve"> земельних часток (паїв), потерпілими від злочинів, передбачених ст. 197-1 КК України, мають визнаватися територіальні громади</w:t>
      </w:r>
      <w:r w:rsidRPr="00AD0C82">
        <w:rPr>
          <w:rFonts w:ascii="Times New Roman" w:hAnsi="Times New Roman" w:cs="Times New Roman"/>
          <w:color w:val="000000"/>
          <w:sz w:val="28"/>
          <w:szCs w:val="28"/>
          <w:lang w:val="uk-UA"/>
        </w:rPr>
        <w:t>” (с. 19 дисертації).</w:t>
      </w:r>
    </w:p>
    <w:p w14:paraId="1C269CC3" w14:textId="5590312C" w:rsidR="004D640C" w:rsidRPr="00AD0C82" w:rsidRDefault="004D640C" w:rsidP="004D640C">
      <w:pPr>
        <w:ind w:firstLine="567"/>
        <w:jc w:val="both"/>
        <w:rPr>
          <w:rFonts w:ascii="Times New Roman" w:hAnsi="Times New Roman" w:cs="Times New Roman"/>
          <w:color w:val="000000"/>
          <w:sz w:val="28"/>
          <w:szCs w:val="28"/>
          <w:lang w:val="uk-UA"/>
        </w:rPr>
      </w:pPr>
      <w:r w:rsidRPr="00AD0C82">
        <w:rPr>
          <w:rFonts w:ascii="Times New Roman" w:hAnsi="Times New Roman" w:cs="Times New Roman"/>
          <w:color w:val="000000"/>
          <w:sz w:val="28"/>
          <w:szCs w:val="28"/>
          <w:lang w:val="uk-UA"/>
        </w:rPr>
        <w:t>7. Формулювання дисертантом “</w:t>
      </w:r>
      <w:r w:rsidRPr="00AD0C82">
        <w:rPr>
          <w:rFonts w:ascii="Times New Roman" w:hAnsi="Times New Roman" w:cs="Times New Roman"/>
          <w:sz w:val="28"/>
          <w:szCs w:val="28"/>
          <w:lang w:val="uk-UA"/>
        </w:rPr>
        <w:t xml:space="preserve">положень про те, що за умови реалізації ініційованих дисертантом законодавчих змін, які дозволять інкримінувати ст. 239 КК України не лише у разі порушення спеціальних правил поводження з небезпечними речовинами, а й у випадках будь-яких інших проявів псування земель, а також розширять коло суб’єктів злочину, передбаченого ст. 239-1 КК України, за рахунок законних власників та землекористувачів, статтю 254, присвячену </w:t>
      </w:r>
      <w:proofErr w:type="spellStart"/>
      <w:r w:rsidRPr="00AD0C82">
        <w:rPr>
          <w:rFonts w:ascii="Times New Roman" w:hAnsi="Times New Roman" w:cs="Times New Roman"/>
          <w:sz w:val="28"/>
          <w:szCs w:val="28"/>
          <w:lang w:val="uk-UA"/>
        </w:rPr>
        <w:t>безгосподарському</w:t>
      </w:r>
      <w:proofErr w:type="spellEnd"/>
      <w:r w:rsidRPr="00AD0C82">
        <w:rPr>
          <w:rFonts w:ascii="Times New Roman" w:hAnsi="Times New Roman" w:cs="Times New Roman"/>
          <w:sz w:val="28"/>
          <w:szCs w:val="28"/>
          <w:lang w:val="uk-UA"/>
        </w:rPr>
        <w:t xml:space="preserve"> використанню земель, має бути виключено з КК України</w:t>
      </w:r>
      <w:r w:rsidRPr="00AD0C82">
        <w:rPr>
          <w:rFonts w:ascii="Times New Roman" w:hAnsi="Times New Roman" w:cs="Times New Roman"/>
          <w:color w:val="000000"/>
          <w:sz w:val="28"/>
          <w:szCs w:val="28"/>
          <w:lang w:val="uk-UA"/>
        </w:rPr>
        <w:t>” (с. 19 дисертації).</w:t>
      </w:r>
    </w:p>
    <w:p w14:paraId="2BA78B1A" w14:textId="2038572C" w:rsidR="004D640C" w:rsidRPr="00AD0C82" w:rsidRDefault="004D640C" w:rsidP="004D640C">
      <w:pPr>
        <w:ind w:firstLine="567"/>
        <w:jc w:val="both"/>
        <w:rPr>
          <w:rFonts w:ascii="Times New Roman" w:hAnsi="Times New Roman" w:cs="Times New Roman"/>
          <w:color w:val="000000"/>
          <w:sz w:val="28"/>
          <w:szCs w:val="28"/>
          <w:lang w:val="uk-UA"/>
        </w:rPr>
      </w:pPr>
      <w:r w:rsidRPr="00AD0C82">
        <w:rPr>
          <w:rFonts w:ascii="Times New Roman" w:hAnsi="Times New Roman" w:cs="Times New Roman"/>
          <w:color w:val="000000"/>
          <w:sz w:val="28"/>
          <w:szCs w:val="28"/>
          <w:lang w:val="uk-UA"/>
        </w:rPr>
        <w:t>8. Пропозиція дисертанта вирішувати “</w:t>
      </w:r>
      <w:r w:rsidRPr="00AD0C82">
        <w:rPr>
          <w:rFonts w:ascii="Times New Roman" w:hAnsi="Times New Roman" w:cs="Times New Roman"/>
          <w:sz w:val="28"/>
          <w:szCs w:val="28"/>
          <w:lang w:val="uk-UA"/>
        </w:rPr>
        <w:t xml:space="preserve">проблеми кваліфікації дій особи, яка зайняла земельну ділянку з дозволу неналежного суб’єкта або </w:t>
      </w:r>
      <w:r w:rsidRPr="00AD0C82">
        <w:rPr>
          <w:rFonts w:ascii="Times New Roman" w:hAnsi="Times New Roman" w:cs="Times New Roman"/>
          <w:sz w:val="28"/>
          <w:szCs w:val="28"/>
          <w:lang w:val="uk-UA"/>
        </w:rPr>
        <w:lastRenderedPageBreak/>
        <w:t>без належного оформлення</w:t>
      </w:r>
      <w:r w:rsidRPr="00AD0C82">
        <w:rPr>
          <w:rFonts w:ascii="Times New Roman" w:hAnsi="Times New Roman" w:cs="Times New Roman"/>
          <w:color w:val="000000"/>
          <w:sz w:val="28"/>
          <w:szCs w:val="28"/>
          <w:lang w:val="uk-UA"/>
        </w:rPr>
        <w:t>” на основі “</w:t>
      </w:r>
      <w:r w:rsidRPr="00AD0C82">
        <w:rPr>
          <w:rFonts w:ascii="Times New Roman" w:hAnsi="Times New Roman" w:cs="Times New Roman"/>
          <w:sz w:val="28"/>
          <w:szCs w:val="28"/>
          <w:lang w:val="uk-UA"/>
        </w:rPr>
        <w:t>кримінально-правового вчення про фактичну та юридичну помилку</w:t>
      </w:r>
      <w:r w:rsidRPr="00AD0C82">
        <w:rPr>
          <w:rFonts w:ascii="Times New Roman" w:hAnsi="Times New Roman" w:cs="Times New Roman"/>
          <w:color w:val="000000"/>
          <w:sz w:val="28"/>
          <w:szCs w:val="28"/>
          <w:lang w:val="uk-UA"/>
        </w:rPr>
        <w:t>” (с. 20 дисертації).</w:t>
      </w:r>
    </w:p>
    <w:p w14:paraId="168019ED" w14:textId="77777777" w:rsidR="00F62EB7" w:rsidRPr="00AD0C82" w:rsidRDefault="004D640C" w:rsidP="00F62EB7">
      <w:pPr>
        <w:ind w:firstLine="567"/>
        <w:jc w:val="both"/>
        <w:rPr>
          <w:rFonts w:ascii="Times New Roman" w:hAnsi="Times New Roman" w:cs="Times New Roman"/>
          <w:color w:val="000000"/>
          <w:sz w:val="28"/>
          <w:szCs w:val="28"/>
          <w:lang w:val="uk-UA"/>
        </w:rPr>
      </w:pPr>
      <w:r w:rsidRPr="00AD0C82">
        <w:rPr>
          <w:rFonts w:ascii="Times New Roman" w:hAnsi="Times New Roman" w:cs="Times New Roman"/>
          <w:color w:val="000000"/>
          <w:sz w:val="28"/>
          <w:szCs w:val="28"/>
          <w:lang w:val="uk-UA"/>
        </w:rPr>
        <w:t>9. Обґрунтування “</w:t>
      </w:r>
      <w:r w:rsidRPr="00AD0C82">
        <w:rPr>
          <w:rFonts w:ascii="Times New Roman" w:hAnsi="Times New Roman" w:cs="Times New Roman"/>
          <w:sz w:val="28"/>
          <w:szCs w:val="28"/>
          <w:lang w:val="uk-UA"/>
        </w:rPr>
        <w:t xml:space="preserve">положення про необхідність диференціації кримінальної відповідальності, з одного боку, за самовільне зайняття земельної ділянки, яким завдано </w:t>
      </w:r>
      <w:r w:rsidRPr="00AD0C82">
        <w:rPr>
          <w:rFonts w:ascii="Times New Roman" w:hAnsi="Times New Roman" w:cs="Times New Roman"/>
          <w:iCs/>
          <w:sz w:val="28"/>
          <w:szCs w:val="28"/>
          <w:lang w:val="uk-UA"/>
        </w:rPr>
        <w:t xml:space="preserve">істотної, значної </w:t>
      </w:r>
      <w:r w:rsidRPr="00AD0C82">
        <w:rPr>
          <w:rFonts w:ascii="Times New Roman" w:hAnsi="Times New Roman" w:cs="Times New Roman"/>
          <w:sz w:val="28"/>
          <w:szCs w:val="28"/>
          <w:lang w:val="uk-UA"/>
        </w:rPr>
        <w:t>та</w:t>
      </w:r>
      <w:r w:rsidRPr="00AD0C82">
        <w:rPr>
          <w:rFonts w:ascii="Times New Roman" w:hAnsi="Times New Roman" w:cs="Times New Roman"/>
          <w:iCs/>
          <w:sz w:val="28"/>
          <w:szCs w:val="28"/>
          <w:lang w:val="uk-UA"/>
        </w:rPr>
        <w:t xml:space="preserve"> тяжкої шкоди </w:t>
      </w:r>
      <w:r w:rsidRPr="00AD0C82">
        <w:rPr>
          <w:rFonts w:ascii="Times New Roman" w:hAnsi="Times New Roman" w:cs="Times New Roman"/>
          <w:sz w:val="28"/>
          <w:szCs w:val="28"/>
          <w:lang w:val="uk-UA"/>
        </w:rPr>
        <w:t xml:space="preserve">(при цьому аргументуються параметри вказаних ознак), а з іншого – за </w:t>
      </w:r>
      <w:r w:rsidRPr="00AD0C82">
        <w:rPr>
          <w:rFonts w:ascii="Times New Roman" w:hAnsi="Times New Roman" w:cs="Times New Roman"/>
          <w:iCs/>
          <w:sz w:val="28"/>
          <w:szCs w:val="28"/>
          <w:lang w:val="uk-UA"/>
        </w:rPr>
        <w:t>умисні та необережні прояви</w:t>
      </w:r>
      <w:r w:rsidRPr="00AD0C82">
        <w:rPr>
          <w:rFonts w:ascii="Times New Roman" w:hAnsi="Times New Roman" w:cs="Times New Roman"/>
          <w:sz w:val="28"/>
          <w:szCs w:val="28"/>
          <w:lang w:val="uk-UA"/>
        </w:rPr>
        <w:t xml:space="preserve"> забруднення або псування земель</w:t>
      </w:r>
      <w:r w:rsidRPr="00AD0C82">
        <w:rPr>
          <w:rFonts w:ascii="Times New Roman" w:hAnsi="Times New Roman" w:cs="Times New Roman"/>
          <w:color w:val="000000"/>
          <w:sz w:val="28"/>
          <w:szCs w:val="28"/>
          <w:lang w:val="uk-UA"/>
        </w:rPr>
        <w:t>” (с. 20 дисертації).</w:t>
      </w:r>
    </w:p>
    <w:p w14:paraId="6DAD1062" w14:textId="77777777" w:rsidR="00F62EB7" w:rsidRPr="00AD0C82" w:rsidRDefault="004D640C" w:rsidP="00F62EB7">
      <w:pPr>
        <w:ind w:firstLine="567"/>
        <w:jc w:val="both"/>
        <w:rPr>
          <w:rFonts w:ascii="Times New Roman" w:hAnsi="Times New Roman" w:cs="Times New Roman"/>
          <w:color w:val="000000"/>
          <w:sz w:val="28"/>
          <w:szCs w:val="28"/>
          <w:lang w:val="uk-UA"/>
        </w:rPr>
      </w:pPr>
      <w:r w:rsidRPr="00AD0C82">
        <w:rPr>
          <w:rFonts w:ascii="Times New Roman" w:hAnsi="Times New Roman" w:cs="Times New Roman"/>
          <w:sz w:val="28"/>
          <w:szCs w:val="28"/>
          <w:lang w:val="uk-UA"/>
        </w:rPr>
        <w:t>Р.О. Мовчан</w:t>
      </w:r>
      <w:r w:rsidR="00FC644A" w:rsidRPr="00AD0C82">
        <w:rPr>
          <w:rFonts w:ascii="Times New Roman" w:hAnsi="Times New Roman" w:cs="Times New Roman"/>
          <w:sz w:val="28"/>
          <w:szCs w:val="28"/>
          <w:lang w:val="uk-UA"/>
        </w:rPr>
        <w:t xml:space="preserve"> належним чином обґрунтовує ті положення дисертації, які відтворюють зміст більшості положень наукової новизни, а також підходи, що становлять подальший розвиток ідей попередніх дослідників.</w:t>
      </w:r>
    </w:p>
    <w:p w14:paraId="3CEDE947" w14:textId="34DB85E0" w:rsidR="00F62EB7" w:rsidRPr="00AD0C82" w:rsidRDefault="00FC644A" w:rsidP="00F62EB7">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Аналіз запропонованої дисертантом структури дисертаційного дослідження (визначення й співвідношення змісту вступу, розділів та їх підрозділів, висновків та додатків) дозволяє визнати слушним вирішення окреслених вище проблем на </w:t>
      </w:r>
      <w:r w:rsidR="00F62EB7" w:rsidRPr="00AD0C82">
        <w:rPr>
          <w:rFonts w:ascii="Times New Roman" w:hAnsi="Times New Roman" w:cs="Times New Roman"/>
          <w:sz w:val="28"/>
          <w:szCs w:val="28"/>
          <w:lang w:val="uk-UA"/>
        </w:rPr>
        <w:t xml:space="preserve">таких відносно самостійних “рівнях”, як теоретичний, нормативний та </w:t>
      </w:r>
      <w:proofErr w:type="spellStart"/>
      <w:r w:rsidR="00F62EB7" w:rsidRPr="00AD0C82">
        <w:rPr>
          <w:rFonts w:ascii="Times New Roman" w:hAnsi="Times New Roman" w:cs="Times New Roman"/>
          <w:sz w:val="28"/>
          <w:szCs w:val="28"/>
          <w:lang w:val="uk-UA"/>
        </w:rPr>
        <w:t>правозастосовчий</w:t>
      </w:r>
      <w:proofErr w:type="spellEnd"/>
      <w:r w:rsidR="00F62EB7" w:rsidRPr="00AD0C82">
        <w:rPr>
          <w:rFonts w:ascii="Times New Roman" w:hAnsi="Times New Roman" w:cs="Times New Roman"/>
          <w:sz w:val="28"/>
          <w:szCs w:val="28"/>
          <w:lang w:val="uk-UA"/>
        </w:rPr>
        <w:t xml:space="preserve">. </w:t>
      </w:r>
      <w:r w:rsidRPr="00AD0C82">
        <w:rPr>
          <w:rFonts w:ascii="Times New Roman" w:hAnsi="Times New Roman" w:cs="Times New Roman"/>
          <w:sz w:val="28"/>
          <w:szCs w:val="28"/>
          <w:lang w:val="uk-UA"/>
        </w:rPr>
        <w:t xml:space="preserve">Такий підхід </w:t>
      </w:r>
      <w:r w:rsidR="00F62EB7" w:rsidRPr="00AD0C82">
        <w:rPr>
          <w:rFonts w:ascii="Times New Roman" w:hAnsi="Times New Roman" w:cs="Times New Roman"/>
          <w:sz w:val="28"/>
          <w:szCs w:val="28"/>
          <w:lang w:val="uk-UA"/>
        </w:rPr>
        <w:t>дисертанта</w:t>
      </w:r>
      <w:r w:rsidRPr="00AD0C82">
        <w:rPr>
          <w:rFonts w:ascii="Times New Roman" w:hAnsi="Times New Roman" w:cs="Times New Roman"/>
          <w:sz w:val="28"/>
          <w:szCs w:val="28"/>
          <w:lang w:val="uk-UA"/>
        </w:rPr>
        <w:t>, на думку опонента, є цілком правильним і заслуговує схвалення.</w:t>
      </w:r>
    </w:p>
    <w:p w14:paraId="0BAB6101" w14:textId="77777777" w:rsidR="00F62EB7" w:rsidRPr="00AD0C82" w:rsidRDefault="00FC644A" w:rsidP="00F62EB7">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Положення, які викладені в дисертації, повно і всебічно оприлюднені </w:t>
      </w:r>
      <w:r w:rsidR="00F62EB7" w:rsidRPr="00AD0C82">
        <w:rPr>
          <w:rFonts w:ascii="Times New Roman" w:hAnsi="Times New Roman" w:cs="Times New Roman"/>
          <w:sz w:val="28"/>
          <w:szCs w:val="28"/>
          <w:lang w:val="uk-UA"/>
        </w:rPr>
        <w:t>Р.О. Мовчаном</w:t>
      </w:r>
      <w:r w:rsidRPr="00AD0C82">
        <w:rPr>
          <w:rFonts w:ascii="Times New Roman" w:hAnsi="Times New Roman" w:cs="Times New Roman"/>
          <w:sz w:val="28"/>
          <w:szCs w:val="28"/>
          <w:lang w:val="uk-UA"/>
        </w:rPr>
        <w:t xml:space="preserve"> </w:t>
      </w:r>
      <w:r w:rsidRPr="00AD0C82">
        <w:rPr>
          <w:rFonts w:ascii="Times New Roman" w:hAnsi="Times New Roman" w:cs="Times New Roman"/>
          <w:color w:val="000000"/>
          <w:sz w:val="28"/>
          <w:szCs w:val="28"/>
          <w:lang w:val="uk-UA"/>
        </w:rPr>
        <w:t xml:space="preserve">в одноособовій монографії, </w:t>
      </w:r>
      <w:r w:rsidRPr="00AD0C82">
        <w:rPr>
          <w:rFonts w:ascii="Times New Roman" w:hAnsi="Times New Roman" w:cs="Times New Roman"/>
          <w:sz w:val="28"/>
          <w:szCs w:val="28"/>
          <w:lang w:val="uk-UA"/>
        </w:rPr>
        <w:t xml:space="preserve">22 наукових статей у наукових фахових виданнях України, а також </w:t>
      </w:r>
      <w:r w:rsidR="00F62EB7" w:rsidRPr="00AD0C82">
        <w:rPr>
          <w:rFonts w:ascii="Times New Roman" w:hAnsi="Times New Roman" w:cs="Times New Roman"/>
          <w:sz w:val="28"/>
          <w:szCs w:val="28"/>
          <w:lang w:val="uk-UA"/>
        </w:rPr>
        <w:t xml:space="preserve">у </w:t>
      </w:r>
      <w:r w:rsidR="00F62EB7" w:rsidRPr="00AD0C82">
        <w:rPr>
          <w:rFonts w:ascii="Times New Roman" w:eastAsia="Times New Roman" w:hAnsi="Times New Roman" w:cs="Times New Roman"/>
          <w:color w:val="000000"/>
          <w:sz w:val="28"/>
          <w:szCs w:val="28"/>
          <w:lang w:val="uk-UA"/>
        </w:rPr>
        <w:t xml:space="preserve">5 статтях у наукових періодичних виданнях інших держав, у 18 статтях апробаційного характеру та 2 публікаціях, які додатково відображають наукові результати дисертації. </w:t>
      </w:r>
      <w:r w:rsidRPr="00AD0C82">
        <w:rPr>
          <w:rFonts w:ascii="Times New Roman" w:hAnsi="Times New Roman" w:cs="Times New Roman"/>
          <w:sz w:val="28"/>
          <w:szCs w:val="28"/>
          <w:lang w:val="uk-UA"/>
        </w:rPr>
        <w:t xml:space="preserve">Публікації </w:t>
      </w:r>
      <w:r w:rsidR="00F62EB7" w:rsidRPr="00AD0C82">
        <w:rPr>
          <w:rFonts w:ascii="Times New Roman" w:hAnsi="Times New Roman" w:cs="Times New Roman"/>
          <w:sz w:val="28"/>
          <w:szCs w:val="28"/>
          <w:lang w:val="uk-UA"/>
        </w:rPr>
        <w:t>Р.О. Мовчана</w:t>
      </w:r>
      <w:r w:rsidRPr="00AD0C82">
        <w:rPr>
          <w:rFonts w:ascii="Times New Roman" w:hAnsi="Times New Roman" w:cs="Times New Roman"/>
          <w:sz w:val="28"/>
          <w:szCs w:val="28"/>
          <w:lang w:val="uk-UA"/>
        </w:rPr>
        <w:t xml:space="preserve"> за темою дисертації та автореферат дисертації відображають зміст основних положень його дисертаційного дослідження.</w:t>
      </w:r>
    </w:p>
    <w:p w14:paraId="6CF86BD6" w14:textId="77777777" w:rsidR="00BB3BBD" w:rsidRPr="00AD0C82" w:rsidRDefault="00FC644A" w:rsidP="00BB3BBD">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Детальний і доволі ґрунтовний розгляд більшості питань теми дисертаційного дослідження </w:t>
      </w:r>
      <w:r w:rsidR="00F62EB7" w:rsidRPr="00AD0C82">
        <w:rPr>
          <w:rFonts w:ascii="Times New Roman" w:hAnsi="Times New Roman" w:cs="Times New Roman"/>
          <w:sz w:val="28"/>
          <w:szCs w:val="28"/>
          <w:lang w:val="uk-UA"/>
        </w:rPr>
        <w:t>Р.О. Мовчана</w:t>
      </w:r>
      <w:r w:rsidRPr="00AD0C82">
        <w:rPr>
          <w:rFonts w:ascii="Times New Roman" w:hAnsi="Times New Roman" w:cs="Times New Roman"/>
          <w:sz w:val="28"/>
          <w:szCs w:val="28"/>
          <w:lang w:val="uk-UA"/>
        </w:rPr>
        <w:t xml:space="preserve"> дозволив, зрештою, розробити доктринальну модель, яка включає: а) </w:t>
      </w:r>
      <w:r w:rsidRPr="00AD0C82">
        <w:rPr>
          <w:rFonts w:ascii="Times New Roman" w:hAnsi="Times New Roman" w:cs="Times New Roman"/>
          <w:color w:val="000000"/>
          <w:sz w:val="28"/>
          <w:szCs w:val="28"/>
          <w:lang w:val="uk-UA"/>
        </w:rPr>
        <w:t>концептуальні засад</w:t>
      </w:r>
      <w:r w:rsidR="00F62EB7" w:rsidRPr="00AD0C82">
        <w:rPr>
          <w:rFonts w:ascii="Times New Roman" w:hAnsi="Times New Roman" w:cs="Times New Roman"/>
          <w:color w:val="000000"/>
          <w:sz w:val="28"/>
          <w:szCs w:val="28"/>
          <w:lang w:val="uk-UA"/>
        </w:rPr>
        <w:t>и кримінально-правової охорони</w:t>
      </w:r>
      <w:r w:rsidRPr="00AD0C82">
        <w:rPr>
          <w:rFonts w:ascii="Times New Roman" w:hAnsi="Times New Roman" w:cs="Times New Roman"/>
          <w:color w:val="000000"/>
          <w:sz w:val="28"/>
          <w:szCs w:val="28"/>
          <w:lang w:val="uk-UA"/>
        </w:rPr>
        <w:t xml:space="preserve"> відносин у сфері </w:t>
      </w:r>
      <w:r w:rsidR="00F62EB7" w:rsidRPr="00AD0C82">
        <w:rPr>
          <w:rFonts w:ascii="Times New Roman" w:hAnsi="Times New Roman" w:cs="Times New Roman"/>
          <w:color w:val="000000"/>
          <w:sz w:val="28"/>
          <w:szCs w:val="28"/>
          <w:lang w:val="uk-UA"/>
        </w:rPr>
        <w:t>земельних відносин</w:t>
      </w:r>
      <w:r w:rsidRPr="00AD0C82">
        <w:rPr>
          <w:rFonts w:ascii="Times New Roman" w:hAnsi="Times New Roman" w:cs="Times New Roman"/>
          <w:color w:val="000000"/>
          <w:sz w:val="28"/>
          <w:szCs w:val="28"/>
          <w:lang w:val="uk-UA"/>
        </w:rPr>
        <w:t xml:space="preserve">, б) вирішення найбільш значимих проблем кваліфікації </w:t>
      </w:r>
      <w:r w:rsidR="00F62EB7" w:rsidRPr="00AD0C82">
        <w:rPr>
          <w:rFonts w:ascii="Times New Roman" w:hAnsi="Times New Roman" w:cs="Times New Roman"/>
          <w:color w:val="000000"/>
          <w:sz w:val="28"/>
          <w:szCs w:val="28"/>
          <w:lang w:val="uk-UA"/>
        </w:rPr>
        <w:t>“земельних злочинів”</w:t>
      </w:r>
      <w:r w:rsidRPr="00AD0C82">
        <w:rPr>
          <w:rFonts w:ascii="Times New Roman" w:hAnsi="Times New Roman" w:cs="Times New Roman"/>
          <w:color w:val="000000"/>
          <w:sz w:val="28"/>
          <w:szCs w:val="28"/>
          <w:lang w:val="uk-UA"/>
        </w:rPr>
        <w:t xml:space="preserve"> та</w:t>
      </w:r>
      <w:r w:rsidR="00F62EB7" w:rsidRPr="00AD0C82">
        <w:rPr>
          <w:rFonts w:ascii="Times New Roman" w:hAnsi="Times New Roman" w:cs="Times New Roman"/>
          <w:color w:val="000000"/>
          <w:sz w:val="28"/>
          <w:szCs w:val="28"/>
          <w:lang w:val="uk-UA"/>
        </w:rPr>
        <w:t xml:space="preserve"> настання за їх вчинення відповідних кримінально-правових наслідків</w:t>
      </w:r>
      <w:r w:rsidRPr="00AD0C82">
        <w:rPr>
          <w:rFonts w:ascii="Times New Roman" w:hAnsi="Times New Roman" w:cs="Times New Roman"/>
          <w:color w:val="000000"/>
          <w:sz w:val="28"/>
          <w:szCs w:val="28"/>
          <w:lang w:val="uk-UA"/>
        </w:rPr>
        <w:t xml:space="preserve">. </w:t>
      </w:r>
      <w:r w:rsidR="00F62EB7" w:rsidRPr="00AD0C82">
        <w:rPr>
          <w:rFonts w:ascii="Times New Roman" w:hAnsi="Times New Roman" w:cs="Times New Roman"/>
          <w:color w:val="000000"/>
          <w:sz w:val="28"/>
          <w:szCs w:val="28"/>
          <w:lang w:val="uk-UA"/>
        </w:rPr>
        <w:t xml:space="preserve">Запропоновані дисертантом </w:t>
      </w:r>
      <w:r w:rsidR="00BB3BBD" w:rsidRPr="00AD0C82">
        <w:rPr>
          <w:rFonts w:ascii="Times New Roman" w:hAnsi="Times New Roman" w:cs="Times New Roman"/>
          <w:color w:val="000000"/>
          <w:sz w:val="28"/>
          <w:szCs w:val="28"/>
          <w:lang w:val="uk-UA"/>
        </w:rPr>
        <w:t xml:space="preserve">висновки мають концептуальний характер та є важливими для сучасної науки кримінального права України. Водночас опонент погоджується не зі всіма запропонованими Р.О. Мовчаном підходами, частина з них хоча і </w:t>
      </w:r>
      <w:r w:rsidR="00BB3BBD" w:rsidRPr="00AD0C82">
        <w:rPr>
          <w:rFonts w:ascii="Times New Roman" w:hAnsi="Times New Roman" w:cs="Times New Roman"/>
          <w:sz w:val="28"/>
          <w:szCs w:val="28"/>
          <w:lang w:val="uk-UA"/>
        </w:rPr>
        <w:t xml:space="preserve">заслуговують на увагу, але все ж </w:t>
      </w:r>
      <w:r w:rsidRPr="00AD0C82">
        <w:rPr>
          <w:rFonts w:ascii="Times New Roman" w:hAnsi="Times New Roman" w:cs="Times New Roman"/>
          <w:sz w:val="28"/>
          <w:szCs w:val="28"/>
          <w:lang w:val="uk-UA"/>
        </w:rPr>
        <w:t>потребують подальшого аналізу (можливо, більш ґрунтовного) та обговорення в процесі захисту.</w:t>
      </w:r>
    </w:p>
    <w:p w14:paraId="1B9C5462" w14:textId="77777777" w:rsidR="00BB3BBD" w:rsidRPr="00AD0C82" w:rsidRDefault="00BB3BBD" w:rsidP="00BB3BBD">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Р.О. Мовчаном</w:t>
      </w:r>
      <w:r w:rsidR="00FC644A" w:rsidRPr="00AD0C82">
        <w:rPr>
          <w:rFonts w:ascii="Times New Roman" w:hAnsi="Times New Roman" w:cs="Times New Roman"/>
          <w:sz w:val="28"/>
          <w:szCs w:val="28"/>
          <w:lang w:val="uk-UA"/>
        </w:rPr>
        <w:t xml:space="preserve"> по-новому вирішені окремі теоретичні питання теми дисертаційного дослідження, які є внеском у сучасну теорію кримінального права і свідчать про вміння всебічно підійти до побудови зазначеної “доктринальної моделі</w:t>
      </w:r>
      <w:r w:rsidRPr="00AD0C82">
        <w:rPr>
          <w:rFonts w:ascii="Times New Roman" w:hAnsi="Times New Roman" w:cs="Times New Roman"/>
          <w:sz w:val="28"/>
          <w:szCs w:val="28"/>
          <w:lang w:val="uk-UA"/>
        </w:rPr>
        <w:t xml:space="preserve"> системи заборон</w:t>
      </w:r>
      <w:r w:rsidR="00FC644A" w:rsidRPr="00AD0C82">
        <w:rPr>
          <w:rFonts w:ascii="Times New Roman" w:hAnsi="Times New Roman" w:cs="Times New Roman"/>
          <w:sz w:val="28"/>
          <w:szCs w:val="28"/>
          <w:lang w:val="uk-UA"/>
        </w:rPr>
        <w:t xml:space="preserve">”, а також до формулювання на її основі пропозицій, спрямованих на вдосконалення кримінального законодавства та практики його застосування. Обґрунтування шляхів вирішення більшості проблем, про які йдеться у дисертації, вміння їх сформулювати належним чином і запропонувати шляхи вирішення, дозволило </w:t>
      </w:r>
      <w:r w:rsidRPr="00AD0C82">
        <w:rPr>
          <w:rFonts w:ascii="Times New Roman" w:hAnsi="Times New Roman" w:cs="Times New Roman"/>
          <w:sz w:val="28"/>
          <w:szCs w:val="28"/>
          <w:lang w:val="uk-UA"/>
        </w:rPr>
        <w:t>Р.О. Мовчану</w:t>
      </w:r>
      <w:r w:rsidR="00FC644A" w:rsidRPr="00AD0C82">
        <w:rPr>
          <w:rFonts w:ascii="Times New Roman" w:hAnsi="Times New Roman" w:cs="Times New Roman"/>
          <w:sz w:val="28"/>
          <w:szCs w:val="28"/>
          <w:lang w:val="uk-UA"/>
        </w:rPr>
        <w:t xml:space="preserve"> довести слушність основних положень, які стосуються названої “доктринальної моделі</w:t>
      </w:r>
      <w:r w:rsidRPr="00AD0C82">
        <w:rPr>
          <w:rFonts w:ascii="Times New Roman" w:hAnsi="Times New Roman" w:cs="Times New Roman"/>
          <w:sz w:val="28"/>
          <w:szCs w:val="28"/>
          <w:lang w:val="uk-UA"/>
        </w:rPr>
        <w:t xml:space="preserve"> системи заборон</w:t>
      </w:r>
      <w:r w:rsidR="00FC644A" w:rsidRPr="00AD0C82">
        <w:rPr>
          <w:rFonts w:ascii="Times New Roman" w:hAnsi="Times New Roman" w:cs="Times New Roman"/>
          <w:sz w:val="28"/>
          <w:szCs w:val="28"/>
          <w:lang w:val="uk-UA"/>
        </w:rPr>
        <w:t xml:space="preserve">”, та </w:t>
      </w:r>
      <w:r w:rsidR="00FC644A" w:rsidRPr="00AD0C82">
        <w:rPr>
          <w:rFonts w:ascii="Times New Roman" w:hAnsi="Times New Roman" w:cs="Times New Roman"/>
          <w:sz w:val="28"/>
          <w:szCs w:val="28"/>
          <w:lang w:val="uk-UA"/>
        </w:rPr>
        <w:lastRenderedPageBreak/>
        <w:t xml:space="preserve">сформулювати відповідні пропозиції на зазначених теоретичному, нормативному та </w:t>
      </w:r>
      <w:proofErr w:type="spellStart"/>
      <w:r w:rsidR="00FC644A" w:rsidRPr="00AD0C82">
        <w:rPr>
          <w:rFonts w:ascii="Times New Roman" w:hAnsi="Times New Roman" w:cs="Times New Roman"/>
          <w:sz w:val="28"/>
          <w:szCs w:val="28"/>
          <w:lang w:val="uk-UA"/>
        </w:rPr>
        <w:t>правозастосовчому</w:t>
      </w:r>
      <w:proofErr w:type="spellEnd"/>
      <w:r w:rsidR="00FC644A" w:rsidRPr="00AD0C82">
        <w:rPr>
          <w:rFonts w:ascii="Times New Roman" w:hAnsi="Times New Roman" w:cs="Times New Roman"/>
          <w:sz w:val="28"/>
          <w:szCs w:val="28"/>
          <w:lang w:val="uk-UA"/>
        </w:rPr>
        <w:t xml:space="preserve"> рівнях.</w:t>
      </w:r>
    </w:p>
    <w:p w14:paraId="1F3C561D" w14:textId="77777777" w:rsidR="00BB3BBD" w:rsidRPr="00AD0C82" w:rsidRDefault="00FC644A" w:rsidP="00BB3BBD">
      <w:pPr>
        <w:ind w:firstLine="567"/>
        <w:jc w:val="both"/>
        <w:rPr>
          <w:rFonts w:ascii="Times New Roman" w:hAnsi="Times New Roman" w:cs="Times New Roman"/>
          <w:sz w:val="28"/>
          <w:szCs w:val="28"/>
          <w:lang w:val="uk-UA"/>
        </w:rPr>
      </w:pPr>
      <w:r w:rsidRPr="00AD0C82">
        <w:rPr>
          <w:rFonts w:ascii="Times New Roman" w:hAnsi="Times New Roman" w:cs="Times New Roman"/>
          <w:b/>
          <w:bCs/>
          <w:iCs/>
          <w:sz w:val="28"/>
          <w:szCs w:val="28"/>
          <w:lang w:val="uk-UA"/>
        </w:rPr>
        <w:t xml:space="preserve">Теоретичне та практичне значення </w:t>
      </w:r>
      <w:r w:rsidRPr="00AD0C82">
        <w:rPr>
          <w:rFonts w:ascii="Times New Roman" w:hAnsi="Times New Roman" w:cs="Times New Roman"/>
          <w:sz w:val="28"/>
          <w:szCs w:val="28"/>
          <w:lang w:val="uk-UA"/>
        </w:rPr>
        <w:t xml:space="preserve">одержаних </w:t>
      </w:r>
      <w:r w:rsidR="00BB3BBD" w:rsidRPr="00AD0C82">
        <w:rPr>
          <w:rFonts w:ascii="Times New Roman" w:hAnsi="Times New Roman" w:cs="Times New Roman"/>
          <w:sz w:val="28"/>
          <w:szCs w:val="28"/>
          <w:lang w:val="uk-UA"/>
        </w:rPr>
        <w:t>Р.О. Мовчаном</w:t>
      </w:r>
      <w:r w:rsidRPr="00AD0C82">
        <w:rPr>
          <w:rFonts w:ascii="Times New Roman" w:hAnsi="Times New Roman" w:cs="Times New Roman"/>
          <w:sz w:val="28"/>
          <w:szCs w:val="28"/>
          <w:lang w:val="uk-UA"/>
        </w:rPr>
        <w:t xml:space="preserve"> результатів визначається доцільністю використання розроблених ним у дисертації положень, пропозицій та рекомендацій для вдосконалення чинного кримінального законодавства та практики його застосування. Найбільш важливі наукові та практичні результати дисертаційного дослідження </w:t>
      </w:r>
      <w:r w:rsidR="00BB3BBD" w:rsidRPr="00AD0C82">
        <w:rPr>
          <w:rFonts w:ascii="Times New Roman" w:hAnsi="Times New Roman" w:cs="Times New Roman"/>
          <w:sz w:val="28"/>
          <w:szCs w:val="28"/>
          <w:lang w:val="uk-UA"/>
        </w:rPr>
        <w:t>Р.О. Мовчана</w:t>
      </w:r>
      <w:r w:rsidRPr="00AD0C82">
        <w:rPr>
          <w:rFonts w:ascii="Times New Roman" w:hAnsi="Times New Roman" w:cs="Times New Roman"/>
          <w:sz w:val="28"/>
          <w:szCs w:val="28"/>
          <w:lang w:val="uk-UA"/>
        </w:rPr>
        <w:t xml:space="preserve"> можуть бути використані: 1) </w:t>
      </w:r>
      <w:r w:rsidRPr="00AD0C82">
        <w:rPr>
          <w:rFonts w:ascii="Times New Roman" w:hAnsi="Times New Roman" w:cs="Times New Roman"/>
          <w:bCs/>
          <w:i/>
          <w:sz w:val="28"/>
          <w:szCs w:val="28"/>
          <w:lang w:val="uk-UA"/>
        </w:rPr>
        <w:t>у законотворчій діяльності</w:t>
      </w:r>
      <w:r w:rsidRPr="00AD0C82">
        <w:rPr>
          <w:rFonts w:ascii="Times New Roman" w:hAnsi="Times New Roman" w:cs="Times New Roman"/>
          <w:bCs/>
          <w:sz w:val="28"/>
          <w:szCs w:val="28"/>
          <w:lang w:val="uk-UA"/>
        </w:rPr>
        <w:t xml:space="preserve"> – при визначенні шляхів вдосконалення кримінального законодавства, яким передбачається відповідальність за </w:t>
      </w:r>
      <w:r w:rsidR="00BB3BBD" w:rsidRPr="00AD0C82">
        <w:rPr>
          <w:rFonts w:ascii="Times New Roman" w:hAnsi="Times New Roman" w:cs="Times New Roman"/>
          <w:bCs/>
          <w:sz w:val="28"/>
          <w:szCs w:val="28"/>
          <w:lang w:val="uk-UA"/>
        </w:rPr>
        <w:t>так звані “земельні злочини”</w:t>
      </w:r>
      <w:r w:rsidRPr="00AD0C82">
        <w:rPr>
          <w:rFonts w:ascii="Times New Roman" w:hAnsi="Times New Roman" w:cs="Times New Roman"/>
          <w:sz w:val="28"/>
          <w:szCs w:val="28"/>
          <w:lang w:val="uk-UA"/>
        </w:rPr>
        <w:t>; 2) у</w:t>
      </w:r>
      <w:r w:rsidRPr="00AD0C82">
        <w:rPr>
          <w:rFonts w:ascii="Times New Roman" w:hAnsi="Times New Roman" w:cs="Times New Roman"/>
          <w:i/>
          <w:iCs/>
          <w:sz w:val="28"/>
          <w:szCs w:val="28"/>
          <w:lang w:val="uk-UA"/>
        </w:rPr>
        <w:t xml:space="preserve"> </w:t>
      </w:r>
      <w:proofErr w:type="spellStart"/>
      <w:r w:rsidRPr="00AD0C82">
        <w:rPr>
          <w:rFonts w:ascii="Times New Roman" w:hAnsi="Times New Roman" w:cs="Times New Roman"/>
          <w:i/>
          <w:iCs/>
          <w:sz w:val="28"/>
          <w:szCs w:val="28"/>
          <w:lang w:val="uk-UA"/>
        </w:rPr>
        <w:t>правозастосовчій</w:t>
      </w:r>
      <w:proofErr w:type="spellEnd"/>
      <w:r w:rsidRPr="00AD0C82">
        <w:rPr>
          <w:rFonts w:ascii="Times New Roman" w:hAnsi="Times New Roman" w:cs="Times New Roman"/>
          <w:i/>
          <w:iCs/>
          <w:sz w:val="28"/>
          <w:szCs w:val="28"/>
          <w:lang w:val="uk-UA"/>
        </w:rPr>
        <w:t xml:space="preserve"> практиці</w:t>
      </w:r>
      <w:r w:rsidRPr="00AD0C82">
        <w:rPr>
          <w:rFonts w:ascii="Times New Roman" w:hAnsi="Times New Roman" w:cs="Times New Roman"/>
          <w:sz w:val="28"/>
          <w:szCs w:val="28"/>
          <w:lang w:val="uk-UA"/>
        </w:rPr>
        <w:t xml:space="preserve"> – </w:t>
      </w:r>
      <w:r w:rsidRPr="00AD0C82">
        <w:rPr>
          <w:rFonts w:ascii="Times New Roman" w:hAnsi="Times New Roman" w:cs="Times New Roman"/>
          <w:bCs/>
          <w:spacing w:val="-6"/>
          <w:sz w:val="28"/>
          <w:szCs w:val="28"/>
          <w:lang w:val="uk-UA"/>
        </w:rPr>
        <w:t xml:space="preserve">при </w:t>
      </w:r>
      <w:r w:rsidR="00BB3BBD" w:rsidRPr="00AD0C82">
        <w:rPr>
          <w:rFonts w:ascii="Times New Roman" w:hAnsi="Times New Roman" w:cs="Times New Roman"/>
          <w:bCs/>
          <w:spacing w:val="-6"/>
          <w:sz w:val="28"/>
          <w:szCs w:val="28"/>
          <w:lang w:val="uk-UA"/>
        </w:rPr>
        <w:t xml:space="preserve">формулюванні рекомендацій застосування сформульованих дисертантом на нормативному рівні положень; </w:t>
      </w:r>
      <w:r w:rsidRPr="00AD0C82">
        <w:rPr>
          <w:rFonts w:ascii="Times New Roman" w:hAnsi="Times New Roman" w:cs="Times New Roman"/>
          <w:sz w:val="28"/>
          <w:szCs w:val="28"/>
          <w:lang w:val="uk-UA"/>
        </w:rPr>
        <w:t xml:space="preserve">3) у </w:t>
      </w:r>
      <w:r w:rsidRPr="00AD0C82">
        <w:rPr>
          <w:rFonts w:ascii="Times New Roman" w:hAnsi="Times New Roman" w:cs="Times New Roman"/>
          <w:bCs/>
          <w:i/>
          <w:sz w:val="28"/>
          <w:szCs w:val="28"/>
          <w:lang w:val="uk-UA"/>
        </w:rPr>
        <w:t>науково-дослідній діяльності</w:t>
      </w:r>
      <w:r w:rsidRPr="00AD0C82">
        <w:rPr>
          <w:rFonts w:ascii="Times New Roman" w:hAnsi="Times New Roman" w:cs="Times New Roman"/>
          <w:bCs/>
          <w:sz w:val="28"/>
          <w:szCs w:val="28"/>
          <w:lang w:val="uk-UA"/>
        </w:rPr>
        <w:t xml:space="preserve"> – при </w:t>
      </w:r>
      <w:r w:rsidR="00BB3BBD" w:rsidRPr="00AD0C82">
        <w:rPr>
          <w:rFonts w:ascii="Times New Roman" w:hAnsi="Times New Roman" w:cs="Times New Roman"/>
          <w:bCs/>
          <w:sz w:val="28"/>
          <w:szCs w:val="28"/>
          <w:lang w:val="uk-UA"/>
        </w:rPr>
        <w:t>побудові “доктринальної моделі” системи норм-заборон про “земельні злочини” та з’ясуванні значення такої моделі для Особливої частини кримінального права України</w:t>
      </w:r>
      <w:r w:rsidRPr="00AD0C82">
        <w:rPr>
          <w:rFonts w:ascii="Times New Roman" w:hAnsi="Times New Roman" w:cs="Times New Roman"/>
          <w:bCs/>
          <w:sz w:val="28"/>
          <w:szCs w:val="28"/>
          <w:lang w:val="uk-UA"/>
        </w:rPr>
        <w:t xml:space="preserve">; </w:t>
      </w:r>
      <w:r w:rsidRPr="00AD0C82">
        <w:rPr>
          <w:rFonts w:ascii="Times New Roman" w:hAnsi="Times New Roman" w:cs="Times New Roman"/>
          <w:sz w:val="28"/>
          <w:szCs w:val="28"/>
          <w:lang w:val="uk-UA"/>
        </w:rPr>
        <w:t xml:space="preserve">4) </w:t>
      </w:r>
      <w:r w:rsidRPr="00AD0C82">
        <w:rPr>
          <w:rFonts w:ascii="Times New Roman" w:hAnsi="Times New Roman" w:cs="Times New Roman"/>
          <w:i/>
          <w:iCs/>
          <w:sz w:val="28"/>
          <w:szCs w:val="28"/>
          <w:lang w:val="uk-UA"/>
        </w:rPr>
        <w:t>у навчальному процесі</w:t>
      </w:r>
      <w:r w:rsidRPr="00AD0C82">
        <w:rPr>
          <w:rFonts w:ascii="Times New Roman" w:hAnsi="Times New Roman" w:cs="Times New Roman"/>
          <w:sz w:val="28"/>
          <w:szCs w:val="28"/>
          <w:lang w:val="uk-UA"/>
        </w:rPr>
        <w:t xml:space="preserve"> – в юридичних вузах та на юридичних факультетах при проведенні лекційних та семінарських занять з курсу “Кримінальне право” та спеціальних курсів, присвячених актуальним проблемам кримінального права України</w:t>
      </w:r>
      <w:r w:rsidR="00BB3BBD" w:rsidRPr="00AD0C82">
        <w:rPr>
          <w:rFonts w:ascii="Times New Roman" w:hAnsi="Times New Roman" w:cs="Times New Roman"/>
          <w:sz w:val="28"/>
          <w:szCs w:val="28"/>
          <w:lang w:val="uk-UA"/>
        </w:rPr>
        <w:t>, а також проблемам кваліфікації кримінальних правопорушень конкретних видів</w:t>
      </w:r>
      <w:r w:rsidRPr="00AD0C82">
        <w:rPr>
          <w:rFonts w:ascii="Times New Roman" w:hAnsi="Times New Roman" w:cs="Times New Roman"/>
          <w:sz w:val="28"/>
          <w:szCs w:val="28"/>
          <w:lang w:val="uk-UA"/>
        </w:rPr>
        <w:t>.</w:t>
      </w:r>
    </w:p>
    <w:p w14:paraId="2AD40392" w14:textId="10CF6878" w:rsidR="00FC644A" w:rsidRPr="00AD0C82" w:rsidRDefault="00BB3BBD" w:rsidP="00BB3BBD">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За своїм змістом представлене Р.О. Мовчаном дисертаційне дослідження побудоване на значній</w:t>
      </w:r>
      <w:r w:rsidR="00FC644A" w:rsidRPr="00AD0C82">
        <w:rPr>
          <w:rFonts w:ascii="Times New Roman" w:hAnsi="Times New Roman" w:cs="Times New Roman"/>
          <w:sz w:val="28"/>
          <w:szCs w:val="28"/>
          <w:lang w:val="uk-UA"/>
        </w:rPr>
        <w:t xml:space="preserve"> за обсягом загальнотеоретичн</w:t>
      </w:r>
      <w:r w:rsidRPr="00AD0C82">
        <w:rPr>
          <w:rFonts w:ascii="Times New Roman" w:hAnsi="Times New Roman" w:cs="Times New Roman"/>
          <w:sz w:val="28"/>
          <w:szCs w:val="28"/>
          <w:lang w:val="uk-UA"/>
        </w:rPr>
        <w:t>ій</w:t>
      </w:r>
      <w:r w:rsidR="00FC644A" w:rsidRPr="00AD0C82">
        <w:rPr>
          <w:rFonts w:ascii="Times New Roman" w:hAnsi="Times New Roman" w:cs="Times New Roman"/>
          <w:sz w:val="28"/>
          <w:szCs w:val="28"/>
          <w:lang w:val="uk-UA"/>
        </w:rPr>
        <w:t xml:space="preserve"> і спеціальн</w:t>
      </w:r>
      <w:r w:rsidRPr="00AD0C82">
        <w:rPr>
          <w:rFonts w:ascii="Times New Roman" w:hAnsi="Times New Roman" w:cs="Times New Roman"/>
          <w:sz w:val="28"/>
          <w:szCs w:val="28"/>
          <w:lang w:val="uk-UA"/>
        </w:rPr>
        <w:t>ій</w:t>
      </w:r>
      <w:r w:rsidR="00FC644A" w:rsidRPr="00AD0C82">
        <w:rPr>
          <w:rFonts w:ascii="Times New Roman" w:hAnsi="Times New Roman" w:cs="Times New Roman"/>
          <w:sz w:val="28"/>
          <w:szCs w:val="28"/>
          <w:lang w:val="uk-UA"/>
        </w:rPr>
        <w:t xml:space="preserve"> літератур</w:t>
      </w:r>
      <w:r w:rsidRPr="00AD0C82">
        <w:rPr>
          <w:rFonts w:ascii="Times New Roman" w:hAnsi="Times New Roman" w:cs="Times New Roman"/>
          <w:sz w:val="28"/>
          <w:szCs w:val="28"/>
          <w:lang w:val="uk-UA"/>
        </w:rPr>
        <w:t>і, що стосується</w:t>
      </w:r>
      <w:r w:rsidR="00FC644A" w:rsidRPr="00AD0C82">
        <w:rPr>
          <w:rFonts w:ascii="Times New Roman" w:hAnsi="Times New Roman" w:cs="Times New Roman"/>
          <w:sz w:val="28"/>
          <w:szCs w:val="28"/>
          <w:lang w:val="uk-UA"/>
        </w:rPr>
        <w:t xml:space="preserve"> </w:t>
      </w:r>
      <w:r w:rsidRPr="00AD0C82">
        <w:rPr>
          <w:rFonts w:ascii="Times New Roman" w:hAnsi="Times New Roman" w:cs="Times New Roman"/>
          <w:sz w:val="28"/>
          <w:szCs w:val="28"/>
          <w:lang w:val="uk-UA"/>
        </w:rPr>
        <w:t>теми</w:t>
      </w:r>
      <w:r w:rsidR="00FC644A" w:rsidRPr="00AD0C82">
        <w:rPr>
          <w:rFonts w:ascii="Times New Roman" w:hAnsi="Times New Roman" w:cs="Times New Roman"/>
          <w:sz w:val="28"/>
          <w:szCs w:val="28"/>
          <w:lang w:val="uk-UA"/>
        </w:rPr>
        <w:t xml:space="preserve"> його дисертаційного дослідження. </w:t>
      </w:r>
      <w:r w:rsidRPr="00AD0C82">
        <w:rPr>
          <w:rFonts w:ascii="Times New Roman" w:hAnsi="Times New Roman" w:cs="Times New Roman"/>
          <w:sz w:val="28"/>
          <w:szCs w:val="28"/>
          <w:lang w:val="uk-UA"/>
        </w:rPr>
        <w:t>Р.О. Мовчан</w:t>
      </w:r>
      <w:r w:rsidR="00FC644A" w:rsidRPr="00AD0C82">
        <w:rPr>
          <w:rFonts w:ascii="Times New Roman" w:hAnsi="Times New Roman" w:cs="Times New Roman"/>
          <w:sz w:val="28"/>
          <w:szCs w:val="28"/>
          <w:lang w:val="uk-UA"/>
        </w:rPr>
        <w:t xml:space="preserve"> проявив вміння критично аналізувати положення використаних ним теоретичних і нормативних джерел.</w:t>
      </w:r>
    </w:p>
    <w:p w14:paraId="35084256" w14:textId="278396F9" w:rsidR="00FC644A" w:rsidRPr="00AD0C82" w:rsidRDefault="00FC644A" w:rsidP="00FC644A">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Обґрунтування теоретичних положень дисертації </w:t>
      </w:r>
      <w:r w:rsidR="00DC51DF" w:rsidRPr="00AD0C82">
        <w:rPr>
          <w:rFonts w:ascii="Times New Roman" w:hAnsi="Times New Roman" w:cs="Times New Roman"/>
          <w:sz w:val="28"/>
          <w:szCs w:val="28"/>
          <w:lang w:val="uk-UA"/>
        </w:rPr>
        <w:t xml:space="preserve">Р.О. Мовчана </w:t>
      </w:r>
      <w:r w:rsidRPr="00AD0C82">
        <w:rPr>
          <w:rFonts w:ascii="Times New Roman" w:hAnsi="Times New Roman" w:cs="Times New Roman"/>
          <w:sz w:val="28"/>
          <w:szCs w:val="28"/>
          <w:lang w:val="uk-UA"/>
        </w:rPr>
        <w:t>та запропонованих у ній висновків логічно пов’язується із сформульованими пропозиціями. Реалізація таких положень і висновків у своїй системі надає можливість поглибити рівень теорії кримінального права, а також використати окремі з таких положень і висновків при вдосконаленні кримінального законодавства України та практики його застосування.</w:t>
      </w:r>
    </w:p>
    <w:p w14:paraId="33BCCFF3" w14:textId="4D4C6B5B" w:rsidR="00831660" w:rsidRPr="00AD0C82" w:rsidRDefault="00831660" w:rsidP="001D034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Позитивно оцінюючи науково-теоретичну і практичну значимість дисертаційного дослідження </w:t>
      </w:r>
      <w:r w:rsidR="009A7D19" w:rsidRPr="00AD0C82">
        <w:rPr>
          <w:rFonts w:ascii="Times New Roman" w:hAnsi="Times New Roman" w:cs="Times New Roman"/>
          <w:sz w:val="28"/>
          <w:szCs w:val="28"/>
          <w:lang w:val="uk-UA"/>
        </w:rPr>
        <w:t>Р.О. Мовчана</w:t>
      </w:r>
      <w:r w:rsidRPr="00AD0C82">
        <w:rPr>
          <w:rFonts w:ascii="Times New Roman" w:hAnsi="Times New Roman" w:cs="Times New Roman"/>
          <w:sz w:val="28"/>
          <w:szCs w:val="28"/>
          <w:lang w:val="uk-UA"/>
        </w:rPr>
        <w:t xml:space="preserve">, його наукову новизну та можливість використання пропозицій і рекомендацій дисертанта у подальших наукових дослідженнях, у </w:t>
      </w:r>
      <w:r w:rsidR="009A7D19" w:rsidRPr="00AD0C82">
        <w:rPr>
          <w:rFonts w:ascii="Times New Roman" w:hAnsi="Times New Roman" w:cs="Times New Roman"/>
          <w:sz w:val="28"/>
          <w:szCs w:val="28"/>
          <w:lang w:val="uk-UA"/>
        </w:rPr>
        <w:t>законодавчій</w:t>
      </w:r>
      <w:r w:rsidRPr="00AD0C82">
        <w:rPr>
          <w:rFonts w:ascii="Times New Roman" w:hAnsi="Times New Roman" w:cs="Times New Roman"/>
          <w:sz w:val="28"/>
          <w:szCs w:val="28"/>
          <w:lang w:val="uk-UA"/>
        </w:rPr>
        <w:t xml:space="preserve"> діяльності, навчальному процесі, а також у </w:t>
      </w:r>
      <w:proofErr w:type="spellStart"/>
      <w:r w:rsidRPr="00AD0C82">
        <w:rPr>
          <w:rFonts w:ascii="Times New Roman" w:hAnsi="Times New Roman" w:cs="Times New Roman"/>
          <w:sz w:val="28"/>
          <w:szCs w:val="28"/>
          <w:lang w:val="uk-UA"/>
        </w:rPr>
        <w:t>правозастосовчій</w:t>
      </w:r>
      <w:proofErr w:type="spellEnd"/>
      <w:r w:rsidRPr="00AD0C82">
        <w:rPr>
          <w:rFonts w:ascii="Times New Roman" w:hAnsi="Times New Roman" w:cs="Times New Roman"/>
          <w:sz w:val="28"/>
          <w:szCs w:val="28"/>
          <w:lang w:val="uk-UA"/>
        </w:rPr>
        <w:t xml:space="preserve"> </w:t>
      </w:r>
      <w:r w:rsidR="009A7D19" w:rsidRPr="00AD0C82">
        <w:rPr>
          <w:rFonts w:ascii="Times New Roman" w:hAnsi="Times New Roman" w:cs="Times New Roman"/>
          <w:sz w:val="28"/>
          <w:szCs w:val="28"/>
          <w:lang w:val="uk-UA"/>
        </w:rPr>
        <w:t>практиці</w:t>
      </w:r>
      <w:r w:rsidRPr="00AD0C82">
        <w:rPr>
          <w:rFonts w:ascii="Times New Roman" w:hAnsi="Times New Roman" w:cs="Times New Roman"/>
          <w:sz w:val="28"/>
          <w:szCs w:val="28"/>
          <w:lang w:val="uk-UA"/>
        </w:rPr>
        <w:t xml:space="preserve">, необхідно звернути увагу на те, що </w:t>
      </w:r>
      <w:r w:rsidRPr="00AD0C82">
        <w:rPr>
          <w:rFonts w:ascii="Times New Roman" w:hAnsi="Times New Roman" w:cs="Times New Roman"/>
          <w:b/>
          <w:sz w:val="28"/>
          <w:szCs w:val="28"/>
          <w:lang w:val="uk-UA"/>
        </w:rPr>
        <w:t xml:space="preserve">деякі положення дисертації </w:t>
      </w:r>
      <w:r w:rsidR="009A7D19" w:rsidRPr="00AD0C82">
        <w:rPr>
          <w:rFonts w:ascii="Times New Roman" w:hAnsi="Times New Roman" w:cs="Times New Roman"/>
          <w:b/>
          <w:sz w:val="28"/>
          <w:szCs w:val="28"/>
          <w:lang w:val="uk-UA"/>
        </w:rPr>
        <w:t>Р.О. Мовчана</w:t>
      </w:r>
      <w:r w:rsidRPr="00AD0C82">
        <w:rPr>
          <w:rFonts w:ascii="Times New Roman" w:hAnsi="Times New Roman" w:cs="Times New Roman"/>
          <w:b/>
          <w:sz w:val="28"/>
          <w:szCs w:val="28"/>
          <w:lang w:val="uk-UA"/>
        </w:rPr>
        <w:t xml:space="preserve"> викликають заперечення.</w:t>
      </w:r>
      <w:r w:rsidRPr="00AD0C82">
        <w:rPr>
          <w:rFonts w:ascii="Times New Roman" w:hAnsi="Times New Roman" w:cs="Times New Roman"/>
          <w:sz w:val="28"/>
          <w:szCs w:val="28"/>
          <w:lang w:val="uk-UA"/>
        </w:rPr>
        <w:t xml:space="preserve"> Зокрема, його дисертація не позбавлена </w:t>
      </w:r>
      <w:r w:rsidRPr="00AD0C82">
        <w:rPr>
          <w:rFonts w:ascii="Times New Roman" w:hAnsi="Times New Roman" w:cs="Times New Roman"/>
          <w:b/>
          <w:sz w:val="28"/>
          <w:szCs w:val="28"/>
          <w:lang w:val="uk-UA"/>
        </w:rPr>
        <w:t>окремих вад, має місце суперечливість позиції</w:t>
      </w:r>
      <w:r w:rsidRPr="00AD0C82">
        <w:rPr>
          <w:rFonts w:ascii="Times New Roman" w:hAnsi="Times New Roman" w:cs="Times New Roman"/>
          <w:sz w:val="28"/>
          <w:szCs w:val="28"/>
          <w:lang w:val="uk-UA"/>
        </w:rPr>
        <w:t xml:space="preserve"> дисертанта з окремих питань, неповнота або певна незавершеність розгляду окремих питань.</w:t>
      </w:r>
    </w:p>
    <w:p w14:paraId="3003AF1D" w14:textId="77777777" w:rsidR="00AD0C82" w:rsidRDefault="00117BD0" w:rsidP="00CB2301">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1. </w:t>
      </w:r>
      <w:r w:rsidR="002950C6" w:rsidRPr="00AD0C82">
        <w:rPr>
          <w:rFonts w:ascii="Times New Roman" w:hAnsi="Times New Roman" w:cs="Times New Roman"/>
          <w:sz w:val="28"/>
          <w:szCs w:val="28"/>
          <w:lang w:val="uk-UA"/>
        </w:rPr>
        <w:t>Обираючи найменування предмета дисертації та монографії Р.О. Мовчан, розуміючи всю складність такого вибору та вельми спірний характер звороту “Злочини у сфері ...”, все ж зупинився на найменуванні “... злочини у сфері земельних відносин” (див.</w:t>
      </w:r>
      <w:r w:rsidR="00AD0C82" w:rsidRPr="00AD0C82">
        <w:rPr>
          <w:rFonts w:ascii="Times New Roman" w:hAnsi="Times New Roman" w:cs="Times New Roman"/>
          <w:sz w:val="28"/>
          <w:szCs w:val="28"/>
          <w:lang w:val="uk-UA"/>
        </w:rPr>
        <w:t>, наприклад: с. 35-37 дисертації та с</w:t>
      </w:r>
      <w:r w:rsidR="002950C6" w:rsidRPr="00AD0C82">
        <w:rPr>
          <w:rFonts w:ascii="Times New Roman" w:hAnsi="Times New Roman" w:cs="Times New Roman"/>
          <w:sz w:val="28"/>
          <w:szCs w:val="28"/>
          <w:lang w:val="uk-UA"/>
        </w:rPr>
        <w:t xml:space="preserve">. 39-40 монографії). Частково погоджуючись з аргументами Р.О. </w:t>
      </w:r>
      <w:r w:rsidR="002950C6" w:rsidRPr="00AD0C82">
        <w:rPr>
          <w:rFonts w:ascii="Times New Roman" w:hAnsi="Times New Roman" w:cs="Times New Roman"/>
          <w:sz w:val="28"/>
          <w:szCs w:val="28"/>
          <w:lang w:val="uk-UA"/>
        </w:rPr>
        <w:lastRenderedPageBreak/>
        <w:t>Мовчана, все ж відзначу, що використання звороту “злочини у сфері ...” при найменуванні відповідної групи злочинів є виправданим у разі, якщо систематизація таких злочинів здійснюється за декількома критеріями (підставами). Тому й вказівк</w:t>
      </w:r>
      <w:r w:rsidR="00AD0C82">
        <w:rPr>
          <w:rFonts w:ascii="Times New Roman" w:hAnsi="Times New Roman" w:cs="Times New Roman"/>
          <w:sz w:val="28"/>
          <w:szCs w:val="28"/>
          <w:lang w:val="uk-UA"/>
        </w:rPr>
        <w:t>у</w:t>
      </w:r>
      <w:r w:rsidR="002950C6" w:rsidRPr="00AD0C82">
        <w:rPr>
          <w:rFonts w:ascii="Times New Roman" w:hAnsi="Times New Roman" w:cs="Times New Roman"/>
          <w:sz w:val="28"/>
          <w:szCs w:val="28"/>
          <w:lang w:val="uk-UA"/>
        </w:rPr>
        <w:t xml:space="preserve"> на “сферу” певного родового об’єкта (або декількох видових об’єктів) у даному разі можна вважати цілком виправдан</w:t>
      </w:r>
      <w:r w:rsidR="00AD0C82">
        <w:rPr>
          <w:rFonts w:ascii="Times New Roman" w:hAnsi="Times New Roman" w:cs="Times New Roman"/>
          <w:sz w:val="28"/>
          <w:szCs w:val="28"/>
          <w:lang w:val="uk-UA"/>
        </w:rPr>
        <w:t>ою</w:t>
      </w:r>
      <w:r w:rsidR="002950C6" w:rsidRPr="00AD0C82">
        <w:rPr>
          <w:rFonts w:ascii="Times New Roman" w:hAnsi="Times New Roman" w:cs="Times New Roman"/>
          <w:sz w:val="28"/>
          <w:szCs w:val="28"/>
          <w:lang w:val="uk-UA"/>
        </w:rPr>
        <w:t xml:space="preserve">. Наприклад, у зміст розділу V Особливої частини КК “Кримінальні правопорушення у сфері господарської діяльності” законодавець включив не лише ті кримінальні правопорушення, які прямо посягають на порядок здійснення господарської діяльності, у зв’язку з чим цей порядок варто визнавати основним безпосереднім об’єктом, але </w:t>
      </w:r>
      <w:r w:rsidRPr="00AD0C82">
        <w:rPr>
          <w:rFonts w:ascii="Times New Roman" w:hAnsi="Times New Roman" w:cs="Times New Roman"/>
          <w:sz w:val="28"/>
          <w:szCs w:val="28"/>
          <w:lang w:val="uk-UA"/>
        </w:rPr>
        <w:t xml:space="preserve">також ті кримінальні правопорушення, у складах яких порядок господарської діяльності є </w:t>
      </w:r>
      <w:r w:rsidR="00CB2301" w:rsidRPr="00AD0C82">
        <w:rPr>
          <w:rFonts w:ascii="Times New Roman" w:hAnsi="Times New Roman" w:cs="Times New Roman"/>
          <w:sz w:val="28"/>
          <w:szCs w:val="28"/>
          <w:lang w:val="uk-UA"/>
        </w:rPr>
        <w:t>факультативним</w:t>
      </w:r>
      <w:r w:rsidRPr="00AD0C82">
        <w:rPr>
          <w:rFonts w:ascii="Times New Roman" w:hAnsi="Times New Roman" w:cs="Times New Roman"/>
          <w:sz w:val="28"/>
          <w:szCs w:val="28"/>
          <w:lang w:val="uk-UA"/>
        </w:rPr>
        <w:t xml:space="preserve"> безпосереднім об’єктом або взагалі не має зв’язку з основним чи </w:t>
      </w:r>
      <w:r w:rsidR="00CB2301" w:rsidRPr="00AD0C82">
        <w:rPr>
          <w:rFonts w:ascii="Times New Roman" w:hAnsi="Times New Roman" w:cs="Times New Roman"/>
          <w:sz w:val="28"/>
          <w:szCs w:val="28"/>
          <w:lang w:val="uk-UA"/>
        </w:rPr>
        <w:t>факультативним</w:t>
      </w:r>
      <w:r w:rsidRPr="00AD0C82">
        <w:rPr>
          <w:rFonts w:ascii="Times New Roman" w:hAnsi="Times New Roman" w:cs="Times New Roman"/>
          <w:sz w:val="28"/>
          <w:szCs w:val="28"/>
          <w:lang w:val="uk-UA"/>
        </w:rPr>
        <w:t xml:space="preserve"> (</w:t>
      </w:r>
      <w:r w:rsidR="00CB2301" w:rsidRPr="00AD0C82">
        <w:rPr>
          <w:rFonts w:ascii="Times New Roman" w:hAnsi="Times New Roman" w:cs="Times New Roman"/>
          <w:sz w:val="28"/>
          <w:szCs w:val="28"/>
          <w:lang w:val="uk-UA"/>
        </w:rPr>
        <w:t>факультативними</w:t>
      </w:r>
      <w:r w:rsidRPr="00AD0C82">
        <w:rPr>
          <w:rFonts w:ascii="Times New Roman" w:hAnsi="Times New Roman" w:cs="Times New Roman"/>
          <w:sz w:val="28"/>
          <w:szCs w:val="28"/>
          <w:lang w:val="uk-UA"/>
        </w:rPr>
        <w:t>)</w:t>
      </w:r>
      <w:r w:rsidR="00A26C9D" w:rsidRPr="00AD0C82">
        <w:rPr>
          <w:rFonts w:ascii="Times New Roman" w:hAnsi="Times New Roman" w:cs="Times New Roman"/>
          <w:sz w:val="28"/>
          <w:szCs w:val="28"/>
          <w:lang w:val="uk-UA"/>
        </w:rPr>
        <w:t xml:space="preserve"> безпосереднім</w:t>
      </w:r>
      <w:r w:rsidRPr="00AD0C82">
        <w:rPr>
          <w:rFonts w:ascii="Times New Roman" w:hAnsi="Times New Roman" w:cs="Times New Roman"/>
          <w:sz w:val="28"/>
          <w:szCs w:val="28"/>
          <w:lang w:val="uk-UA"/>
        </w:rPr>
        <w:t xml:space="preserve"> об’єктами</w:t>
      </w:r>
      <w:r w:rsidR="00A26C9D" w:rsidRPr="00AD0C82">
        <w:rPr>
          <w:rFonts w:ascii="Times New Roman" w:hAnsi="Times New Roman" w:cs="Times New Roman"/>
          <w:sz w:val="28"/>
          <w:szCs w:val="28"/>
          <w:lang w:val="uk-UA"/>
        </w:rPr>
        <w:t xml:space="preserve">. Типовими прикладами є </w:t>
      </w:r>
      <w:r w:rsidR="00AD0C82">
        <w:rPr>
          <w:rFonts w:ascii="Times New Roman" w:hAnsi="Times New Roman" w:cs="Times New Roman"/>
          <w:sz w:val="28"/>
          <w:szCs w:val="28"/>
          <w:lang w:val="uk-UA"/>
        </w:rPr>
        <w:t xml:space="preserve">врахування при побудові розділу </w:t>
      </w:r>
      <w:r w:rsidR="00AD0C82">
        <w:rPr>
          <w:rFonts w:ascii="Times New Roman" w:hAnsi="Times New Roman" w:cs="Times New Roman"/>
          <w:sz w:val="28"/>
          <w:szCs w:val="28"/>
          <w:lang w:val="en-US"/>
        </w:rPr>
        <w:t>VII</w:t>
      </w:r>
      <w:r w:rsidR="00AD0C82" w:rsidRPr="009C6391">
        <w:rPr>
          <w:rFonts w:ascii="Times New Roman" w:hAnsi="Times New Roman" w:cs="Times New Roman"/>
          <w:sz w:val="28"/>
          <w:szCs w:val="28"/>
          <w:lang w:val="uk-UA"/>
        </w:rPr>
        <w:t xml:space="preserve"> </w:t>
      </w:r>
      <w:r w:rsidR="00AD0C82">
        <w:rPr>
          <w:rFonts w:ascii="Times New Roman" w:hAnsi="Times New Roman" w:cs="Times New Roman"/>
          <w:sz w:val="28"/>
          <w:szCs w:val="28"/>
          <w:lang w:val="uk-UA"/>
        </w:rPr>
        <w:t>Особливої частини КК таких об</w:t>
      </w:r>
      <w:r w:rsidR="00AD0C82" w:rsidRPr="009C6391">
        <w:rPr>
          <w:rFonts w:ascii="Times New Roman" w:hAnsi="Times New Roman" w:cs="Times New Roman"/>
          <w:sz w:val="28"/>
          <w:szCs w:val="28"/>
          <w:lang w:val="uk-UA"/>
        </w:rPr>
        <w:t>’</w:t>
      </w:r>
      <w:r w:rsidR="00AD0C82">
        <w:rPr>
          <w:rFonts w:ascii="Times New Roman" w:hAnsi="Times New Roman" w:cs="Times New Roman"/>
          <w:sz w:val="28"/>
          <w:szCs w:val="28"/>
          <w:lang w:val="uk-UA"/>
        </w:rPr>
        <w:t xml:space="preserve">єктів, як </w:t>
      </w:r>
      <w:r w:rsidR="00A26C9D" w:rsidRPr="00AD0C82">
        <w:rPr>
          <w:rFonts w:ascii="Times New Roman" w:hAnsi="Times New Roman" w:cs="Times New Roman"/>
          <w:sz w:val="28"/>
          <w:szCs w:val="28"/>
          <w:lang w:val="uk-UA"/>
        </w:rPr>
        <w:t>основи національної безпеки (ст. 199 КК), фінансова діяльність держави (ст.ст. 204, 212 КК), які взагалі можуть не мати безпосереднього зв’язку з порядком здійснення господарської діяльності, або, наприклад, поряд</w:t>
      </w:r>
      <w:r w:rsidR="00AD0C82">
        <w:rPr>
          <w:rFonts w:ascii="Times New Roman" w:hAnsi="Times New Roman" w:cs="Times New Roman"/>
          <w:sz w:val="28"/>
          <w:szCs w:val="28"/>
          <w:lang w:val="uk-UA"/>
        </w:rPr>
        <w:t>ку</w:t>
      </w:r>
      <w:r w:rsidR="00A26C9D" w:rsidRPr="00AD0C82">
        <w:rPr>
          <w:rFonts w:ascii="Times New Roman" w:hAnsi="Times New Roman" w:cs="Times New Roman"/>
          <w:sz w:val="28"/>
          <w:szCs w:val="28"/>
          <w:lang w:val="uk-UA"/>
        </w:rPr>
        <w:t xml:space="preserve"> використання окремих об’єктів права інтелектуальної власності суб’єктами господарської діяльності в процесі здійснення такої діяльності (зок</w:t>
      </w:r>
      <w:r w:rsidR="00AD0C82">
        <w:rPr>
          <w:rFonts w:ascii="Times New Roman" w:hAnsi="Times New Roman" w:cs="Times New Roman"/>
          <w:sz w:val="28"/>
          <w:szCs w:val="28"/>
          <w:lang w:val="uk-UA"/>
        </w:rPr>
        <w:t>рема, ст.ст. 229, 231, 232 КК).</w:t>
      </w:r>
    </w:p>
    <w:p w14:paraId="7216633D" w14:textId="0E6425D6" w:rsidR="005B1705" w:rsidRPr="00AD0C82" w:rsidRDefault="00A26C9D" w:rsidP="00CB2301">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Проте з найменуванням предмета дисертаційного дослідження Р.О. Мовчана все набагато складніше. Дисертант обрав так би мовити “центральним компонентом” такого найменування поняття “земельні відносини”. Проте в своїй дисертації Р.О. Мовчан не здійснює чіткого визначення таких критеріїв (підстав) систематизації, які б дозволили об’єднати відповідні злочини у межах самостійної групи. Так, Р</w:t>
      </w:r>
      <w:r w:rsidR="006E12A8" w:rsidRPr="00AD0C82">
        <w:rPr>
          <w:rFonts w:ascii="Times New Roman" w:hAnsi="Times New Roman" w:cs="Times New Roman"/>
          <w:sz w:val="28"/>
          <w:szCs w:val="28"/>
          <w:lang w:val="uk-UA"/>
        </w:rPr>
        <w:t xml:space="preserve">.О. Мовчан цілком слушно визначає зміст та значення поняття земельних ресурсів при </w:t>
      </w:r>
      <w:r w:rsidR="005D21D4" w:rsidRPr="00AD0C82">
        <w:rPr>
          <w:rFonts w:ascii="Times New Roman" w:hAnsi="Times New Roman" w:cs="Times New Roman"/>
          <w:sz w:val="28"/>
          <w:szCs w:val="28"/>
          <w:lang w:val="uk-UA"/>
        </w:rPr>
        <w:t>з’ясуванні відповідних об’єктів цих злочинів (</w:t>
      </w:r>
      <w:r w:rsidR="00AD0C82">
        <w:rPr>
          <w:rFonts w:ascii="Times New Roman" w:hAnsi="Times New Roman" w:cs="Times New Roman"/>
          <w:sz w:val="28"/>
          <w:szCs w:val="28"/>
          <w:lang w:val="uk-UA"/>
        </w:rPr>
        <w:t>с. 44-50 дисертації, с</w:t>
      </w:r>
      <w:r w:rsidR="005D21D4" w:rsidRPr="00AD0C82">
        <w:rPr>
          <w:rFonts w:ascii="Times New Roman" w:hAnsi="Times New Roman" w:cs="Times New Roman"/>
          <w:sz w:val="28"/>
          <w:szCs w:val="28"/>
          <w:lang w:val="uk-UA"/>
        </w:rPr>
        <w:t xml:space="preserve">. 42-54 монографії), але чіткої відповідні на те, чи можна виділяти “злочини у сфері земельних відносин” за іншими критеріями (підставами), окрім безпосередніх об’єктів, Р.О. Мовчан не формулює ні в монографії, ні в дисертації. На </w:t>
      </w:r>
      <w:r w:rsidR="00AD0C82">
        <w:rPr>
          <w:rFonts w:ascii="Times New Roman" w:hAnsi="Times New Roman" w:cs="Times New Roman"/>
          <w:sz w:val="28"/>
          <w:szCs w:val="28"/>
          <w:lang w:val="uk-UA"/>
        </w:rPr>
        <w:t xml:space="preserve">с. 52-53 дисертації та </w:t>
      </w:r>
      <w:r w:rsidR="005D21D4" w:rsidRPr="00AD0C82">
        <w:rPr>
          <w:rFonts w:ascii="Times New Roman" w:hAnsi="Times New Roman" w:cs="Times New Roman"/>
          <w:sz w:val="28"/>
          <w:szCs w:val="28"/>
          <w:lang w:val="uk-UA"/>
        </w:rPr>
        <w:t xml:space="preserve">с. 56-57 монографії дисертант, щоправда, ведучи мову про “класифікацію злочинів”, а не їх систематизацію, виділяє дві “відносно самостійні форми”, на основі яких він класифікує “злочини, пов’язані із земельними ресурсами”: 1) </w:t>
      </w:r>
      <w:r w:rsidR="00CB2301" w:rsidRPr="00AD0C82">
        <w:rPr>
          <w:rFonts w:ascii="Times New Roman" w:hAnsi="Times New Roman" w:cs="Times New Roman"/>
          <w:sz w:val="28"/>
          <w:szCs w:val="28"/>
          <w:lang w:val="uk-UA"/>
        </w:rPr>
        <w:t>“</w:t>
      </w:r>
      <w:r w:rsidR="005D21D4" w:rsidRPr="00AD0C82">
        <w:rPr>
          <w:rFonts w:ascii="Times New Roman" w:hAnsi="Times New Roman" w:cs="Times New Roman"/>
          <w:sz w:val="28"/>
          <w:szCs w:val="28"/>
          <w:lang w:val="uk-UA"/>
        </w:rPr>
        <w:t xml:space="preserve">група злочинів, </w:t>
      </w:r>
      <w:r w:rsidR="00CB2301" w:rsidRPr="00AD0C82">
        <w:rPr>
          <w:rFonts w:ascii="Times New Roman" w:hAnsi="Times New Roman" w:cs="Times New Roman"/>
          <w:sz w:val="28"/>
          <w:szCs w:val="28"/>
          <w:lang w:val="uk-UA"/>
        </w:rPr>
        <w:t xml:space="preserve">в яких земельні ресурси відіграють роль не основного, а факультативного безпосереднього об’єкта ... ці злочини, хоч і </w:t>
      </w:r>
      <w:r w:rsidR="00CB2301" w:rsidRPr="00AD0C82">
        <w:rPr>
          <w:rFonts w:ascii="Times New Roman" w:hAnsi="Times New Roman" w:cs="Times New Roman"/>
          <w:b/>
          <w:sz w:val="28"/>
          <w:szCs w:val="28"/>
          <w:lang w:val="uk-UA"/>
        </w:rPr>
        <w:t>можуть,</w:t>
      </w:r>
      <w:r w:rsidR="00CB2301" w:rsidRPr="00AD0C82">
        <w:rPr>
          <w:rFonts w:ascii="Times New Roman" w:hAnsi="Times New Roman" w:cs="Times New Roman"/>
          <w:sz w:val="28"/>
          <w:szCs w:val="28"/>
          <w:lang w:val="uk-UA"/>
        </w:rPr>
        <w:t xml:space="preserve"> але не завжди супроводжуються порушенням земельних відносин” (</w:t>
      </w:r>
      <w:r w:rsidR="00AD0C82">
        <w:rPr>
          <w:rFonts w:ascii="Times New Roman" w:hAnsi="Times New Roman" w:cs="Times New Roman"/>
          <w:sz w:val="28"/>
          <w:szCs w:val="28"/>
          <w:lang w:val="uk-UA"/>
        </w:rPr>
        <w:t xml:space="preserve">с. 52 дисертації та </w:t>
      </w:r>
      <w:r w:rsidR="00CB2301" w:rsidRPr="00AD0C82">
        <w:rPr>
          <w:rFonts w:ascii="Times New Roman" w:hAnsi="Times New Roman" w:cs="Times New Roman"/>
          <w:sz w:val="28"/>
          <w:szCs w:val="28"/>
          <w:lang w:val="uk-UA"/>
        </w:rPr>
        <w:t xml:space="preserve">с. 56 монографії); 2) “група злочинів, в яких земельні відносини виступають основним безпосереднім об’єктом ... ці злочини </w:t>
      </w:r>
      <w:r w:rsidR="00CB2301" w:rsidRPr="00AD0C82">
        <w:rPr>
          <w:rFonts w:ascii="Times New Roman" w:hAnsi="Times New Roman" w:cs="Times New Roman"/>
          <w:b/>
          <w:sz w:val="28"/>
          <w:szCs w:val="28"/>
          <w:lang w:val="uk-UA"/>
        </w:rPr>
        <w:t>завжди</w:t>
      </w:r>
      <w:r w:rsidR="00CB2301" w:rsidRPr="00AD0C82">
        <w:rPr>
          <w:rFonts w:ascii="Times New Roman" w:hAnsi="Times New Roman" w:cs="Times New Roman"/>
          <w:sz w:val="28"/>
          <w:szCs w:val="28"/>
          <w:lang w:val="uk-UA"/>
        </w:rPr>
        <w:t xml:space="preserve"> супроводжуються порушенням земельних відносин” (</w:t>
      </w:r>
      <w:r w:rsidR="00AD0C82">
        <w:rPr>
          <w:rFonts w:ascii="Times New Roman" w:hAnsi="Times New Roman" w:cs="Times New Roman"/>
          <w:sz w:val="28"/>
          <w:szCs w:val="28"/>
          <w:lang w:val="uk-UA"/>
        </w:rPr>
        <w:t xml:space="preserve">с. 52 дисертації та </w:t>
      </w:r>
      <w:r w:rsidR="00CB2301" w:rsidRPr="00AD0C82">
        <w:rPr>
          <w:rFonts w:ascii="Times New Roman" w:hAnsi="Times New Roman" w:cs="Times New Roman"/>
          <w:sz w:val="28"/>
          <w:szCs w:val="28"/>
          <w:lang w:val="uk-UA"/>
        </w:rPr>
        <w:t xml:space="preserve">с. 56 монографії). Виходячи з цього, </w:t>
      </w:r>
      <w:r w:rsidR="005B1705" w:rsidRPr="00AD0C82">
        <w:rPr>
          <w:rFonts w:ascii="Times New Roman" w:hAnsi="Times New Roman" w:cs="Times New Roman"/>
          <w:sz w:val="28"/>
          <w:szCs w:val="28"/>
          <w:lang w:val="uk-UA"/>
        </w:rPr>
        <w:t xml:space="preserve">цілком </w:t>
      </w:r>
      <w:r w:rsidR="00CB2301" w:rsidRPr="00AD0C82">
        <w:rPr>
          <w:rFonts w:ascii="Times New Roman" w:hAnsi="Times New Roman" w:cs="Times New Roman"/>
          <w:sz w:val="28"/>
          <w:szCs w:val="28"/>
          <w:lang w:val="uk-UA"/>
        </w:rPr>
        <w:t xml:space="preserve">зрозуміло, </w:t>
      </w:r>
      <w:r w:rsidR="00E06E6D" w:rsidRPr="00AD0C82">
        <w:rPr>
          <w:rFonts w:ascii="Times New Roman" w:hAnsi="Times New Roman" w:cs="Times New Roman"/>
          <w:sz w:val="28"/>
          <w:szCs w:val="28"/>
          <w:lang w:val="uk-UA"/>
        </w:rPr>
        <w:t>що</w:t>
      </w:r>
      <w:r w:rsidR="00CB2301" w:rsidRPr="00AD0C82">
        <w:rPr>
          <w:rFonts w:ascii="Times New Roman" w:hAnsi="Times New Roman" w:cs="Times New Roman"/>
          <w:sz w:val="28"/>
          <w:szCs w:val="28"/>
          <w:lang w:val="uk-UA"/>
        </w:rPr>
        <w:t xml:space="preserve"> </w:t>
      </w:r>
      <w:r w:rsidR="00661A1A" w:rsidRPr="00AD0C82">
        <w:rPr>
          <w:rFonts w:ascii="Times New Roman" w:hAnsi="Times New Roman" w:cs="Times New Roman"/>
          <w:sz w:val="28"/>
          <w:szCs w:val="28"/>
          <w:lang w:val="uk-UA"/>
        </w:rPr>
        <w:t xml:space="preserve">у зміст предмета свого дисертаційного дослідження Р.О. Мовчан включив лише злочини останньої групи (вони, зокрема, передбачені ст.ст. 197, 239, </w:t>
      </w:r>
      <w:r w:rsidR="00661A1A" w:rsidRPr="00AD0C82">
        <w:rPr>
          <w:rFonts w:ascii="Times New Roman" w:hAnsi="Times New Roman" w:cs="Times New Roman"/>
          <w:sz w:val="28"/>
          <w:szCs w:val="28"/>
          <w:lang w:val="uk-UA"/>
        </w:rPr>
        <w:lastRenderedPageBreak/>
        <w:t>239-1, 239-2, 254 КК)</w:t>
      </w:r>
      <w:r w:rsidR="00E06E6D" w:rsidRPr="00AD0C82">
        <w:rPr>
          <w:rFonts w:ascii="Times New Roman" w:hAnsi="Times New Roman" w:cs="Times New Roman"/>
          <w:sz w:val="28"/>
          <w:szCs w:val="28"/>
          <w:lang w:val="uk-UA"/>
        </w:rPr>
        <w:t>, оскільки вони прямо (безпосередньо) посягають на земельні віднос</w:t>
      </w:r>
      <w:r w:rsidR="005B1705" w:rsidRPr="00AD0C82">
        <w:rPr>
          <w:rFonts w:ascii="Times New Roman" w:hAnsi="Times New Roman" w:cs="Times New Roman"/>
          <w:sz w:val="28"/>
          <w:szCs w:val="28"/>
          <w:lang w:val="uk-UA"/>
        </w:rPr>
        <w:t>ини. Однак незрозумілим залишається принаймні таке.</w:t>
      </w:r>
    </w:p>
    <w:p w14:paraId="54DFA12E" w14:textId="7F1F2D60" w:rsidR="00B91B2A" w:rsidRPr="00AD0C82" w:rsidRDefault="005B1705" w:rsidP="00CB2301">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Р.О. Мовчан фактично виділяє дві групи таких злочинів. До першої включені ті, які можуть посягати на земельні відносини, а можуть й ні, а до другої – лише ті, що завжди посягають. Проте дисертант чомусь не висловив думки стосовно тих злочинів, які посягають </w:t>
      </w:r>
      <w:r w:rsidRPr="002F4504">
        <w:rPr>
          <w:rFonts w:ascii="Times New Roman" w:hAnsi="Times New Roman" w:cs="Times New Roman"/>
          <w:b/>
          <w:sz w:val="28"/>
          <w:szCs w:val="28"/>
          <w:lang w:val="uk-UA"/>
        </w:rPr>
        <w:t xml:space="preserve">лише на окремі “компоненти” земельних відносин, </w:t>
      </w:r>
      <w:r w:rsidRPr="00AD0C82">
        <w:rPr>
          <w:rFonts w:ascii="Times New Roman" w:hAnsi="Times New Roman" w:cs="Times New Roman"/>
          <w:sz w:val="28"/>
          <w:szCs w:val="28"/>
          <w:lang w:val="uk-UA"/>
        </w:rPr>
        <w:t>заподіюючи їм певної шкоди</w:t>
      </w:r>
      <w:r w:rsidR="005A776E" w:rsidRPr="00AD0C82">
        <w:rPr>
          <w:rFonts w:ascii="Times New Roman" w:hAnsi="Times New Roman" w:cs="Times New Roman"/>
          <w:sz w:val="28"/>
          <w:szCs w:val="28"/>
          <w:lang w:val="uk-UA"/>
        </w:rPr>
        <w:t xml:space="preserve"> (ці злочини можуть, на мою думку, утворювати ще одну групу злочинів у сфері земельних відносин)</w:t>
      </w:r>
      <w:r w:rsidRPr="00AD0C82">
        <w:rPr>
          <w:rFonts w:ascii="Times New Roman" w:hAnsi="Times New Roman" w:cs="Times New Roman"/>
          <w:sz w:val="28"/>
          <w:szCs w:val="28"/>
          <w:lang w:val="uk-UA"/>
        </w:rPr>
        <w:t xml:space="preserve">. Наприклад, у ч. 1 ст. 206 КК передбачена відповідальність за протидію законній господарській діяльності. У визначеному в ч. 1 ст. 206 КК змісті такої протидії законодавець виділяє відповідні діяння, що поєднані із “захопленням ... земельної ділянки ...”. Тобто в даному разі захоплення земельної ділянки законодавець враховує </w:t>
      </w:r>
      <w:r w:rsidRPr="00AD0C82">
        <w:rPr>
          <w:rFonts w:ascii="Times New Roman" w:hAnsi="Times New Roman" w:cs="Times New Roman"/>
          <w:b/>
          <w:sz w:val="28"/>
          <w:szCs w:val="28"/>
          <w:lang w:val="uk-UA"/>
        </w:rPr>
        <w:t>принаймні як спосіб</w:t>
      </w:r>
      <w:r w:rsidRPr="00AD0C82">
        <w:rPr>
          <w:rFonts w:ascii="Times New Roman" w:hAnsi="Times New Roman" w:cs="Times New Roman"/>
          <w:sz w:val="28"/>
          <w:szCs w:val="28"/>
          <w:lang w:val="uk-UA"/>
        </w:rPr>
        <w:t xml:space="preserve"> (або взагалі як </w:t>
      </w:r>
      <w:r w:rsidR="002A4163" w:rsidRPr="00AD0C82">
        <w:rPr>
          <w:rFonts w:ascii="Times New Roman" w:hAnsi="Times New Roman" w:cs="Times New Roman"/>
          <w:sz w:val="28"/>
          <w:szCs w:val="28"/>
          <w:lang w:val="uk-UA"/>
        </w:rPr>
        <w:t xml:space="preserve">місце, </w:t>
      </w:r>
      <w:r w:rsidRPr="00AD0C82">
        <w:rPr>
          <w:rFonts w:ascii="Times New Roman" w:hAnsi="Times New Roman" w:cs="Times New Roman"/>
          <w:sz w:val="28"/>
          <w:szCs w:val="28"/>
          <w:lang w:val="uk-UA"/>
        </w:rPr>
        <w:t xml:space="preserve">обстановку чи ситуацію) вчинення передбаченої ч. 1 ст. 206 КК протидії законній господарській діяльності. Крім цього, незрозуміло, чому до жодної із цих двох груп Р.О. Мовчан не відніс злочин, передбачений ст. 245 КК, оскільки в ч. 1 ст. 245 КК законодавець зробив вказівку на </w:t>
      </w:r>
      <w:r w:rsidR="002A4163" w:rsidRPr="00AD0C82">
        <w:rPr>
          <w:rFonts w:ascii="Times New Roman" w:hAnsi="Times New Roman" w:cs="Times New Roman"/>
          <w:sz w:val="28"/>
          <w:szCs w:val="28"/>
          <w:lang w:val="uk-UA"/>
        </w:rPr>
        <w:t xml:space="preserve">таку ознаку основного складу, як вчинення відповідних дій “на землях сільськогосподарського призначення”. Тобто передбачений в ч. 1 ст. 245 КК зворот “на землях сільськогосподарського призначення” може позначати </w:t>
      </w:r>
      <w:r w:rsidR="002A4163" w:rsidRPr="00AD0C82">
        <w:rPr>
          <w:rFonts w:ascii="Times New Roman" w:hAnsi="Times New Roman" w:cs="Times New Roman"/>
          <w:b/>
          <w:sz w:val="28"/>
          <w:szCs w:val="28"/>
          <w:lang w:val="uk-UA"/>
        </w:rPr>
        <w:t>місце, обстановку або ситуацію</w:t>
      </w:r>
      <w:r w:rsidR="002A4163" w:rsidRPr="00AD0C82">
        <w:rPr>
          <w:rFonts w:ascii="Times New Roman" w:hAnsi="Times New Roman" w:cs="Times New Roman"/>
          <w:sz w:val="28"/>
          <w:szCs w:val="28"/>
          <w:lang w:val="uk-UA"/>
        </w:rPr>
        <w:t xml:space="preserve"> вчинення знищення або пошкодження об’єктів рослинного світу. Варто також пам’ятати про передбачене в ч. 1 ст. 298 КК “незаконне проведення ... земляних ... робіт ... на об’єкті археологічної спадщини” (тобто незаконне проведення земляних робіт позначає принаймні одне із альтернативно передбачених у ч. 1 ст. 298 КК </w:t>
      </w:r>
      <w:r w:rsidR="002A4163" w:rsidRPr="00AD0C82">
        <w:rPr>
          <w:rFonts w:ascii="Times New Roman" w:hAnsi="Times New Roman" w:cs="Times New Roman"/>
          <w:b/>
          <w:sz w:val="28"/>
          <w:szCs w:val="28"/>
          <w:lang w:val="uk-UA"/>
        </w:rPr>
        <w:t>діянь,</w:t>
      </w:r>
      <w:r w:rsidR="002A4163" w:rsidRPr="00AD0C82">
        <w:rPr>
          <w:rFonts w:ascii="Times New Roman" w:hAnsi="Times New Roman" w:cs="Times New Roman"/>
          <w:sz w:val="28"/>
          <w:szCs w:val="28"/>
          <w:lang w:val="uk-UA"/>
        </w:rPr>
        <w:t xml:space="preserve"> а також </w:t>
      </w:r>
      <w:r w:rsidR="002A4163" w:rsidRPr="00AD0C82">
        <w:rPr>
          <w:rFonts w:ascii="Times New Roman" w:hAnsi="Times New Roman" w:cs="Times New Roman"/>
          <w:b/>
          <w:sz w:val="28"/>
          <w:szCs w:val="28"/>
          <w:lang w:val="uk-UA"/>
        </w:rPr>
        <w:t xml:space="preserve">спосіб </w:t>
      </w:r>
      <w:r w:rsidR="002A4163" w:rsidRPr="00AD0C82">
        <w:rPr>
          <w:rFonts w:ascii="Times New Roman" w:hAnsi="Times New Roman" w:cs="Times New Roman"/>
          <w:sz w:val="28"/>
          <w:szCs w:val="28"/>
          <w:lang w:val="uk-UA"/>
        </w:rPr>
        <w:t xml:space="preserve">вчинення діяння). </w:t>
      </w:r>
      <w:r w:rsidR="00B91B2A" w:rsidRPr="00AD0C82">
        <w:rPr>
          <w:rFonts w:ascii="Times New Roman" w:hAnsi="Times New Roman" w:cs="Times New Roman"/>
          <w:sz w:val="28"/>
          <w:szCs w:val="28"/>
          <w:lang w:val="uk-UA"/>
        </w:rPr>
        <w:t xml:space="preserve">Не виключено, що земельні відносини можуть враховуватись при характеристиці </w:t>
      </w:r>
      <w:r w:rsidR="00B91B2A" w:rsidRPr="00AD0C82">
        <w:rPr>
          <w:rFonts w:ascii="Times New Roman" w:hAnsi="Times New Roman" w:cs="Times New Roman"/>
          <w:b/>
          <w:sz w:val="28"/>
          <w:szCs w:val="28"/>
          <w:lang w:val="uk-UA"/>
        </w:rPr>
        <w:t>наслідків, пов’язаних із спричиненням екологічної катастрофи,</w:t>
      </w:r>
      <w:r w:rsidR="00B91B2A" w:rsidRPr="00AD0C82">
        <w:rPr>
          <w:rFonts w:ascii="Times New Roman" w:hAnsi="Times New Roman" w:cs="Times New Roman"/>
          <w:sz w:val="28"/>
          <w:szCs w:val="28"/>
          <w:lang w:val="uk-UA"/>
        </w:rPr>
        <w:t xml:space="preserve"> у складі екоциду (ст. 441 КК).</w:t>
      </w:r>
    </w:p>
    <w:p w14:paraId="218FFB5A" w14:textId="59BBC515" w:rsidR="005A776E" w:rsidRPr="00AD0C82" w:rsidRDefault="002A4163" w:rsidP="00CB2301">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Отже, на мою думку, не можна заперечувати те, що кримінальні правопорушення, передбачені ст.ст. 206, 245, 298</w:t>
      </w:r>
      <w:r w:rsidR="00B91B2A" w:rsidRPr="00AD0C82">
        <w:rPr>
          <w:rFonts w:ascii="Times New Roman" w:hAnsi="Times New Roman" w:cs="Times New Roman"/>
          <w:sz w:val="28"/>
          <w:szCs w:val="28"/>
          <w:lang w:val="uk-UA"/>
        </w:rPr>
        <w:t>, 441</w:t>
      </w:r>
      <w:r w:rsidRPr="00AD0C82">
        <w:rPr>
          <w:rFonts w:ascii="Times New Roman" w:hAnsi="Times New Roman" w:cs="Times New Roman"/>
          <w:sz w:val="28"/>
          <w:szCs w:val="28"/>
          <w:lang w:val="uk-UA"/>
        </w:rPr>
        <w:t xml:space="preserve"> КК посягають на окремі “компоненти” земельних відносин та заподіюють їм певну шкоду. Цілком очевидно й те, що Р.О. Мовчан не включив їх до жодної із виділених ним груп лише тому, що він проводив саме класифікацію злочинів у сфері земельних відносин, необґрунтовано, на мою думку, взявши за </w:t>
      </w:r>
      <w:r w:rsidR="00B91B2A" w:rsidRPr="00AD0C82">
        <w:rPr>
          <w:rFonts w:ascii="Times New Roman" w:hAnsi="Times New Roman" w:cs="Times New Roman"/>
          <w:sz w:val="28"/>
          <w:szCs w:val="28"/>
          <w:lang w:val="uk-UA"/>
        </w:rPr>
        <w:t xml:space="preserve">основу лише один критерій (підставу) – безпосередній об’єкт (незалежно від того, чи є він основним чи факультативним). Іншими словами, дисертанту варто було здійснювати обґрунтування “кола” злочинів у сфері земельних ресурсів на основі проведення систематизації, що потребує аналізу не одного, а декількох критеріїв (підстав). Такими критеріями (окрім безпосереднього об’єкта у складах виділених Р.О. Мовчаном злочинів) якраз і можуть бути такі елементи (ознаки) складів відповідних злочинів, як діяння, його наслідки, спосіб, місце, обстановка та ситуація. </w:t>
      </w:r>
      <w:r w:rsidR="005A776E" w:rsidRPr="00AD0C82">
        <w:rPr>
          <w:rFonts w:ascii="Times New Roman" w:hAnsi="Times New Roman" w:cs="Times New Roman"/>
          <w:sz w:val="28"/>
          <w:szCs w:val="28"/>
          <w:lang w:val="uk-UA"/>
        </w:rPr>
        <w:t xml:space="preserve">Ігнорування таких “інших критеріїв (підстав)” та їх врахування при здійсненні зазначеної систематизації, на думку опонента, значно </w:t>
      </w:r>
      <w:r w:rsidR="005A776E" w:rsidRPr="00AD0C82">
        <w:rPr>
          <w:rFonts w:ascii="Times New Roman" w:hAnsi="Times New Roman" w:cs="Times New Roman"/>
          <w:sz w:val="28"/>
          <w:szCs w:val="28"/>
          <w:lang w:val="uk-UA"/>
        </w:rPr>
        <w:lastRenderedPageBreak/>
        <w:t xml:space="preserve">звузило “коло” досліджуваних дисертантом складів злочинів, оскільки він невиправдано залишив поза увагою ту групу злочинів, які посягають лише на окремі “компоненти” земельних відносин, заподіюючи їм певної шкоди. Такий підхід якраз би забезпечив Р.О. Мовчану </w:t>
      </w:r>
      <w:r w:rsidR="00DB014B" w:rsidRPr="00AD0C82">
        <w:rPr>
          <w:rFonts w:ascii="Times New Roman" w:hAnsi="Times New Roman" w:cs="Times New Roman"/>
          <w:sz w:val="28"/>
          <w:szCs w:val="28"/>
          <w:lang w:val="uk-UA"/>
        </w:rPr>
        <w:t xml:space="preserve">визначення конкретних груп злочинів у сфері земельних ресурсів з урахуванням </w:t>
      </w:r>
      <w:r w:rsidR="00DB014B" w:rsidRPr="00AD0C82">
        <w:rPr>
          <w:rFonts w:ascii="Times New Roman" w:hAnsi="Times New Roman" w:cs="Times New Roman"/>
          <w:b/>
          <w:sz w:val="28"/>
          <w:szCs w:val="28"/>
          <w:lang w:val="uk-UA"/>
        </w:rPr>
        <w:t>загального рівня</w:t>
      </w:r>
      <w:r w:rsidR="00DB014B" w:rsidRPr="00AD0C82">
        <w:rPr>
          <w:rFonts w:ascii="Times New Roman" w:hAnsi="Times New Roman" w:cs="Times New Roman"/>
          <w:sz w:val="28"/>
          <w:szCs w:val="28"/>
          <w:lang w:val="uk-UA"/>
        </w:rPr>
        <w:t xml:space="preserve"> кримінально-правової охорони (таки рівень “представляє” перша група, яку виділив Р.О. Мовчан), а також </w:t>
      </w:r>
      <w:r w:rsidR="00DB014B" w:rsidRPr="00AD0C82">
        <w:rPr>
          <w:rFonts w:ascii="Times New Roman" w:hAnsi="Times New Roman" w:cs="Times New Roman"/>
          <w:b/>
          <w:sz w:val="28"/>
          <w:szCs w:val="28"/>
          <w:lang w:val="uk-UA"/>
        </w:rPr>
        <w:t>особливого рівня</w:t>
      </w:r>
      <w:r w:rsidR="00DB014B" w:rsidRPr="00AD0C82">
        <w:rPr>
          <w:rFonts w:ascii="Times New Roman" w:hAnsi="Times New Roman" w:cs="Times New Roman"/>
          <w:sz w:val="28"/>
          <w:szCs w:val="28"/>
          <w:lang w:val="uk-UA"/>
        </w:rPr>
        <w:t xml:space="preserve"> такої охорони (його “представляють” діяння, спрямовані на заподіяння окремим “компонентам” земельних відносин, які чомусь Р.О. Мовчаном не аналізуються з урахуванням їх впливу на визначення та систематизацію злочинів у сфері земельних відносин) та </w:t>
      </w:r>
      <w:r w:rsidR="00DB014B" w:rsidRPr="00AD0C82">
        <w:rPr>
          <w:rFonts w:ascii="Times New Roman" w:hAnsi="Times New Roman" w:cs="Times New Roman"/>
          <w:b/>
          <w:sz w:val="28"/>
          <w:szCs w:val="28"/>
          <w:lang w:val="uk-UA"/>
        </w:rPr>
        <w:t>спеціального рівня</w:t>
      </w:r>
      <w:r w:rsidR="00AC2A8C" w:rsidRPr="00AD0C82">
        <w:rPr>
          <w:rStyle w:val="a6"/>
          <w:rFonts w:ascii="Times New Roman" w:hAnsi="Times New Roman" w:cs="Times New Roman"/>
          <w:b/>
          <w:sz w:val="28"/>
          <w:szCs w:val="28"/>
          <w:lang w:val="uk-UA"/>
        </w:rPr>
        <w:footnoteReference w:id="1"/>
      </w:r>
      <w:r w:rsidR="00DB014B" w:rsidRPr="00AD0C82">
        <w:rPr>
          <w:rFonts w:ascii="Times New Roman" w:hAnsi="Times New Roman" w:cs="Times New Roman"/>
          <w:sz w:val="28"/>
          <w:szCs w:val="28"/>
          <w:lang w:val="uk-UA"/>
        </w:rPr>
        <w:t xml:space="preserve"> (його “представляє” друга із виділених Р.О. Мовчаном груп злочинів).</w:t>
      </w:r>
    </w:p>
    <w:p w14:paraId="5FB0DF26" w14:textId="2DA1EBF6" w:rsidR="00661A1A" w:rsidRPr="00AD0C82" w:rsidRDefault="00441400" w:rsidP="00CB2301">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Водночас опонент розуміє, що наведене </w:t>
      </w:r>
      <w:r w:rsidR="00297327" w:rsidRPr="00AD0C82">
        <w:rPr>
          <w:rFonts w:ascii="Times New Roman" w:hAnsi="Times New Roman" w:cs="Times New Roman"/>
          <w:sz w:val="28"/>
          <w:szCs w:val="28"/>
          <w:lang w:val="uk-UA"/>
        </w:rPr>
        <w:t xml:space="preserve">вище </w:t>
      </w:r>
      <w:r w:rsidRPr="00AD0C82">
        <w:rPr>
          <w:rFonts w:ascii="Times New Roman" w:hAnsi="Times New Roman" w:cs="Times New Roman"/>
          <w:sz w:val="28"/>
          <w:szCs w:val="28"/>
          <w:lang w:val="uk-UA"/>
        </w:rPr>
        <w:t>зауваження не є прямим докором Р.О. Мовчану</w:t>
      </w:r>
      <w:r w:rsidR="00297327" w:rsidRPr="00AD0C82">
        <w:rPr>
          <w:rFonts w:ascii="Times New Roman" w:hAnsi="Times New Roman" w:cs="Times New Roman"/>
          <w:sz w:val="28"/>
          <w:szCs w:val="28"/>
          <w:lang w:val="uk-UA"/>
        </w:rPr>
        <w:t xml:space="preserve"> в частині ґрунтовності та високого рівня його монографічного і дисертаційного досліджень</w:t>
      </w:r>
      <w:r w:rsidRPr="00AD0C82">
        <w:rPr>
          <w:rFonts w:ascii="Times New Roman" w:hAnsi="Times New Roman" w:cs="Times New Roman"/>
          <w:sz w:val="28"/>
          <w:szCs w:val="28"/>
          <w:lang w:val="uk-UA"/>
        </w:rPr>
        <w:t xml:space="preserve">, оскільки навіть при виділенні ним зазначеної групи злочинів, які посягають лише на окремі “компоненти” земельних відносин, заподіюючи їм певної шкоди, все-одно відсутні підстави для їх включення у зміст предмета дисертаційного дослідження. </w:t>
      </w:r>
      <w:r w:rsidR="00297327" w:rsidRPr="00AD0C82">
        <w:rPr>
          <w:rFonts w:ascii="Times New Roman" w:hAnsi="Times New Roman" w:cs="Times New Roman"/>
          <w:sz w:val="28"/>
          <w:szCs w:val="28"/>
          <w:lang w:val="uk-UA"/>
        </w:rPr>
        <w:t>Однак,</w:t>
      </w:r>
      <w:r w:rsidRPr="00AD0C82">
        <w:rPr>
          <w:rFonts w:ascii="Times New Roman" w:hAnsi="Times New Roman" w:cs="Times New Roman"/>
          <w:sz w:val="28"/>
          <w:szCs w:val="28"/>
          <w:lang w:val="uk-UA"/>
        </w:rPr>
        <w:t xml:space="preserve"> не можна заперечувати й те, що така група злочинів (</w:t>
      </w:r>
      <w:r w:rsidR="00297327" w:rsidRPr="00AD0C82">
        <w:rPr>
          <w:rFonts w:ascii="Times New Roman" w:hAnsi="Times New Roman" w:cs="Times New Roman"/>
          <w:sz w:val="28"/>
          <w:szCs w:val="28"/>
          <w:lang w:val="uk-UA"/>
        </w:rPr>
        <w:t>на так званому “</w:t>
      </w:r>
      <w:r w:rsidRPr="00AD0C82">
        <w:rPr>
          <w:rFonts w:ascii="Times New Roman" w:hAnsi="Times New Roman" w:cs="Times New Roman"/>
          <w:sz w:val="28"/>
          <w:szCs w:val="28"/>
          <w:lang w:val="uk-UA"/>
        </w:rPr>
        <w:t>особлив</w:t>
      </w:r>
      <w:r w:rsidR="00297327" w:rsidRPr="00AD0C82">
        <w:rPr>
          <w:rFonts w:ascii="Times New Roman" w:hAnsi="Times New Roman" w:cs="Times New Roman"/>
          <w:sz w:val="28"/>
          <w:szCs w:val="28"/>
          <w:lang w:val="uk-UA"/>
        </w:rPr>
        <w:t>ому</w:t>
      </w:r>
      <w:r w:rsidRPr="00AD0C82">
        <w:rPr>
          <w:rFonts w:ascii="Times New Roman" w:hAnsi="Times New Roman" w:cs="Times New Roman"/>
          <w:sz w:val="28"/>
          <w:szCs w:val="28"/>
          <w:lang w:val="uk-UA"/>
        </w:rPr>
        <w:t xml:space="preserve"> рів</w:t>
      </w:r>
      <w:r w:rsidR="00297327" w:rsidRPr="00AD0C82">
        <w:rPr>
          <w:rFonts w:ascii="Times New Roman" w:hAnsi="Times New Roman" w:cs="Times New Roman"/>
          <w:sz w:val="28"/>
          <w:szCs w:val="28"/>
          <w:lang w:val="uk-UA"/>
        </w:rPr>
        <w:t>ні”</w:t>
      </w:r>
      <w:r w:rsidRPr="00AD0C82">
        <w:rPr>
          <w:rFonts w:ascii="Times New Roman" w:hAnsi="Times New Roman" w:cs="Times New Roman"/>
          <w:sz w:val="28"/>
          <w:szCs w:val="28"/>
          <w:lang w:val="uk-UA"/>
        </w:rPr>
        <w:t xml:space="preserve">) має безпосереднє значення для з’ясування природи злочинів у сфері земельних відносин, яку </w:t>
      </w:r>
      <w:r w:rsidR="00220C2C" w:rsidRPr="00AD0C82">
        <w:rPr>
          <w:rFonts w:ascii="Times New Roman" w:hAnsi="Times New Roman" w:cs="Times New Roman"/>
          <w:sz w:val="28"/>
          <w:szCs w:val="28"/>
          <w:lang w:val="uk-UA"/>
        </w:rPr>
        <w:t xml:space="preserve">Р.О. Мовчан </w:t>
      </w:r>
      <w:r w:rsidRPr="00AD0C82">
        <w:rPr>
          <w:rFonts w:ascii="Times New Roman" w:hAnsi="Times New Roman" w:cs="Times New Roman"/>
          <w:sz w:val="28"/>
          <w:szCs w:val="28"/>
          <w:lang w:val="uk-UA"/>
        </w:rPr>
        <w:t xml:space="preserve">мав би </w:t>
      </w:r>
      <w:r w:rsidR="00220C2C" w:rsidRPr="00AD0C82">
        <w:rPr>
          <w:rFonts w:ascii="Times New Roman" w:hAnsi="Times New Roman" w:cs="Times New Roman"/>
          <w:sz w:val="28"/>
          <w:szCs w:val="28"/>
          <w:lang w:val="uk-UA"/>
        </w:rPr>
        <w:t>дослідити більш повно та всебічно.</w:t>
      </w:r>
    </w:p>
    <w:p w14:paraId="5E481E90" w14:textId="593CD290" w:rsidR="00F83516" w:rsidRPr="00AD0C82" w:rsidRDefault="00F83516" w:rsidP="00CB2301">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Таким чином, під час захисту Р.О. Мовчану бажано пояснити власне ставлення до запропонованої вище систематизації та її критеріїв (підстав) і пояснити, чому в його дисертації не здійснювався аналіз складів злочинів, які посягають лише на окремі “компоненти” земельних відносин, заподіюючи їм певної шкоди.</w:t>
      </w:r>
    </w:p>
    <w:p w14:paraId="13C4392B" w14:textId="0CFAC19E" w:rsidR="002A0F79" w:rsidRPr="00AD0C82" w:rsidRDefault="001819A4" w:rsidP="00D37F7C">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2. </w:t>
      </w:r>
      <w:r w:rsidR="00E33C1F" w:rsidRPr="00AD0C82">
        <w:rPr>
          <w:rFonts w:ascii="Times New Roman" w:hAnsi="Times New Roman" w:cs="Times New Roman"/>
          <w:sz w:val="28"/>
          <w:szCs w:val="28"/>
          <w:lang w:val="uk-UA"/>
        </w:rPr>
        <w:t>Д</w:t>
      </w:r>
      <w:r w:rsidR="0048595C" w:rsidRPr="00AD0C82">
        <w:rPr>
          <w:rFonts w:ascii="Times New Roman" w:hAnsi="Times New Roman" w:cs="Times New Roman"/>
          <w:sz w:val="28"/>
          <w:szCs w:val="28"/>
          <w:lang w:val="uk-UA"/>
        </w:rPr>
        <w:t xml:space="preserve">оволі спірним та неоднозначним вважаю </w:t>
      </w:r>
      <w:r w:rsidR="002A0F79" w:rsidRPr="00AD0C82">
        <w:rPr>
          <w:rFonts w:ascii="Times New Roman" w:hAnsi="Times New Roman" w:cs="Times New Roman"/>
          <w:sz w:val="28"/>
          <w:szCs w:val="28"/>
          <w:lang w:val="uk-UA"/>
        </w:rPr>
        <w:t>здійснений</w:t>
      </w:r>
      <w:r w:rsidR="0048595C" w:rsidRPr="00AD0C82">
        <w:rPr>
          <w:rFonts w:ascii="Times New Roman" w:hAnsi="Times New Roman" w:cs="Times New Roman"/>
          <w:sz w:val="28"/>
          <w:szCs w:val="28"/>
          <w:lang w:val="uk-UA"/>
        </w:rPr>
        <w:t xml:space="preserve"> дисертантом </w:t>
      </w:r>
      <w:r w:rsidR="002A0F79" w:rsidRPr="00AD0C82">
        <w:rPr>
          <w:rFonts w:ascii="Times New Roman" w:hAnsi="Times New Roman" w:cs="Times New Roman"/>
          <w:sz w:val="28"/>
          <w:szCs w:val="28"/>
          <w:lang w:val="uk-UA"/>
        </w:rPr>
        <w:t xml:space="preserve">історично-порівняльний аналіз “регламентації відповідальності за злочини у сфері земельних відносин” (див. підрозділ 1.3 </w:t>
      </w:r>
      <w:r w:rsidR="009B7541">
        <w:rPr>
          <w:rFonts w:ascii="Times New Roman" w:hAnsi="Times New Roman" w:cs="Times New Roman"/>
          <w:sz w:val="28"/>
          <w:szCs w:val="28"/>
          <w:lang w:val="uk-UA"/>
        </w:rPr>
        <w:t xml:space="preserve">дисертації та </w:t>
      </w:r>
      <w:r w:rsidR="002A0F79" w:rsidRPr="00AD0C82">
        <w:rPr>
          <w:rFonts w:ascii="Times New Roman" w:hAnsi="Times New Roman" w:cs="Times New Roman"/>
          <w:sz w:val="28"/>
          <w:szCs w:val="28"/>
          <w:lang w:val="uk-UA"/>
        </w:rPr>
        <w:t>монографії)</w:t>
      </w:r>
      <w:r w:rsidR="0048595C" w:rsidRPr="00AD0C82">
        <w:rPr>
          <w:rFonts w:ascii="Times New Roman" w:hAnsi="Times New Roman" w:cs="Times New Roman"/>
          <w:sz w:val="28"/>
          <w:szCs w:val="28"/>
          <w:lang w:val="uk-UA"/>
        </w:rPr>
        <w:t xml:space="preserve">, оскільки “нижню межу” здійснення історично-правового аналізу у даному разі не можна обмежувати з’ясуванням змісту актів кримінального законодавства, які застосовувались на українських землях, що входили до складу Давньоруської держави (Київської Русі) (кінець ІХ – середина ХІІІ століття). </w:t>
      </w:r>
      <w:r w:rsidR="002A0F79" w:rsidRPr="00AD0C82">
        <w:rPr>
          <w:rFonts w:ascii="Times New Roman" w:hAnsi="Times New Roman" w:cs="Times New Roman"/>
          <w:sz w:val="28"/>
          <w:szCs w:val="28"/>
          <w:lang w:val="uk-UA"/>
        </w:rPr>
        <w:t>Це, у свою чергу, дозволяє опоненту доволі критично поставитись до обраної Р.О. Мовчаном періодизації розвитку українського кримінального законодавства, яку він визнає найбільш ефективною при висвітленні історичного досвіду регламентації відповідальності за злочини у сфері земельних відносин (див., наприклад, с. 57-59 монографії</w:t>
      </w:r>
      <w:r w:rsidR="009B7541">
        <w:rPr>
          <w:rFonts w:ascii="Times New Roman" w:hAnsi="Times New Roman" w:cs="Times New Roman"/>
          <w:sz w:val="28"/>
          <w:szCs w:val="28"/>
          <w:lang w:val="uk-UA"/>
        </w:rPr>
        <w:t xml:space="preserve"> та с. 53 </w:t>
      </w:r>
      <w:r w:rsidR="009B7541">
        <w:rPr>
          <w:rFonts w:ascii="Times New Roman" w:hAnsi="Times New Roman" w:cs="Times New Roman"/>
          <w:sz w:val="28"/>
          <w:szCs w:val="28"/>
          <w:lang w:val="uk-UA"/>
        </w:rPr>
        <w:lastRenderedPageBreak/>
        <w:t>дисертації</w:t>
      </w:r>
      <w:r w:rsidR="002A0F79" w:rsidRPr="00AD0C82">
        <w:rPr>
          <w:rFonts w:ascii="Times New Roman" w:hAnsi="Times New Roman" w:cs="Times New Roman"/>
          <w:sz w:val="28"/>
          <w:szCs w:val="28"/>
          <w:lang w:val="uk-UA"/>
        </w:rPr>
        <w:t>). На мою думку, Р.О. Мовчану п</w:t>
      </w:r>
      <w:r w:rsidR="0048595C" w:rsidRPr="00AD0C82">
        <w:rPr>
          <w:rFonts w:ascii="Times New Roman" w:hAnsi="Times New Roman" w:cs="Times New Roman"/>
          <w:sz w:val="28"/>
          <w:szCs w:val="28"/>
          <w:lang w:val="uk-UA"/>
        </w:rPr>
        <w:t xml:space="preserve">ринаймні потрібно було </w:t>
      </w:r>
      <w:r w:rsidR="002A0F79" w:rsidRPr="00AD0C82">
        <w:rPr>
          <w:rFonts w:ascii="Times New Roman" w:hAnsi="Times New Roman" w:cs="Times New Roman"/>
          <w:sz w:val="28"/>
          <w:szCs w:val="28"/>
          <w:lang w:val="uk-UA"/>
        </w:rPr>
        <w:t>про</w:t>
      </w:r>
      <w:r w:rsidR="0048595C" w:rsidRPr="00AD0C82">
        <w:rPr>
          <w:rFonts w:ascii="Times New Roman" w:hAnsi="Times New Roman" w:cs="Times New Roman"/>
          <w:sz w:val="28"/>
          <w:szCs w:val="28"/>
          <w:lang w:val="uk-UA"/>
        </w:rPr>
        <w:t xml:space="preserve">аналізувати ті акти кримінального законодавства, які </w:t>
      </w:r>
      <w:r w:rsidR="0048595C" w:rsidRPr="00AD0C82">
        <w:rPr>
          <w:rFonts w:ascii="Times New Roman" w:hAnsi="Times New Roman" w:cs="Times New Roman"/>
          <w:b/>
          <w:sz w:val="28"/>
          <w:szCs w:val="28"/>
          <w:lang w:val="uk-UA"/>
        </w:rPr>
        <w:t>набагато раніше</w:t>
      </w:r>
      <w:r w:rsidR="0048595C" w:rsidRPr="00AD0C82">
        <w:rPr>
          <w:rFonts w:ascii="Times New Roman" w:hAnsi="Times New Roman" w:cs="Times New Roman"/>
          <w:sz w:val="28"/>
          <w:szCs w:val="28"/>
          <w:lang w:val="uk-UA"/>
        </w:rPr>
        <w:t xml:space="preserve"> застосовувались на українських землях, що входили до складу давньогрецьких Античних міст-полісів у Північному Причорномор’ї</w:t>
      </w:r>
      <w:r w:rsidR="0048595C" w:rsidRPr="00AD0C82">
        <w:rPr>
          <w:rFonts w:ascii="Times New Roman" w:hAnsi="Times New Roman" w:cs="Times New Roman"/>
          <w:b/>
          <w:sz w:val="28"/>
          <w:szCs w:val="28"/>
          <w:lang w:val="uk-UA"/>
        </w:rPr>
        <w:t xml:space="preserve"> </w:t>
      </w:r>
      <w:r w:rsidR="0048595C" w:rsidRPr="00AD0C82">
        <w:rPr>
          <w:rFonts w:ascii="Times New Roman" w:hAnsi="Times New Roman" w:cs="Times New Roman"/>
          <w:sz w:val="28"/>
          <w:szCs w:val="28"/>
          <w:lang w:val="uk-UA"/>
        </w:rPr>
        <w:t>та Боспорського царства, Візантійської імперії (VI століття – середина VII століття), Хазарського каганату (середина VII – середина Х століття)</w:t>
      </w:r>
      <w:r w:rsidR="002A0F79" w:rsidRPr="00AD0C82">
        <w:rPr>
          <w:rFonts w:ascii="Times New Roman" w:hAnsi="Times New Roman" w:cs="Times New Roman"/>
          <w:sz w:val="28"/>
          <w:szCs w:val="28"/>
          <w:lang w:val="uk-UA"/>
        </w:rPr>
        <w:t xml:space="preserve"> тощо</w:t>
      </w:r>
      <w:r w:rsidR="0048595C" w:rsidRPr="00AD0C82">
        <w:rPr>
          <w:rStyle w:val="a6"/>
          <w:rFonts w:ascii="Times New Roman" w:hAnsi="Times New Roman" w:cs="Times New Roman"/>
          <w:sz w:val="28"/>
          <w:szCs w:val="28"/>
          <w:lang w:val="uk-UA"/>
        </w:rPr>
        <w:footnoteReference w:id="2"/>
      </w:r>
      <w:r w:rsidR="002A0F79" w:rsidRPr="00AD0C82">
        <w:rPr>
          <w:rFonts w:ascii="Times New Roman" w:hAnsi="Times New Roman" w:cs="Times New Roman"/>
          <w:sz w:val="28"/>
          <w:szCs w:val="28"/>
          <w:lang w:val="uk-UA"/>
        </w:rPr>
        <w:t xml:space="preserve">. При цьому категорично не погоджуюсь з підходом Р.О. Мовчана у тому, </w:t>
      </w:r>
      <w:r w:rsidR="00E33C1F" w:rsidRPr="00AD0C82">
        <w:rPr>
          <w:rFonts w:ascii="Times New Roman" w:hAnsi="Times New Roman" w:cs="Times New Roman"/>
          <w:sz w:val="28"/>
          <w:szCs w:val="28"/>
          <w:lang w:val="uk-UA"/>
        </w:rPr>
        <w:t xml:space="preserve">що “історичний досвід регламентації відповідальності за злочини у </w:t>
      </w:r>
      <w:proofErr w:type="spellStart"/>
      <w:r w:rsidR="00E33C1F" w:rsidRPr="00AD0C82">
        <w:rPr>
          <w:rFonts w:ascii="Times New Roman" w:hAnsi="Times New Roman" w:cs="Times New Roman"/>
          <w:sz w:val="28"/>
          <w:szCs w:val="28"/>
          <w:lang w:val="uk-UA"/>
        </w:rPr>
        <w:t>у</w:t>
      </w:r>
      <w:proofErr w:type="spellEnd"/>
      <w:r w:rsidR="00E33C1F" w:rsidRPr="00AD0C82">
        <w:rPr>
          <w:rFonts w:ascii="Times New Roman" w:hAnsi="Times New Roman" w:cs="Times New Roman"/>
          <w:sz w:val="28"/>
          <w:szCs w:val="28"/>
          <w:lang w:val="uk-UA"/>
        </w:rPr>
        <w:t xml:space="preserve"> сфері земельних відносин” потрібно обмежувати лише аналізом відповідних актів кримінального законодавства.</w:t>
      </w:r>
    </w:p>
    <w:p w14:paraId="691AA26A" w14:textId="77777777" w:rsidR="00E33C1F" w:rsidRPr="00AD0C82" w:rsidRDefault="00E33C1F" w:rsidP="00E33C1F">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Принаймні на монографічному рівні Р.О. Мовчану необхідно було дослідити відповідні положення так би мовити</w:t>
      </w:r>
      <w:r w:rsidR="0048595C" w:rsidRPr="00AD0C82">
        <w:rPr>
          <w:rFonts w:ascii="Times New Roman" w:hAnsi="Times New Roman" w:cs="Times New Roman"/>
          <w:sz w:val="28"/>
          <w:szCs w:val="28"/>
          <w:lang w:val="uk-UA"/>
        </w:rPr>
        <w:t xml:space="preserve"> </w:t>
      </w:r>
      <w:r w:rsidR="0048595C" w:rsidRPr="00AD0C82">
        <w:rPr>
          <w:rFonts w:ascii="Times New Roman" w:hAnsi="Times New Roman" w:cs="Times New Roman"/>
          <w:b/>
          <w:sz w:val="28"/>
          <w:szCs w:val="28"/>
          <w:lang w:val="uk-UA"/>
        </w:rPr>
        <w:t xml:space="preserve">інших “історичних джерел” кримінального права: </w:t>
      </w:r>
      <w:r w:rsidR="0048595C" w:rsidRPr="00AD0C82">
        <w:rPr>
          <w:rFonts w:ascii="Times New Roman" w:hAnsi="Times New Roman" w:cs="Times New Roman"/>
          <w:sz w:val="28"/>
          <w:szCs w:val="28"/>
          <w:lang w:val="uk-UA"/>
        </w:rPr>
        <w:t xml:space="preserve">правових звичаїв, нормативно-правових договорів, релігійних норм, правових прецедентів, актів судового тлумачення та застосування норм права та правової доктрини (йдеться про те, що військові злочини та кримінальна відповідальність за їх вчинення на різних етапах становлення української державності передбачалась не лише в актах кримінального законодавства, але і в інших “історичних джерелах кримінального права”; наприклад, у відповідних формах ісламського кримінального права, що застосовувалось на території Криму: </w:t>
      </w:r>
      <w:proofErr w:type="spellStart"/>
      <w:r w:rsidR="0048595C" w:rsidRPr="00AD0C82">
        <w:rPr>
          <w:rFonts w:ascii="Times New Roman" w:hAnsi="Times New Roman" w:cs="Times New Roman"/>
          <w:sz w:val="28"/>
          <w:szCs w:val="28"/>
          <w:lang w:val="uk-UA"/>
        </w:rPr>
        <w:t>фікху</w:t>
      </w:r>
      <w:proofErr w:type="spellEnd"/>
      <w:r w:rsidR="0048595C" w:rsidRPr="00AD0C82">
        <w:rPr>
          <w:rFonts w:ascii="Times New Roman" w:hAnsi="Times New Roman" w:cs="Times New Roman"/>
          <w:sz w:val="28"/>
          <w:szCs w:val="28"/>
          <w:lang w:val="uk-UA"/>
        </w:rPr>
        <w:t>, правових звичаїв, власного переконання та судження за аналогією як джерел кримінального права Османської імперії, що застосовувались на землях південного Криму</w:t>
      </w:r>
      <w:r w:rsidRPr="00AD0C82">
        <w:rPr>
          <w:rFonts w:ascii="Times New Roman" w:hAnsi="Times New Roman" w:cs="Times New Roman"/>
          <w:sz w:val="28"/>
          <w:szCs w:val="28"/>
          <w:lang w:val="uk-UA"/>
        </w:rPr>
        <w:t xml:space="preserve"> та північного Причорномор’я</w:t>
      </w:r>
      <w:r w:rsidR="0048595C" w:rsidRPr="00AD0C82">
        <w:rPr>
          <w:rFonts w:ascii="Times New Roman" w:hAnsi="Times New Roman" w:cs="Times New Roman"/>
          <w:sz w:val="28"/>
          <w:szCs w:val="28"/>
          <w:lang w:val="uk-UA"/>
        </w:rPr>
        <w:t>)</w:t>
      </w:r>
      <w:r w:rsidR="0048595C" w:rsidRPr="00AD0C82">
        <w:rPr>
          <w:rStyle w:val="a6"/>
          <w:rFonts w:ascii="Times New Roman" w:hAnsi="Times New Roman" w:cs="Times New Roman"/>
          <w:sz w:val="28"/>
          <w:szCs w:val="28"/>
          <w:lang w:val="uk-UA"/>
        </w:rPr>
        <w:footnoteReference w:id="3"/>
      </w:r>
      <w:r w:rsidRPr="00AD0C82">
        <w:rPr>
          <w:rFonts w:ascii="Times New Roman" w:hAnsi="Times New Roman" w:cs="Times New Roman"/>
          <w:sz w:val="28"/>
          <w:szCs w:val="28"/>
          <w:lang w:val="uk-UA"/>
        </w:rPr>
        <w:t>.</w:t>
      </w:r>
    </w:p>
    <w:p w14:paraId="7B1849A9" w14:textId="4C401AEC" w:rsidR="00E33C1F" w:rsidRPr="00AD0C82" w:rsidRDefault="00E33C1F" w:rsidP="00E33C1F">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Відсутність проведеного Р.О. Мовчаном </w:t>
      </w:r>
      <w:r w:rsidR="0048595C" w:rsidRPr="00AD0C82">
        <w:rPr>
          <w:rFonts w:ascii="Times New Roman" w:hAnsi="Times New Roman" w:cs="Times New Roman"/>
          <w:sz w:val="28"/>
          <w:szCs w:val="28"/>
          <w:lang w:val="uk-UA"/>
        </w:rPr>
        <w:t>аналізу таких “</w:t>
      </w:r>
      <w:r w:rsidRPr="00AD0C82">
        <w:rPr>
          <w:rFonts w:ascii="Times New Roman" w:hAnsi="Times New Roman" w:cs="Times New Roman"/>
          <w:sz w:val="28"/>
          <w:szCs w:val="28"/>
          <w:lang w:val="uk-UA"/>
        </w:rPr>
        <w:t xml:space="preserve">інших </w:t>
      </w:r>
      <w:r w:rsidR="0048595C" w:rsidRPr="00AD0C82">
        <w:rPr>
          <w:rFonts w:ascii="Times New Roman" w:hAnsi="Times New Roman" w:cs="Times New Roman"/>
          <w:sz w:val="28"/>
          <w:szCs w:val="28"/>
          <w:lang w:val="uk-UA"/>
        </w:rPr>
        <w:t>історичних джерел”</w:t>
      </w:r>
      <w:r w:rsidRPr="00AD0C82">
        <w:rPr>
          <w:rFonts w:ascii="Times New Roman" w:hAnsi="Times New Roman" w:cs="Times New Roman"/>
          <w:sz w:val="28"/>
          <w:szCs w:val="28"/>
          <w:lang w:val="uk-UA"/>
        </w:rPr>
        <w:t xml:space="preserve"> дає підстави визнати відповідні </w:t>
      </w:r>
      <w:r w:rsidR="00BB7254">
        <w:rPr>
          <w:rFonts w:ascii="Times New Roman" w:hAnsi="Times New Roman" w:cs="Times New Roman"/>
          <w:sz w:val="28"/>
          <w:szCs w:val="28"/>
          <w:lang w:val="uk-UA"/>
        </w:rPr>
        <w:t>висновки дисертанта неповними, однобічними</w:t>
      </w:r>
      <w:r w:rsidRPr="00AD0C82">
        <w:rPr>
          <w:rFonts w:ascii="Times New Roman" w:hAnsi="Times New Roman" w:cs="Times New Roman"/>
          <w:sz w:val="28"/>
          <w:szCs w:val="28"/>
          <w:lang w:val="uk-UA"/>
        </w:rPr>
        <w:t xml:space="preserve"> та такими, що ґрунтуються на аналізі лише тих джерел кримінального права, які на відповідному етапі його становлення на українських землях пов’язувались з актами кримінального законодавства.</w:t>
      </w:r>
      <w:r w:rsidR="00025BCB" w:rsidRPr="00AD0C82">
        <w:rPr>
          <w:rFonts w:ascii="Times New Roman" w:hAnsi="Times New Roman" w:cs="Times New Roman"/>
          <w:sz w:val="28"/>
          <w:szCs w:val="28"/>
          <w:lang w:val="uk-UA"/>
        </w:rPr>
        <w:t xml:space="preserve"> </w:t>
      </w:r>
      <w:r w:rsidR="00C55E50" w:rsidRPr="00AD0C82">
        <w:rPr>
          <w:rFonts w:ascii="Times New Roman" w:hAnsi="Times New Roman" w:cs="Times New Roman"/>
          <w:sz w:val="28"/>
          <w:szCs w:val="28"/>
          <w:lang w:val="uk-UA"/>
        </w:rPr>
        <w:t>Хоча так би мовити “врятовує” дисертанта не лише ґрунтовний підхід в опрацюванні відповідних актів кримінального законодавства, але й те, що “інші історичні джерела” в окремі часи певним чином ґрунтувались на положеннях цих актів законодавства, враховували їх зміст.</w:t>
      </w:r>
    </w:p>
    <w:p w14:paraId="3B421B45" w14:textId="3A06282D" w:rsidR="001D0340" w:rsidRPr="00AD0C82" w:rsidRDefault="00D37F7C" w:rsidP="001D034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3. Доволі ґрунтовним є проведене Р.О. Мовчаном дослідження “іноземного досвіду кримінально-правової протидії злочинам у сфері земельних відносин” (див., наприклад, </w:t>
      </w:r>
      <w:r w:rsidR="00D24E3A">
        <w:rPr>
          <w:rFonts w:ascii="Times New Roman" w:hAnsi="Times New Roman" w:cs="Times New Roman"/>
          <w:sz w:val="28"/>
          <w:szCs w:val="28"/>
          <w:lang w:val="uk-UA"/>
        </w:rPr>
        <w:t xml:space="preserve">с. 67-87 дисертації, </w:t>
      </w:r>
      <w:r w:rsidRPr="00AD0C82">
        <w:rPr>
          <w:rFonts w:ascii="Times New Roman" w:hAnsi="Times New Roman" w:cs="Times New Roman"/>
          <w:sz w:val="28"/>
          <w:szCs w:val="28"/>
          <w:lang w:val="uk-UA"/>
        </w:rPr>
        <w:t xml:space="preserve">с. 119-179 монографії). </w:t>
      </w:r>
      <w:r w:rsidR="00B849F5" w:rsidRPr="00AD0C82">
        <w:rPr>
          <w:rFonts w:ascii="Times New Roman" w:hAnsi="Times New Roman" w:cs="Times New Roman"/>
          <w:sz w:val="28"/>
          <w:szCs w:val="28"/>
          <w:lang w:val="uk-UA"/>
        </w:rPr>
        <w:t xml:space="preserve">Проте з точки зору обраної методології варто дорікнути Р.О. Мовчану на певну відсутність в проведеному ним порівняльно-правовому дослідженні конкретного прикладного характеру. Зокрема, сформульовані Р.О. Мовчаном у монографії та дисертації висновки не дозволяють зрозуміти те, які ж саме конкретні положення кримінального законодавства іноземних держав потрібно запозичувати, </w:t>
      </w:r>
      <w:proofErr w:type="spellStart"/>
      <w:r w:rsidR="00B849F5" w:rsidRPr="00AD0C82">
        <w:rPr>
          <w:rFonts w:ascii="Times New Roman" w:hAnsi="Times New Roman" w:cs="Times New Roman"/>
          <w:sz w:val="28"/>
          <w:szCs w:val="28"/>
          <w:lang w:val="uk-UA"/>
        </w:rPr>
        <w:t>адаптовувати</w:t>
      </w:r>
      <w:proofErr w:type="spellEnd"/>
      <w:r w:rsidR="00B849F5" w:rsidRPr="00AD0C82">
        <w:rPr>
          <w:rFonts w:ascii="Times New Roman" w:hAnsi="Times New Roman" w:cs="Times New Roman"/>
          <w:sz w:val="28"/>
          <w:szCs w:val="28"/>
          <w:lang w:val="uk-UA"/>
        </w:rPr>
        <w:t xml:space="preserve"> для вдосконалення </w:t>
      </w:r>
      <w:r w:rsidR="00B849F5" w:rsidRPr="00AD0C82">
        <w:rPr>
          <w:rFonts w:ascii="Times New Roman" w:hAnsi="Times New Roman" w:cs="Times New Roman"/>
          <w:sz w:val="28"/>
          <w:szCs w:val="28"/>
          <w:lang w:val="uk-UA"/>
        </w:rPr>
        <w:lastRenderedPageBreak/>
        <w:t>тих положень кримінального законодавства України, які забезпечують охорону землі (земельних відносин).</w:t>
      </w:r>
    </w:p>
    <w:p w14:paraId="4543DD05" w14:textId="19401A0C" w:rsidR="00D37F7C" w:rsidRPr="00AD0C82" w:rsidRDefault="00B849F5" w:rsidP="001A3B19">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На мою думку, проведене Р.О. Мовчаном порівняльно-правове дослідження не дає можливості зрозуміти типові та нетипові види (прояви) так званих “земельних злочинів”. Т</w:t>
      </w:r>
      <w:r w:rsidR="00D37F7C" w:rsidRPr="00AD0C82">
        <w:rPr>
          <w:rFonts w:ascii="Times New Roman" w:hAnsi="Times New Roman" w:cs="Times New Roman"/>
          <w:sz w:val="28"/>
          <w:szCs w:val="28"/>
          <w:lang w:val="uk-UA"/>
        </w:rPr>
        <w:t xml:space="preserve">иповими можна вважати </w:t>
      </w:r>
      <w:r w:rsidRPr="00AD0C82">
        <w:rPr>
          <w:rFonts w:ascii="Times New Roman" w:hAnsi="Times New Roman" w:cs="Times New Roman"/>
          <w:sz w:val="28"/>
          <w:szCs w:val="28"/>
          <w:lang w:val="uk-UA"/>
        </w:rPr>
        <w:t xml:space="preserve">ті види (прояви) цих злочинів, які у кримінальному законодавстві </w:t>
      </w:r>
      <w:r w:rsidR="001A3B19" w:rsidRPr="00AD0C82">
        <w:rPr>
          <w:rFonts w:ascii="Times New Roman" w:hAnsi="Times New Roman" w:cs="Times New Roman"/>
          <w:sz w:val="28"/>
          <w:szCs w:val="28"/>
          <w:lang w:val="uk-UA"/>
        </w:rPr>
        <w:t xml:space="preserve">країн зі схожою системою “земельних злочинів” </w:t>
      </w:r>
      <w:r w:rsidRPr="00AD0C82">
        <w:rPr>
          <w:rFonts w:ascii="Times New Roman" w:hAnsi="Times New Roman" w:cs="Times New Roman"/>
          <w:sz w:val="28"/>
          <w:szCs w:val="28"/>
          <w:lang w:val="uk-UA"/>
        </w:rPr>
        <w:t xml:space="preserve">відображаються з урахуванням найбільш поширених властивостей вчиненого діяння та </w:t>
      </w:r>
      <w:r w:rsidR="001A3B19" w:rsidRPr="00AD0C82">
        <w:rPr>
          <w:rFonts w:ascii="Times New Roman" w:hAnsi="Times New Roman" w:cs="Times New Roman"/>
          <w:sz w:val="28"/>
          <w:szCs w:val="28"/>
          <w:lang w:val="uk-UA"/>
        </w:rPr>
        <w:t xml:space="preserve">його наслідків, а нетиповими, – навпаки, ті види (прояви) цих злочинів, які мають властивості, що є доволі специфічними при характеристиці вчиненого діяння та його наслідків у кримінальному законодавстві окремо взятої країни. Р.О. Мовчан мав би обов’язково сформулювати висновки принаймні про доцільність або недоцільність запозичення тих положень зарубіжного кримінального законодавства, що передбачають нетипові види (прояви) “земельних злочинів”. Проте замість цього дисертант приділив увагу формулюванню висновків про поширеність в зарубіжному законодавстві норм, які забезпечують кримінально-правову охорону земельних відносин, про так звану уніфікованість відповідальності за окремі “земельні злочини” тощо. Хоча, зрештою, Р.О. Мовчану все ж вдалося обґрунтувати висновок про </w:t>
      </w:r>
      <w:r w:rsidR="00010B21" w:rsidRPr="00AD0C82">
        <w:rPr>
          <w:rFonts w:ascii="Times New Roman" w:hAnsi="Times New Roman" w:cs="Times New Roman"/>
          <w:sz w:val="28"/>
          <w:szCs w:val="28"/>
          <w:lang w:val="uk-UA"/>
        </w:rPr>
        <w:t>можливість врахування під час вдосконалення КК України виділених ним положень зарубіжного кримінального законодавства, що передбачають відповідальність за порушення спеціальних правил забруднення природних ресурсів, а також які (положення законодавства) враховують окремі специфічні характеристики діянь, способів та обстановки їх вчинення, вини у змісті “земельних злочинів” конкретних видів або їх окремих різновидів.</w:t>
      </w:r>
    </w:p>
    <w:p w14:paraId="5782D910" w14:textId="26B1ABEA" w:rsidR="00D37F7C" w:rsidRPr="00AD0C82" w:rsidRDefault="002218E9" w:rsidP="001D034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4. </w:t>
      </w:r>
      <w:r w:rsidR="00C6693C" w:rsidRPr="00AD0C82">
        <w:rPr>
          <w:rFonts w:ascii="Times New Roman" w:hAnsi="Times New Roman" w:cs="Times New Roman"/>
          <w:sz w:val="28"/>
          <w:szCs w:val="28"/>
          <w:lang w:val="uk-UA"/>
        </w:rPr>
        <w:t>Позитивно оцінюючи вирішувані Р.О. Мовчаном проблеми суб’єктивної сторони у складах “земельних злочинів”, що мають вагоме значення для застосування відповідних норм КК, все ж відзначу необхідність подальшого з’ясування закріпленого законодавцем у ст. 23 КК поняття і змісту вини. Р.О. Мовчан відстоює позицію, що в кримінальному законодавстві знайшла відображення така ознака вини</w:t>
      </w:r>
      <w:r w:rsidR="00D42977" w:rsidRPr="00AD0C82">
        <w:rPr>
          <w:rFonts w:ascii="Times New Roman" w:hAnsi="Times New Roman" w:cs="Times New Roman"/>
          <w:sz w:val="28"/>
          <w:szCs w:val="28"/>
          <w:lang w:val="uk-UA"/>
        </w:rPr>
        <w:t>, як її форма. Форма вини, на думку дисертанта, являє собою описане у КК поєднання певних ознак (елементів) свідомості і волі особи, яка вчиняє суспільно небезпечне діяння. Відповідно формами вини Р.О. Мовчан називає умисел та необережність (ди</w:t>
      </w:r>
      <w:r w:rsidR="00D24E3A">
        <w:rPr>
          <w:rFonts w:ascii="Times New Roman" w:hAnsi="Times New Roman" w:cs="Times New Roman"/>
          <w:sz w:val="28"/>
          <w:szCs w:val="28"/>
          <w:lang w:val="uk-UA"/>
        </w:rPr>
        <w:t>в., наприклад, с. 645 монографії, с. 251 дисертації</w:t>
      </w:r>
      <w:r w:rsidR="00D42977" w:rsidRPr="00AD0C82">
        <w:rPr>
          <w:rFonts w:ascii="Times New Roman" w:hAnsi="Times New Roman" w:cs="Times New Roman"/>
          <w:sz w:val="28"/>
          <w:szCs w:val="28"/>
          <w:lang w:val="uk-UA"/>
        </w:rPr>
        <w:t xml:space="preserve">). Проте </w:t>
      </w:r>
      <w:r w:rsidR="00774A3D" w:rsidRPr="00AD0C82">
        <w:rPr>
          <w:rFonts w:ascii="Times New Roman" w:hAnsi="Times New Roman" w:cs="Times New Roman"/>
          <w:sz w:val="28"/>
          <w:szCs w:val="28"/>
          <w:lang w:val="uk-UA"/>
        </w:rPr>
        <w:t>далі дисертант вказує, що ст.ст. 23-25 КК не дають змоги однозначно визначити форму вини у тих ситуаціях, в яких поєднується умисне та необережне ставлення до фактичних обставин в межах одного юридичного складу злочину. На цій підставі Р.О. Мовчан погоджується з підходом про виділення на законодавчому рівні так званої “складної вини”, після чого формулює власні підходи щодо врахування “складної вини” у складах конкретних “земельних злочинів”.</w:t>
      </w:r>
    </w:p>
    <w:p w14:paraId="195235C7" w14:textId="7E83535A" w:rsidR="00774A3D" w:rsidRPr="00AD0C82" w:rsidRDefault="00774A3D" w:rsidP="001D034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Не вдаючись у дискусію з приводу </w:t>
      </w:r>
      <w:r w:rsidR="008A4C9D" w:rsidRPr="00AD0C82">
        <w:rPr>
          <w:rFonts w:ascii="Times New Roman" w:hAnsi="Times New Roman" w:cs="Times New Roman"/>
          <w:sz w:val="28"/>
          <w:szCs w:val="28"/>
          <w:lang w:val="uk-UA"/>
        </w:rPr>
        <w:t xml:space="preserve">розуміння “складної вини” та можливості охоплення її поняттям </w:t>
      </w:r>
      <w:r w:rsidR="003905D0" w:rsidRPr="00AD0C82">
        <w:rPr>
          <w:rFonts w:ascii="Times New Roman" w:hAnsi="Times New Roman" w:cs="Times New Roman"/>
          <w:sz w:val="28"/>
          <w:szCs w:val="28"/>
          <w:lang w:val="uk-UA"/>
        </w:rPr>
        <w:t xml:space="preserve">поєднання умислу та необережності, </w:t>
      </w:r>
      <w:r w:rsidR="003905D0" w:rsidRPr="00AD0C82">
        <w:rPr>
          <w:rFonts w:ascii="Times New Roman" w:hAnsi="Times New Roman" w:cs="Times New Roman"/>
          <w:sz w:val="28"/>
          <w:szCs w:val="28"/>
          <w:lang w:val="uk-UA"/>
        </w:rPr>
        <w:lastRenderedPageBreak/>
        <w:t>відзначу декілька проблем, вирішенню яких Р.О. Мовчан мав би приділити більше уваги.</w:t>
      </w:r>
    </w:p>
    <w:p w14:paraId="15B93DC4" w14:textId="42FC7F81" w:rsidR="003905D0" w:rsidRPr="00AD0C82" w:rsidRDefault="003905D0" w:rsidP="001D034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По-перше, на так званому </w:t>
      </w:r>
      <w:r w:rsidRPr="00AD0C82">
        <w:rPr>
          <w:rFonts w:ascii="Times New Roman" w:hAnsi="Times New Roman" w:cs="Times New Roman"/>
          <w:b/>
          <w:sz w:val="28"/>
          <w:szCs w:val="28"/>
          <w:lang w:val="uk-UA"/>
        </w:rPr>
        <w:t>загальнотеоретичному і нормативному рівних</w:t>
      </w:r>
      <w:r w:rsidRPr="00AD0C82">
        <w:rPr>
          <w:rFonts w:ascii="Times New Roman" w:hAnsi="Times New Roman" w:cs="Times New Roman"/>
          <w:sz w:val="28"/>
          <w:szCs w:val="28"/>
          <w:lang w:val="uk-UA"/>
        </w:rPr>
        <w:t xml:space="preserve"> наведена позиція Р.О. Мовчана потребує подальшого обґрунтування з огляду на співвідношення “складної вини” з передбаченими у ст. 23 КК формами вини – тобто існування ще однієї (третьої) форми вини, ніяк не визначеної у ст. 23 КК. Якщо дисертант дійсно вважає, що така “третя форма вини” відсутня, а наявна лише певна “</w:t>
      </w:r>
      <w:proofErr w:type="spellStart"/>
      <w:r w:rsidRPr="00AD0C82">
        <w:rPr>
          <w:rFonts w:ascii="Times New Roman" w:hAnsi="Times New Roman" w:cs="Times New Roman"/>
          <w:sz w:val="28"/>
          <w:szCs w:val="28"/>
          <w:lang w:val="uk-UA"/>
        </w:rPr>
        <w:t>поєднаність</w:t>
      </w:r>
      <w:proofErr w:type="spellEnd"/>
      <w:r w:rsidRPr="00AD0C82">
        <w:rPr>
          <w:rFonts w:ascii="Times New Roman" w:hAnsi="Times New Roman" w:cs="Times New Roman"/>
          <w:sz w:val="28"/>
          <w:szCs w:val="28"/>
          <w:lang w:val="uk-UA"/>
        </w:rPr>
        <w:t>” умислу та необережності, то вирішення лише одного питання про поняття і зміст вини у ст. 23 КК явно недостатньо, оскільки очевидного законодавчого вирішення при такому підході потребує питання про те, яким при такому поєднанні слід вважати в цілому вчинений злочин – умисним чи необережним?</w:t>
      </w:r>
    </w:p>
    <w:p w14:paraId="248C4449" w14:textId="7961183F" w:rsidR="00AE3D2E" w:rsidRPr="00AD0C82" w:rsidRDefault="00AE3D2E" w:rsidP="00AE3D2E">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Крім цього, обраний Р.О. Мовчаном підхід зумовлює низку наступних запитань: 1) чи можна </w:t>
      </w:r>
      <w:r w:rsidR="00014B66" w:rsidRPr="00AD0C82">
        <w:rPr>
          <w:rFonts w:ascii="Times New Roman" w:hAnsi="Times New Roman" w:cs="Times New Roman"/>
          <w:sz w:val="28"/>
          <w:szCs w:val="28"/>
          <w:lang w:val="uk-UA"/>
        </w:rPr>
        <w:t>пов’язувати</w:t>
      </w:r>
      <w:r w:rsidRPr="00AD0C82">
        <w:rPr>
          <w:rFonts w:ascii="Times New Roman" w:hAnsi="Times New Roman" w:cs="Times New Roman"/>
          <w:sz w:val="28"/>
          <w:szCs w:val="28"/>
          <w:lang w:val="uk-UA"/>
        </w:rPr>
        <w:t xml:space="preserve"> психічне ставлення до дії чи бездіяльності та </w:t>
      </w:r>
      <w:r w:rsidR="00014B66" w:rsidRPr="00AD0C82">
        <w:rPr>
          <w:rFonts w:ascii="Times New Roman" w:hAnsi="Times New Roman" w:cs="Times New Roman"/>
          <w:sz w:val="28"/>
          <w:szCs w:val="28"/>
          <w:lang w:val="uk-UA"/>
        </w:rPr>
        <w:t>їх</w:t>
      </w:r>
      <w:r w:rsidRPr="00AD0C82">
        <w:rPr>
          <w:rFonts w:ascii="Times New Roman" w:hAnsi="Times New Roman" w:cs="Times New Roman"/>
          <w:sz w:val="28"/>
          <w:szCs w:val="28"/>
          <w:lang w:val="uk-UA"/>
        </w:rPr>
        <w:t xml:space="preserve"> наслідків у межах </w:t>
      </w:r>
      <w:r w:rsidR="00014B66" w:rsidRPr="00AD0C82">
        <w:rPr>
          <w:rFonts w:ascii="Times New Roman" w:hAnsi="Times New Roman" w:cs="Times New Roman"/>
          <w:sz w:val="28"/>
          <w:szCs w:val="28"/>
          <w:lang w:val="uk-UA"/>
        </w:rPr>
        <w:t>закріпленого в ст. 23 КК</w:t>
      </w:r>
      <w:r w:rsidRPr="00AD0C82">
        <w:rPr>
          <w:rFonts w:ascii="Times New Roman" w:hAnsi="Times New Roman" w:cs="Times New Roman"/>
          <w:sz w:val="28"/>
          <w:szCs w:val="28"/>
          <w:lang w:val="uk-UA"/>
        </w:rPr>
        <w:t xml:space="preserve"> поняття вини </w:t>
      </w:r>
      <w:r w:rsidR="00014B66" w:rsidRPr="00AD0C82">
        <w:rPr>
          <w:rFonts w:ascii="Times New Roman" w:hAnsi="Times New Roman" w:cs="Times New Roman"/>
          <w:sz w:val="28"/>
          <w:szCs w:val="28"/>
          <w:lang w:val="uk-UA"/>
        </w:rPr>
        <w:t>з відповідними ознаками (елементами)</w:t>
      </w:r>
      <w:r w:rsidRPr="00AD0C82">
        <w:rPr>
          <w:rFonts w:ascii="Times New Roman" w:hAnsi="Times New Roman" w:cs="Times New Roman"/>
          <w:sz w:val="28"/>
          <w:szCs w:val="28"/>
          <w:lang w:val="uk-UA"/>
        </w:rPr>
        <w:t xml:space="preserve"> складу </w:t>
      </w:r>
      <w:r w:rsidR="00014B66" w:rsidRPr="00AD0C82">
        <w:rPr>
          <w:rFonts w:ascii="Times New Roman" w:hAnsi="Times New Roman" w:cs="Times New Roman"/>
          <w:sz w:val="28"/>
          <w:szCs w:val="28"/>
          <w:lang w:val="uk-UA"/>
        </w:rPr>
        <w:t>кримінального правопорушення</w:t>
      </w:r>
      <w:r w:rsidRPr="00AD0C82">
        <w:rPr>
          <w:rFonts w:ascii="Times New Roman" w:hAnsi="Times New Roman" w:cs="Times New Roman"/>
          <w:sz w:val="28"/>
          <w:szCs w:val="28"/>
          <w:lang w:val="uk-UA"/>
        </w:rPr>
        <w:t xml:space="preserve"> чи 2) </w:t>
      </w:r>
      <w:r w:rsidR="00014B66" w:rsidRPr="00AD0C82">
        <w:rPr>
          <w:rFonts w:ascii="Times New Roman" w:hAnsi="Times New Roman" w:cs="Times New Roman"/>
          <w:sz w:val="28"/>
          <w:szCs w:val="28"/>
          <w:lang w:val="uk-UA"/>
        </w:rPr>
        <w:t>таке</w:t>
      </w:r>
      <w:r w:rsidRPr="00AD0C82">
        <w:rPr>
          <w:rFonts w:ascii="Times New Roman" w:hAnsi="Times New Roman" w:cs="Times New Roman"/>
          <w:sz w:val="28"/>
          <w:szCs w:val="28"/>
          <w:lang w:val="uk-UA"/>
        </w:rPr>
        <w:t xml:space="preserve"> психічне ставлення </w:t>
      </w:r>
      <w:r w:rsidR="00014B66" w:rsidRPr="00AD0C82">
        <w:rPr>
          <w:rFonts w:ascii="Times New Roman" w:hAnsi="Times New Roman" w:cs="Times New Roman"/>
          <w:sz w:val="28"/>
          <w:szCs w:val="28"/>
          <w:lang w:val="uk-UA"/>
        </w:rPr>
        <w:t>у змісті законодавчого визначення вини (ст. 23 КК)</w:t>
      </w:r>
      <w:r w:rsidRPr="00AD0C82">
        <w:rPr>
          <w:rFonts w:ascii="Times New Roman" w:hAnsi="Times New Roman" w:cs="Times New Roman"/>
          <w:sz w:val="28"/>
          <w:szCs w:val="28"/>
          <w:lang w:val="uk-UA"/>
        </w:rPr>
        <w:t xml:space="preserve"> виход</w:t>
      </w:r>
      <w:r w:rsidR="00014B66" w:rsidRPr="00AD0C82">
        <w:rPr>
          <w:rFonts w:ascii="Times New Roman" w:hAnsi="Times New Roman" w:cs="Times New Roman"/>
          <w:sz w:val="28"/>
          <w:szCs w:val="28"/>
          <w:lang w:val="uk-UA"/>
        </w:rPr>
        <w:t>и</w:t>
      </w:r>
      <w:r w:rsidRPr="00AD0C82">
        <w:rPr>
          <w:rFonts w:ascii="Times New Roman" w:hAnsi="Times New Roman" w:cs="Times New Roman"/>
          <w:sz w:val="28"/>
          <w:szCs w:val="28"/>
          <w:lang w:val="uk-UA"/>
        </w:rPr>
        <w:t xml:space="preserve">ть за межі змісту </w:t>
      </w:r>
      <w:r w:rsidR="00014B66" w:rsidRPr="00AD0C82">
        <w:rPr>
          <w:rFonts w:ascii="Times New Roman" w:hAnsi="Times New Roman" w:cs="Times New Roman"/>
          <w:sz w:val="28"/>
          <w:szCs w:val="28"/>
          <w:lang w:val="uk-UA"/>
        </w:rPr>
        <w:t>юридичного складу кримінального правопорушення</w:t>
      </w:r>
      <w:r w:rsidRPr="00AD0C82">
        <w:rPr>
          <w:rFonts w:ascii="Times New Roman" w:hAnsi="Times New Roman" w:cs="Times New Roman"/>
          <w:sz w:val="28"/>
          <w:szCs w:val="28"/>
          <w:lang w:val="uk-UA"/>
        </w:rPr>
        <w:t>?</w:t>
      </w:r>
    </w:p>
    <w:p w14:paraId="22305929" w14:textId="1347D14D" w:rsidR="00AE3D2E" w:rsidRPr="00AD0C82" w:rsidRDefault="00014B66" w:rsidP="00014B66">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Ігнорування дисертантом вирішення цих питань заважатиме належному обґрунтуванню обраної позиції, яка, зрештою, впливатиме на вирішення конкретних питань на </w:t>
      </w:r>
      <w:proofErr w:type="spellStart"/>
      <w:r w:rsidRPr="00AD0C82">
        <w:rPr>
          <w:rFonts w:ascii="Times New Roman" w:hAnsi="Times New Roman" w:cs="Times New Roman"/>
          <w:sz w:val="28"/>
          <w:szCs w:val="28"/>
          <w:lang w:val="uk-UA"/>
        </w:rPr>
        <w:t>правозастосовчому</w:t>
      </w:r>
      <w:proofErr w:type="spellEnd"/>
      <w:r w:rsidRPr="00AD0C82">
        <w:rPr>
          <w:rFonts w:ascii="Times New Roman" w:hAnsi="Times New Roman" w:cs="Times New Roman"/>
          <w:sz w:val="28"/>
          <w:szCs w:val="28"/>
          <w:lang w:val="uk-UA"/>
        </w:rPr>
        <w:t xml:space="preserve"> рівні (див. нижче). Традиційним у науці кримінального права є погляд на психічне ставлення до дії чи бездіяльності та її наслідків у межах законодавчого визначення поняття вини як на юридичну модель, що охоплюється юридичною конструкцією складу злочину, у зв’язку з чим “компоненти” вини набувають значення елементів (ознак) об’єктивної сторони відповідних юридичних складів. Однак таке розуміння дії чи бездіяльності та її наслідків як “компонентів” вини потребує внесення у ст. 23 КК змін, що стосуються визнання “дії чи бездіяльності, передбаченої цим Кодексом” та “її наслідків” елементами складу кримінального правопорушення або принаймні елементами підстави кримінальної відповідальності, про яку йдеться у ч. 1 ст. 2 КК.</w:t>
      </w:r>
    </w:p>
    <w:p w14:paraId="771D8822" w14:textId="40C00807" w:rsidR="003905D0" w:rsidRPr="00AD0C82" w:rsidRDefault="003905D0" w:rsidP="001D034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По-друге, на </w:t>
      </w:r>
      <w:r w:rsidRPr="00AD0C82">
        <w:rPr>
          <w:rFonts w:ascii="Times New Roman" w:hAnsi="Times New Roman" w:cs="Times New Roman"/>
          <w:b/>
          <w:sz w:val="28"/>
          <w:szCs w:val="28"/>
          <w:lang w:val="uk-UA"/>
        </w:rPr>
        <w:t>конкретному нормативному рівні</w:t>
      </w:r>
      <w:r w:rsidRPr="00AD0C82">
        <w:rPr>
          <w:rFonts w:ascii="Times New Roman" w:hAnsi="Times New Roman" w:cs="Times New Roman"/>
          <w:sz w:val="28"/>
          <w:szCs w:val="28"/>
          <w:lang w:val="uk-UA"/>
        </w:rPr>
        <w:t xml:space="preserve"> Р.О. Мовчан пропонує передбачити в конструкціях складів окремих “земельних злочинів” вказівку на необережне психічне ставлення до так званих “похідних” або додаткових наслідків. Ця пропозиція, на мою думку, хоч і є нетиповою та потребує свого подальшого обґрунтування в процесі захисту, але все ж має право на існування.</w:t>
      </w:r>
    </w:p>
    <w:p w14:paraId="7679FBDB" w14:textId="19BE8DD7" w:rsidR="003905D0" w:rsidRPr="00AD0C82" w:rsidRDefault="003905D0" w:rsidP="001D034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По-третє, </w:t>
      </w:r>
      <w:r w:rsidR="00354EB5" w:rsidRPr="00AD0C82">
        <w:rPr>
          <w:rFonts w:ascii="Times New Roman" w:hAnsi="Times New Roman" w:cs="Times New Roman"/>
          <w:sz w:val="28"/>
          <w:szCs w:val="28"/>
          <w:lang w:val="uk-UA"/>
        </w:rPr>
        <w:t xml:space="preserve">на </w:t>
      </w:r>
      <w:proofErr w:type="spellStart"/>
      <w:r w:rsidR="00354EB5" w:rsidRPr="00AD0C82">
        <w:rPr>
          <w:rFonts w:ascii="Times New Roman" w:hAnsi="Times New Roman" w:cs="Times New Roman"/>
          <w:b/>
          <w:sz w:val="28"/>
          <w:szCs w:val="28"/>
          <w:lang w:val="uk-UA"/>
        </w:rPr>
        <w:t>правозастосовчому</w:t>
      </w:r>
      <w:proofErr w:type="spellEnd"/>
      <w:r w:rsidR="00354EB5" w:rsidRPr="00AD0C82">
        <w:rPr>
          <w:rFonts w:ascii="Times New Roman" w:hAnsi="Times New Roman" w:cs="Times New Roman"/>
          <w:b/>
          <w:sz w:val="28"/>
          <w:szCs w:val="28"/>
          <w:lang w:val="uk-UA"/>
        </w:rPr>
        <w:t xml:space="preserve"> рівні</w:t>
      </w:r>
      <w:r w:rsidR="00354EB5" w:rsidRPr="00AD0C82">
        <w:rPr>
          <w:rFonts w:ascii="Times New Roman" w:hAnsi="Times New Roman" w:cs="Times New Roman"/>
          <w:sz w:val="28"/>
          <w:szCs w:val="28"/>
          <w:lang w:val="uk-UA"/>
        </w:rPr>
        <w:t xml:space="preserve"> Р.О. Мовчан </w:t>
      </w:r>
      <w:r w:rsidR="007122F5" w:rsidRPr="00AD0C82">
        <w:rPr>
          <w:rFonts w:ascii="Times New Roman" w:hAnsi="Times New Roman" w:cs="Times New Roman"/>
          <w:sz w:val="28"/>
          <w:szCs w:val="28"/>
          <w:lang w:val="uk-UA"/>
        </w:rPr>
        <w:t xml:space="preserve">мав сформулювати власні підходи щодо впливу наведеного ним бачення “складної вини”, її компонентів на виникнення проблем в процесі кваліфікації “земельних злочинів”. </w:t>
      </w:r>
      <w:r w:rsidR="00242498" w:rsidRPr="00AD0C82">
        <w:rPr>
          <w:rFonts w:ascii="Times New Roman" w:hAnsi="Times New Roman" w:cs="Times New Roman"/>
          <w:sz w:val="28"/>
          <w:szCs w:val="28"/>
          <w:lang w:val="uk-UA"/>
        </w:rPr>
        <w:t xml:space="preserve">Так, якщо на законодавчому рівні реалізувати зазначений підхід Р.О. Мовчана, то він неодмінно </w:t>
      </w:r>
      <w:r w:rsidR="00242498" w:rsidRPr="00AD0C82">
        <w:rPr>
          <w:rFonts w:ascii="Times New Roman" w:hAnsi="Times New Roman" w:cs="Times New Roman"/>
          <w:sz w:val="28"/>
          <w:szCs w:val="28"/>
          <w:lang w:val="uk-UA"/>
        </w:rPr>
        <w:lastRenderedPageBreak/>
        <w:t>відображатиметься на проблемах кваліфікації, оскільки стає незрозумілим чому “випадає” умисне ставлення особи до настання відповідних наслідків, які є елементом конкретного складу “земельного злочину”, та чи має (може) враховуватись таке умисне ставлення до наслідків у межах іншого юридичного складу, передбаченого іншою кримінально-правовою нормою?</w:t>
      </w:r>
    </w:p>
    <w:p w14:paraId="560DBCA7" w14:textId="6B79450A" w:rsidR="00190B80" w:rsidRPr="00AD0C82" w:rsidRDefault="002218E9" w:rsidP="00190B8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5. Окремі положення дисертації Р.О. Мовчана не є однозначними та потребують подальшого обґрунтування у процесі захисту. Зокрема, стосовно використання нетипової ознаки “тяжка шкода” </w:t>
      </w:r>
      <w:r w:rsidR="00EC38EB" w:rsidRPr="00AD0C82">
        <w:rPr>
          <w:rFonts w:ascii="Times New Roman" w:hAnsi="Times New Roman" w:cs="Times New Roman"/>
          <w:sz w:val="28"/>
          <w:szCs w:val="28"/>
          <w:lang w:val="uk-UA"/>
        </w:rPr>
        <w:t>в запропонованих ним особливо кваліфікованих складах самовільного зайняття землі (ст. 197-1 КК), незаконного зняття поверхневого шару земель (ст. 239-1 КК), незаконного штучного утворення земельної ділянки (ст. 239-2 КК), відмінностей змісту цієї ознаки від ознак “тяжкі наслідки” та “інші тяжкі наслідки”, доцільності виокремлення вказівки на необережну форму вини у запропонованих дисертантом конструкціях так би мовити “похідних” або додаткових наслідків у складах відпові</w:t>
      </w:r>
      <w:r w:rsidR="00DD3C3A" w:rsidRPr="00AD0C82">
        <w:rPr>
          <w:rFonts w:ascii="Times New Roman" w:hAnsi="Times New Roman" w:cs="Times New Roman"/>
          <w:sz w:val="28"/>
          <w:szCs w:val="28"/>
          <w:lang w:val="uk-UA"/>
        </w:rPr>
        <w:t xml:space="preserve">дних кримінальних правопорушень, доцільності або недоцільності закріплення на законодавчому рівні поняття </w:t>
      </w:r>
      <w:r w:rsidR="006A790F" w:rsidRPr="00AD0C82">
        <w:rPr>
          <w:rFonts w:ascii="Times New Roman" w:hAnsi="Times New Roman" w:cs="Times New Roman"/>
          <w:sz w:val="28"/>
          <w:szCs w:val="28"/>
          <w:lang w:val="uk-UA"/>
        </w:rPr>
        <w:t>юридичної помилки.</w:t>
      </w:r>
      <w:r w:rsidR="009C6391">
        <w:rPr>
          <w:rFonts w:ascii="Times New Roman" w:hAnsi="Times New Roman" w:cs="Times New Roman"/>
          <w:sz w:val="28"/>
          <w:szCs w:val="28"/>
          <w:lang w:val="uk-UA"/>
        </w:rPr>
        <w:t xml:space="preserve"> </w:t>
      </w:r>
      <w:r w:rsidR="001C45F6" w:rsidRPr="00AD0C82">
        <w:rPr>
          <w:rFonts w:ascii="Times New Roman" w:hAnsi="Times New Roman" w:cs="Times New Roman"/>
          <w:sz w:val="28"/>
          <w:szCs w:val="28"/>
          <w:lang w:val="uk-UA"/>
        </w:rPr>
        <w:t xml:space="preserve">Однак, на думку опонента, </w:t>
      </w:r>
      <w:r w:rsidR="001C45F6" w:rsidRPr="00AD0C82">
        <w:rPr>
          <w:rFonts w:ascii="Times New Roman" w:hAnsi="Times New Roman" w:cs="Times New Roman"/>
          <w:b/>
          <w:sz w:val="28"/>
          <w:szCs w:val="28"/>
          <w:lang w:val="uk-UA"/>
        </w:rPr>
        <w:t>наведені зауваження стосуються переважно або дискусійних питань теми дисертаційного дослідження Р.О. Мовчана, або окремих недостатньо чітких формулювань чи використаної дисертантом термінології і не впливають на загальну, доволі позитивну оцінку наукової новизни та практичної значимості його дисертаційного дослідження.</w:t>
      </w:r>
    </w:p>
    <w:p w14:paraId="089110E4" w14:textId="77777777" w:rsidR="009C6391" w:rsidRDefault="001C45F6" w:rsidP="00190B80">
      <w:pPr>
        <w:ind w:firstLine="567"/>
        <w:jc w:val="both"/>
        <w:rPr>
          <w:rFonts w:ascii="Times New Roman" w:hAnsi="Times New Roman" w:cs="Times New Roman"/>
          <w:color w:val="000000"/>
          <w:sz w:val="28"/>
          <w:szCs w:val="28"/>
          <w:lang w:val="uk-UA"/>
        </w:rPr>
      </w:pPr>
      <w:r w:rsidRPr="00AD0C82">
        <w:rPr>
          <w:rFonts w:ascii="Times New Roman" w:hAnsi="Times New Roman" w:cs="Times New Roman"/>
          <w:b/>
          <w:sz w:val="28"/>
          <w:szCs w:val="28"/>
          <w:lang w:val="uk-UA"/>
        </w:rPr>
        <w:t>Висновки.</w:t>
      </w:r>
      <w:r w:rsidR="009C6391">
        <w:rPr>
          <w:rFonts w:ascii="Times New Roman" w:hAnsi="Times New Roman" w:cs="Times New Roman"/>
          <w:b/>
          <w:sz w:val="28"/>
          <w:szCs w:val="28"/>
          <w:lang w:val="uk-UA"/>
        </w:rPr>
        <w:t xml:space="preserve"> </w:t>
      </w:r>
      <w:r w:rsidRPr="00AD0C82">
        <w:rPr>
          <w:rFonts w:ascii="Times New Roman" w:hAnsi="Times New Roman" w:cs="Times New Roman"/>
          <w:sz w:val="28"/>
          <w:szCs w:val="28"/>
          <w:lang w:val="uk-UA"/>
        </w:rPr>
        <w:t xml:space="preserve">Ознайомлення з дисертацією </w:t>
      </w:r>
      <w:r w:rsidR="00190B80" w:rsidRPr="00AD0C82">
        <w:rPr>
          <w:rFonts w:ascii="Times New Roman" w:hAnsi="Times New Roman" w:cs="Times New Roman"/>
          <w:sz w:val="28"/>
          <w:szCs w:val="28"/>
          <w:lang w:val="uk-UA"/>
        </w:rPr>
        <w:t>Р.О. Мовчана</w:t>
      </w:r>
      <w:r w:rsidR="00FC644A" w:rsidRPr="00AD0C82">
        <w:rPr>
          <w:rFonts w:ascii="Times New Roman" w:hAnsi="Times New Roman" w:cs="Times New Roman"/>
          <w:sz w:val="28"/>
          <w:szCs w:val="28"/>
          <w:lang w:val="uk-UA"/>
        </w:rPr>
        <w:t xml:space="preserve"> “</w:t>
      </w:r>
      <w:r w:rsidR="00FC644A" w:rsidRPr="00AD0C82">
        <w:rPr>
          <w:rFonts w:ascii="Times New Roman" w:eastAsia="Times New Roman" w:hAnsi="Times New Roman" w:cs="Times New Roman"/>
          <w:b/>
          <w:sz w:val="28"/>
          <w:szCs w:val="28"/>
          <w:lang w:val="uk-UA" w:eastAsia="uk-UA"/>
        </w:rPr>
        <w:t>КРИМІНАЛЬНА ВІДПОВІДАЛЬНІСТЬ ЗА ЗЛОЧИНИ У СФЕРІ ЗЕМЕЛЬНИХ ВІДНОСИН</w:t>
      </w:r>
      <w:r w:rsidR="00FC644A" w:rsidRPr="00AD0C82">
        <w:rPr>
          <w:rFonts w:ascii="Times New Roman" w:hAnsi="Times New Roman" w:cs="Times New Roman"/>
          <w:sz w:val="28"/>
          <w:szCs w:val="28"/>
          <w:lang w:val="uk-UA"/>
        </w:rPr>
        <w:t>”</w:t>
      </w:r>
      <w:r w:rsidRPr="00AD0C82">
        <w:rPr>
          <w:rFonts w:ascii="Times New Roman" w:hAnsi="Times New Roman" w:cs="Times New Roman"/>
          <w:sz w:val="28"/>
          <w:szCs w:val="28"/>
          <w:lang w:val="uk-UA"/>
        </w:rPr>
        <w:t xml:space="preserve"> дозволяє зробити висновок про актуальність теми його дослідження, наявність положень наукової новизни, обґрунтованість і достовірність сформульованих висновків та пропозицій, теоретичну і практичну значимість основних положень для вдосконалення кримінального законодавства та практики його застосування, а також можливість їх використання у навчальному процесі – при вивченні дисциплін, пов’язаних з кримінальним правом</w:t>
      </w:r>
      <w:r w:rsidRPr="00AD0C82">
        <w:rPr>
          <w:rFonts w:ascii="Times New Roman" w:hAnsi="Times New Roman" w:cs="Times New Roman"/>
          <w:bCs/>
          <w:sz w:val="28"/>
          <w:szCs w:val="28"/>
          <w:lang w:val="uk-UA"/>
        </w:rPr>
        <w:t>,</w:t>
      </w:r>
      <w:r w:rsidRPr="00AD0C82">
        <w:rPr>
          <w:rFonts w:ascii="Times New Roman" w:hAnsi="Times New Roman" w:cs="Times New Roman"/>
          <w:sz w:val="28"/>
          <w:szCs w:val="28"/>
          <w:lang w:val="uk-UA"/>
        </w:rPr>
        <w:t xml:space="preserve"> в юридичних вузах і на юридичних факультетах. </w:t>
      </w:r>
      <w:r w:rsidR="00190B80" w:rsidRPr="00AD0C82">
        <w:rPr>
          <w:rFonts w:ascii="Times New Roman" w:hAnsi="Times New Roman" w:cs="Times New Roman"/>
          <w:sz w:val="28"/>
          <w:szCs w:val="28"/>
          <w:lang w:val="uk-UA"/>
        </w:rPr>
        <w:t>Д</w:t>
      </w:r>
      <w:r w:rsidRPr="00AD0C82">
        <w:rPr>
          <w:rFonts w:ascii="Times New Roman" w:hAnsi="Times New Roman" w:cs="Times New Roman"/>
          <w:sz w:val="28"/>
          <w:szCs w:val="28"/>
          <w:lang w:val="uk-UA"/>
        </w:rPr>
        <w:t xml:space="preserve">исертація </w:t>
      </w:r>
      <w:r w:rsidR="00190B80" w:rsidRPr="00AD0C82">
        <w:rPr>
          <w:rFonts w:ascii="Times New Roman" w:hAnsi="Times New Roman" w:cs="Times New Roman"/>
          <w:sz w:val="28"/>
          <w:szCs w:val="28"/>
          <w:lang w:val="uk-UA"/>
        </w:rPr>
        <w:t>Р.О. Мовчана</w:t>
      </w:r>
      <w:r w:rsidRPr="00AD0C82">
        <w:rPr>
          <w:rFonts w:ascii="Times New Roman" w:hAnsi="Times New Roman" w:cs="Times New Roman"/>
          <w:sz w:val="28"/>
          <w:szCs w:val="28"/>
          <w:lang w:val="uk-UA"/>
        </w:rPr>
        <w:t xml:space="preserve"> містить науково обґрунтовані результати у галузі науки кримінального права, що розв’язують важливі наукові та прикладні проблеми кримінальної відповідальності за </w:t>
      </w:r>
      <w:r w:rsidR="00190B80" w:rsidRPr="00AD0C82">
        <w:rPr>
          <w:rFonts w:ascii="Times New Roman" w:hAnsi="Times New Roman" w:cs="Times New Roman"/>
          <w:sz w:val="28"/>
          <w:szCs w:val="28"/>
          <w:lang w:val="uk-UA"/>
        </w:rPr>
        <w:t>злочини у сфері земельних відносин</w:t>
      </w:r>
      <w:r w:rsidRPr="00AD0C82">
        <w:rPr>
          <w:rFonts w:ascii="Times New Roman" w:hAnsi="Times New Roman" w:cs="Times New Roman"/>
          <w:sz w:val="28"/>
          <w:szCs w:val="28"/>
          <w:lang w:val="uk-UA"/>
        </w:rPr>
        <w:t xml:space="preserve">. Вирішення окреслених у дисертації проблем дозволило </w:t>
      </w:r>
      <w:r w:rsidR="00190B80" w:rsidRPr="00AD0C82">
        <w:rPr>
          <w:rFonts w:ascii="Times New Roman" w:hAnsi="Times New Roman" w:cs="Times New Roman"/>
          <w:sz w:val="28"/>
          <w:szCs w:val="28"/>
          <w:lang w:val="uk-UA"/>
        </w:rPr>
        <w:t>Р.О. Мовчану</w:t>
      </w:r>
      <w:r w:rsidRPr="00AD0C82">
        <w:rPr>
          <w:rFonts w:ascii="Times New Roman" w:hAnsi="Times New Roman" w:cs="Times New Roman"/>
          <w:sz w:val="28"/>
          <w:szCs w:val="28"/>
          <w:lang w:val="uk-UA"/>
        </w:rPr>
        <w:t xml:space="preserve"> запропонувати власне бачення </w:t>
      </w:r>
      <w:r w:rsidR="00190B80" w:rsidRPr="00AD0C82">
        <w:rPr>
          <w:rFonts w:ascii="Times New Roman" w:hAnsi="Times New Roman" w:cs="Times New Roman"/>
          <w:sz w:val="28"/>
          <w:szCs w:val="28"/>
          <w:lang w:val="uk-UA"/>
        </w:rPr>
        <w:t xml:space="preserve">системи таких злочинів та відповідних кримінально-правових норм, </w:t>
      </w:r>
      <w:r w:rsidRPr="00AD0C82">
        <w:rPr>
          <w:rFonts w:ascii="Times New Roman" w:hAnsi="Times New Roman" w:cs="Times New Roman"/>
          <w:color w:val="000000"/>
          <w:sz w:val="28"/>
          <w:szCs w:val="28"/>
          <w:lang w:val="uk-UA"/>
        </w:rPr>
        <w:t xml:space="preserve">а також шляхів вирішення </w:t>
      </w:r>
      <w:r w:rsidR="00190B80" w:rsidRPr="00AD0C82">
        <w:rPr>
          <w:rFonts w:ascii="Times New Roman" w:hAnsi="Times New Roman" w:cs="Times New Roman"/>
          <w:color w:val="000000"/>
          <w:sz w:val="28"/>
          <w:szCs w:val="28"/>
          <w:lang w:val="uk-UA"/>
        </w:rPr>
        <w:t xml:space="preserve">найбільш значимих </w:t>
      </w:r>
      <w:r w:rsidRPr="00AD0C82">
        <w:rPr>
          <w:rFonts w:ascii="Times New Roman" w:hAnsi="Times New Roman" w:cs="Times New Roman"/>
          <w:color w:val="000000"/>
          <w:sz w:val="28"/>
          <w:szCs w:val="28"/>
          <w:lang w:val="uk-UA"/>
        </w:rPr>
        <w:t xml:space="preserve">проблем кваліфікації </w:t>
      </w:r>
      <w:r w:rsidR="00190B80" w:rsidRPr="00AD0C82">
        <w:rPr>
          <w:rFonts w:ascii="Times New Roman" w:hAnsi="Times New Roman" w:cs="Times New Roman"/>
          <w:color w:val="000000"/>
          <w:sz w:val="28"/>
          <w:szCs w:val="28"/>
          <w:lang w:val="uk-UA"/>
        </w:rPr>
        <w:t>“земельних злочинів”</w:t>
      </w:r>
      <w:r w:rsidRPr="00AD0C82">
        <w:rPr>
          <w:rFonts w:ascii="Times New Roman" w:hAnsi="Times New Roman" w:cs="Times New Roman"/>
          <w:color w:val="000000"/>
          <w:sz w:val="28"/>
          <w:szCs w:val="28"/>
          <w:lang w:val="uk-UA"/>
        </w:rPr>
        <w:t xml:space="preserve"> та </w:t>
      </w:r>
      <w:r w:rsidR="00190B80" w:rsidRPr="00AD0C82">
        <w:rPr>
          <w:rFonts w:ascii="Times New Roman" w:hAnsi="Times New Roman" w:cs="Times New Roman"/>
          <w:color w:val="000000"/>
          <w:sz w:val="28"/>
          <w:szCs w:val="28"/>
          <w:lang w:val="uk-UA"/>
        </w:rPr>
        <w:t>кримінально-правових наслідків, що настають у разі вчинення таких злочинів.</w:t>
      </w:r>
      <w:r w:rsidR="009C6391">
        <w:rPr>
          <w:rFonts w:ascii="Times New Roman" w:hAnsi="Times New Roman" w:cs="Times New Roman"/>
          <w:color w:val="000000"/>
          <w:sz w:val="28"/>
          <w:szCs w:val="28"/>
          <w:lang w:val="uk-UA"/>
        </w:rPr>
        <w:t xml:space="preserve"> </w:t>
      </w:r>
    </w:p>
    <w:p w14:paraId="3B36FCFB" w14:textId="01772E05" w:rsidR="009C6391" w:rsidRDefault="001C45F6" w:rsidP="00190B80">
      <w:pPr>
        <w:ind w:firstLine="567"/>
        <w:jc w:val="both"/>
        <w:rPr>
          <w:rFonts w:ascii="Times New Roman" w:hAnsi="Times New Roman" w:cs="Times New Roman"/>
          <w:sz w:val="28"/>
          <w:szCs w:val="28"/>
          <w:lang w:val="uk-UA"/>
        </w:rPr>
      </w:pPr>
      <w:r w:rsidRPr="00AD0C82">
        <w:rPr>
          <w:rFonts w:ascii="Times New Roman" w:hAnsi="Times New Roman" w:cs="Times New Roman"/>
          <w:sz w:val="28"/>
          <w:szCs w:val="28"/>
          <w:lang w:val="uk-UA"/>
        </w:rPr>
        <w:t xml:space="preserve">Дисертанту на основі розв’язання поставлених проблем вдалося сформулювати науково обґрунтовані рекомендації з вдосконалення кримінального </w:t>
      </w:r>
      <w:r w:rsidR="009C6391">
        <w:rPr>
          <w:rFonts w:ascii="Times New Roman" w:hAnsi="Times New Roman" w:cs="Times New Roman"/>
          <w:sz w:val="28"/>
          <w:szCs w:val="28"/>
          <w:lang w:val="uk-UA"/>
        </w:rPr>
        <w:t xml:space="preserve">  </w:t>
      </w:r>
      <w:bookmarkStart w:id="4" w:name="_GoBack"/>
      <w:bookmarkEnd w:id="4"/>
      <w:r w:rsidRPr="00AD0C82">
        <w:rPr>
          <w:rFonts w:ascii="Times New Roman" w:hAnsi="Times New Roman" w:cs="Times New Roman"/>
          <w:sz w:val="28"/>
          <w:szCs w:val="28"/>
          <w:lang w:val="uk-UA"/>
        </w:rPr>
        <w:t>законодавства</w:t>
      </w:r>
      <w:r w:rsidR="009C6391">
        <w:rPr>
          <w:rFonts w:ascii="Times New Roman" w:hAnsi="Times New Roman" w:cs="Times New Roman"/>
          <w:sz w:val="28"/>
          <w:szCs w:val="28"/>
          <w:lang w:val="uk-UA"/>
        </w:rPr>
        <w:t xml:space="preserve"> </w:t>
      </w:r>
      <w:r w:rsidRPr="00AD0C82">
        <w:rPr>
          <w:rFonts w:ascii="Times New Roman" w:hAnsi="Times New Roman" w:cs="Times New Roman"/>
          <w:sz w:val="28"/>
          <w:szCs w:val="28"/>
          <w:lang w:val="uk-UA"/>
        </w:rPr>
        <w:t xml:space="preserve"> і</w:t>
      </w:r>
      <w:r w:rsidR="009C6391">
        <w:rPr>
          <w:rFonts w:ascii="Times New Roman" w:hAnsi="Times New Roman" w:cs="Times New Roman"/>
          <w:sz w:val="28"/>
          <w:szCs w:val="28"/>
          <w:lang w:val="uk-UA"/>
        </w:rPr>
        <w:t xml:space="preserve">  </w:t>
      </w:r>
      <w:r w:rsidRPr="00AD0C82">
        <w:rPr>
          <w:rFonts w:ascii="Times New Roman" w:hAnsi="Times New Roman" w:cs="Times New Roman"/>
          <w:sz w:val="28"/>
          <w:szCs w:val="28"/>
          <w:lang w:val="uk-UA"/>
        </w:rPr>
        <w:t xml:space="preserve"> практики його</w:t>
      </w:r>
      <w:r w:rsidR="009C6391">
        <w:rPr>
          <w:rFonts w:ascii="Times New Roman" w:hAnsi="Times New Roman" w:cs="Times New Roman"/>
          <w:sz w:val="28"/>
          <w:szCs w:val="28"/>
          <w:lang w:val="uk-UA"/>
        </w:rPr>
        <w:t xml:space="preserve"> </w:t>
      </w:r>
      <w:r w:rsidRPr="00AD0C82">
        <w:rPr>
          <w:rFonts w:ascii="Times New Roman" w:hAnsi="Times New Roman" w:cs="Times New Roman"/>
          <w:sz w:val="28"/>
          <w:szCs w:val="28"/>
          <w:lang w:val="uk-UA"/>
        </w:rPr>
        <w:t xml:space="preserve"> застосування. </w:t>
      </w:r>
      <w:r w:rsidR="009C6391">
        <w:rPr>
          <w:rFonts w:ascii="Times New Roman" w:hAnsi="Times New Roman" w:cs="Times New Roman"/>
          <w:sz w:val="28"/>
          <w:szCs w:val="28"/>
          <w:lang w:val="uk-UA"/>
        </w:rPr>
        <w:t xml:space="preserve">   </w:t>
      </w:r>
      <w:r w:rsidRPr="00AD0C82">
        <w:rPr>
          <w:rFonts w:ascii="Times New Roman" w:hAnsi="Times New Roman" w:cs="Times New Roman"/>
          <w:sz w:val="28"/>
          <w:szCs w:val="28"/>
          <w:lang w:val="uk-UA"/>
        </w:rPr>
        <w:t>Це, у свою</w:t>
      </w:r>
    </w:p>
    <w:p w14:paraId="14250245" w14:textId="03368FA0" w:rsidR="009C6391" w:rsidRDefault="009C6391">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3CEBF75" w14:textId="298860F8" w:rsidR="006A790F" w:rsidRPr="00AD0C82" w:rsidRDefault="009C6391" w:rsidP="009C6391">
      <w:pPr>
        <w:ind w:firstLine="567"/>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14:anchorId="029ADED2" wp14:editId="3580E03A">
            <wp:extent cx="5760720" cy="7680240"/>
            <wp:effectExtent l="0" t="0" r="0" b="0"/>
            <wp:docPr id="1" name="Рисунок 1" descr="C:\Users\Оксана\Downloads\IMG_1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ownloads\IMG_13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680240"/>
                    </a:xfrm>
                    <a:prstGeom prst="rect">
                      <a:avLst/>
                    </a:prstGeom>
                    <a:noFill/>
                    <a:ln>
                      <a:noFill/>
                    </a:ln>
                  </pic:spPr>
                </pic:pic>
              </a:graphicData>
            </a:graphic>
          </wp:inline>
        </w:drawing>
      </w:r>
    </w:p>
    <w:sectPr w:rsidR="006A790F" w:rsidRPr="00AD0C82" w:rsidSect="009C6391">
      <w:pgSz w:w="11900" w:h="16840"/>
      <w:pgMar w:top="1134" w:right="907"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6E7BF" w14:textId="77777777" w:rsidR="00324C5D" w:rsidRDefault="00324C5D" w:rsidP="00AC2A8C">
      <w:r>
        <w:separator/>
      </w:r>
    </w:p>
  </w:endnote>
  <w:endnote w:type="continuationSeparator" w:id="0">
    <w:p w14:paraId="77A1B89F" w14:textId="77777777" w:rsidR="00324C5D" w:rsidRDefault="00324C5D" w:rsidP="00AC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1796" w14:textId="77777777" w:rsidR="00324C5D" w:rsidRDefault="00324C5D" w:rsidP="00AC2A8C">
      <w:r>
        <w:separator/>
      </w:r>
    </w:p>
  </w:footnote>
  <w:footnote w:type="continuationSeparator" w:id="0">
    <w:p w14:paraId="1A1C66FC" w14:textId="77777777" w:rsidR="00324C5D" w:rsidRDefault="00324C5D" w:rsidP="00AC2A8C">
      <w:r>
        <w:continuationSeparator/>
      </w:r>
    </w:p>
  </w:footnote>
  <w:footnote w:id="1">
    <w:p w14:paraId="13849591" w14:textId="70AE2276" w:rsidR="00831660" w:rsidRPr="0048595C" w:rsidRDefault="00831660" w:rsidP="00AC2A8C">
      <w:pPr>
        <w:pStyle w:val="a4"/>
        <w:jc w:val="both"/>
        <w:rPr>
          <w:rFonts w:ascii="Times New Roman" w:hAnsi="Times New Roman" w:cs="Times New Roman"/>
          <w:sz w:val="20"/>
          <w:szCs w:val="20"/>
          <w:lang w:val="uk-UA"/>
        </w:rPr>
      </w:pPr>
      <w:r w:rsidRPr="0048595C">
        <w:rPr>
          <w:rStyle w:val="a6"/>
          <w:rFonts w:ascii="Times New Roman" w:hAnsi="Times New Roman" w:cs="Times New Roman"/>
          <w:sz w:val="20"/>
          <w:szCs w:val="20"/>
        </w:rPr>
        <w:footnoteRef/>
      </w:r>
      <w:r w:rsidRPr="0048595C">
        <w:rPr>
          <w:rFonts w:ascii="Times New Roman" w:hAnsi="Times New Roman" w:cs="Times New Roman"/>
          <w:sz w:val="20"/>
          <w:szCs w:val="20"/>
        </w:rPr>
        <w:t xml:space="preserve"> </w:t>
      </w:r>
      <w:r w:rsidRPr="0048595C">
        <w:rPr>
          <w:rFonts w:ascii="Times New Roman" w:hAnsi="Times New Roman" w:cs="Times New Roman"/>
          <w:sz w:val="20"/>
          <w:szCs w:val="20"/>
          <w:lang w:val="uk-UA"/>
        </w:rPr>
        <w:t xml:space="preserve">Про розуміння загального, особливого та спеціального рівнів кримінально-правової охорони див. у працях Р.А. Волинця (наприклад: Волинець Р.А. Кримінально-правова охорона фондового ринку: автореферат дис. на здобуття наук. ступеня д-ра </w:t>
      </w:r>
      <w:proofErr w:type="spellStart"/>
      <w:r w:rsidRPr="0048595C">
        <w:rPr>
          <w:rFonts w:ascii="Times New Roman" w:hAnsi="Times New Roman" w:cs="Times New Roman"/>
          <w:sz w:val="20"/>
          <w:szCs w:val="20"/>
          <w:lang w:val="uk-UA"/>
        </w:rPr>
        <w:t>юрид</w:t>
      </w:r>
      <w:proofErr w:type="spellEnd"/>
      <w:r w:rsidRPr="0048595C">
        <w:rPr>
          <w:rFonts w:ascii="Times New Roman" w:hAnsi="Times New Roman" w:cs="Times New Roman"/>
          <w:sz w:val="20"/>
          <w:szCs w:val="20"/>
          <w:lang w:val="uk-UA"/>
        </w:rPr>
        <w:t xml:space="preserve">. наук; спеціальність 12.00.08 </w:t>
      </w:r>
      <w:proofErr w:type="spellStart"/>
      <w:r w:rsidRPr="0048595C">
        <w:rPr>
          <w:rFonts w:ascii="Times New Roman" w:hAnsi="Times New Roman" w:cs="Times New Roman"/>
          <w:sz w:val="20"/>
          <w:szCs w:val="20"/>
          <w:lang w:val="uk-UA"/>
        </w:rPr>
        <w:t>–кримінальне</w:t>
      </w:r>
      <w:proofErr w:type="spellEnd"/>
      <w:r w:rsidRPr="0048595C">
        <w:rPr>
          <w:rFonts w:ascii="Times New Roman" w:hAnsi="Times New Roman" w:cs="Times New Roman"/>
          <w:sz w:val="20"/>
          <w:szCs w:val="20"/>
          <w:lang w:val="uk-UA"/>
        </w:rPr>
        <w:t xml:space="preserve"> право та кримінологія; кримінально-виконавче право / Волинець Руслан Анатолійович; Київський національний університет імені Тараса Шевченка. – К., 2018. – С. 5, 13-14; Волинець Р.А. Кримінально-правова охорона фондового ринку: сучасний стан та перспективи вдосконалення: монографія / Р.А. Волинець. – К.: </w:t>
      </w:r>
      <w:proofErr w:type="spellStart"/>
      <w:r w:rsidRPr="0048595C">
        <w:rPr>
          <w:rFonts w:ascii="Times New Roman" w:hAnsi="Times New Roman" w:cs="Times New Roman"/>
          <w:sz w:val="20"/>
          <w:szCs w:val="20"/>
          <w:lang w:val="uk-UA"/>
        </w:rPr>
        <w:t>ВД</w:t>
      </w:r>
      <w:proofErr w:type="spellEnd"/>
      <w:r w:rsidRPr="0048595C">
        <w:rPr>
          <w:rFonts w:ascii="Times New Roman" w:hAnsi="Times New Roman" w:cs="Times New Roman"/>
          <w:sz w:val="20"/>
          <w:szCs w:val="20"/>
          <w:lang w:val="uk-UA"/>
        </w:rPr>
        <w:t xml:space="preserve"> </w:t>
      </w:r>
      <w:proofErr w:type="spellStart"/>
      <w:r w:rsidRPr="0048595C">
        <w:rPr>
          <w:rFonts w:ascii="Times New Roman" w:hAnsi="Times New Roman" w:cs="Times New Roman"/>
          <w:sz w:val="20"/>
          <w:szCs w:val="20"/>
          <w:lang w:val="uk-UA"/>
        </w:rPr>
        <w:t>Дакор</w:t>
      </w:r>
      <w:proofErr w:type="spellEnd"/>
      <w:r w:rsidRPr="0048595C">
        <w:rPr>
          <w:rFonts w:ascii="Times New Roman" w:hAnsi="Times New Roman" w:cs="Times New Roman"/>
          <w:sz w:val="20"/>
          <w:szCs w:val="20"/>
          <w:lang w:val="uk-UA"/>
        </w:rPr>
        <w:t>, 2018. – 452 с.).</w:t>
      </w:r>
    </w:p>
  </w:footnote>
  <w:footnote w:id="2">
    <w:p w14:paraId="1CED0139" w14:textId="77777777" w:rsidR="00831660" w:rsidRPr="0048595C" w:rsidRDefault="00831660" w:rsidP="0048595C">
      <w:pPr>
        <w:pStyle w:val="a4"/>
        <w:jc w:val="both"/>
        <w:rPr>
          <w:rFonts w:ascii="Times New Roman" w:hAnsi="Times New Roman" w:cs="Times New Roman"/>
          <w:sz w:val="20"/>
          <w:szCs w:val="20"/>
          <w:lang w:val="uk-UA"/>
        </w:rPr>
      </w:pPr>
      <w:r w:rsidRPr="0048595C">
        <w:rPr>
          <w:rStyle w:val="a6"/>
          <w:rFonts w:ascii="Times New Roman" w:hAnsi="Times New Roman" w:cs="Times New Roman"/>
          <w:sz w:val="20"/>
          <w:szCs w:val="20"/>
        </w:rPr>
        <w:footnoteRef/>
      </w:r>
      <w:r w:rsidRPr="0048595C">
        <w:rPr>
          <w:rFonts w:ascii="Times New Roman" w:hAnsi="Times New Roman" w:cs="Times New Roman"/>
          <w:sz w:val="20"/>
          <w:szCs w:val="20"/>
        </w:rPr>
        <w:t xml:space="preserve"> </w:t>
      </w:r>
      <w:r w:rsidRPr="0048595C">
        <w:rPr>
          <w:rFonts w:ascii="Times New Roman" w:hAnsi="Times New Roman" w:cs="Times New Roman"/>
          <w:sz w:val="20"/>
          <w:szCs w:val="20"/>
          <w:lang w:val="uk-UA"/>
        </w:rPr>
        <w:t xml:space="preserve">Див. про це: </w:t>
      </w:r>
      <w:proofErr w:type="spellStart"/>
      <w:r w:rsidRPr="0048595C">
        <w:rPr>
          <w:rFonts w:ascii="Times New Roman" w:hAnsi="Times New Roman" w:cs="Times New Roman"/>
          <w:sz w:val="20"/>
          <w:szCs w:val="20"/>
        </w:rPr>
        <w:t>Берзін</w:t>
      </w:r>
      <w:proofErr w:type="spellEnd"/>
      <w:r w:rsidRPr="0048595C">
        <w:rPr>
          <w:rFonts w:ascii="Times New Roman" w:hAnsi="Times New Roman" w:cs="Times New Roman"/>
          <w:sz w:val="20"/>
          <w:szCs w:val="20"/>
        </w:rPr>
        <w:t xml:space="preserve"> </w:t>
      </w:r>
      <w:proofErr w:type="spellStart"/>
      <w:r w:rsidRPr="0048595C">
        <w:rPr>
          <w:rFonts w:ascii="Times New Roman" w:hAnsi="Times New Roman" w:cs="Times New Roman"/>
          <w:sz w:val="20"/>
          <w:szCs w:val="20"/>
        </w:rPr>
        <w:t>П.С</w:t>
      </w:r>
      <w:proofErr w:type="spellEnd"/>
      <w:r w:rsidRPr="0048595C">
        <w:rPr>
          <w:rFonts w:ascii="Times New Roman" w:hAnsi="Times New Roman" w:cs="Times New Roman"/>
          <w:sz w:val="20"/>
          <w:szCs w:val="20"/>
        </w:rPr>
        <w:t xml:space="preserve">. </w:t>
      </w:r>
      <w:proofErr w:type="spellStart"/>
      <w:r w:rsidRPr="0048595C">
        <w:rPr>
          <w:rFonts w:ascii="Times New Roman" w:hAnsi="Times New Roman" w:cs="Times New Roman"/>
          <w:sz w:val="20"/>
          <w:szCs w:val="20"/>
        </w:rPr>
        <w:t>Кримінальне</w:t>
      </w:r>
      <w:proofErr w:type="spellEnd"/>
      <w:r w:rsidRPr="0048595C">
        <w:rPr>
          <w:rFonts w:ascii="Times New Roman" w:hAnsi="Times New Roman" w:cs="Times New Roman"/>
          <w:sz w:val="20"/>
          <w:szCs w:val="20"/>
        </w:rPr>
        <w:t xml:space="preserve"> право. </w:t>
      </w:r>
      <w:proofErr w:type="spellStart"/>
      <w:r w:rsidRPr="0048595C">
        <w:rPr>
          <w:rFonts w:ascii="Times New Roman" w:hAnsi="Times New Roman" w:cs="Times New Roman"/>
          <w:sz w:val="20"/>
          <w:szCs w:val="20"/>
        </w:rPr>
        <w:t>Загальна</w:t>
      </w:r>
      <w:proofErr w:type="spellEnd"/>
      <w:r w:rsidRPr="0048595C">
        <w:rPr>
          <w:rFonts w:ascii="Times New Roman" w:hAnsi="Times New Roman" w:cs="Times New Roman"/>
          <w:sz w:val="20"/>
          <w:szCs w:val="20"/>
        </w:rPr>
        <w:t xml:space="preserve"> </w:t>
      </w:r>
      <w:proofErr w:type="spellStart"/>
      <w:r w:rsidRPr="0048595C">
        <w:rPr>
          <w:rFonts w:ascii="Times New Roman" w:hAnsi="Times New Roman" w:cs="Times New Roman"/>
          <w:sz w:val="20"/>
          <w:szCs w:val="20"/>
        </w:rPr>
        <w:t>частина</w:t>
      </w:r>
      <w:proofErr w:type="spellEnd"/>
      <w:r w:rsidRPr="0048595C">
        <w:rPr>
          <w:rFonts w:ascii="Times New Roman" w:hAnsi="Times New Roman" w:cs="Times New Roman"/>
          <w:sz w:val="20"/>
          <w:szCs w:val="20"/>
        </w:rPr>
        <w:t xml:space="preserve">: </w:t>
      </w:r>
      <w:proofErr w:type="spellStart"/>
      <w:proofErr w:type="gramStart"/>
      <w:r w:rsidRPr="0048595C">
        <w:rPr>
          <w:rFonts w:ascii="Times New Roman" w:hAnsi="Times New Roman" w:cs="Times New Roman"/>
          <w:sz w:val="20"/>
          <w:szCs w:val="20"/>
        </w:rPr>
        <w:t>п</w:t>
      </w:r>
      <w:proofErr w:type="gramEnd"/>
      <w:r w:rsidRPr="0048595C">
        <w:rPr>
          <w:rFonts w:ascii="Times New Roman" w:hAnsi="Times New Roman" w:cs="Times New Roman"/>
          <w:sz w:val="20"/>
          <w:szCs w:val="20"/>
        </w:rPr>
        <w:t>ідручник</w:t>
      </w:r>
      <w:proofErr w:type="spellEnd"/>
      <w:r w:rsidRPr="0048595C">
        <w:rPr>
          <w:rFonts w:ascii="Times New Roman" w:hAnsi="Times New Roman" w:cs="Times New Roman"/>
          <w:sz w:val="20"/>
          <w:szCs w:val="20"/>
        </w:rPr>
        <w:t xml:space="preserve"> у 3-х т. – Т. І. </w:t>
      </w:r>
      <w:proofErr w:type="spellStart"/>
      <w:r w:rsidRPr="0048595C">
        <w:rPr>
          <w:rFonts w:ascii="Times New Roman" w:hAnsi="Times New Roman" w:cs="Times New Roman"/>
          <w:sz w:val="20"/>
          <w:szCs w:val="20"/>
        </w:rPr>
        <w:t>Загальні</w:t>
      </w:r>
      <w:proofErr w:type="spellEnd"/>
      <w:r w:rsidRPr="0048595C">
        <w:rPr>
          <w:rFonts w:ascii="Times New Roman" w:hAnsi="Times New Roman" w:cs="Times New Roman"/>
          <w:sz w:val="20"/>
          <w:szCs w:val="20"/>
        </w:rPr>
        <w:t xml:space="preserve"> засади / </w:t>
      </w:r>
      <w:proofErr w:type="spellStart"/>
      <w:r w:rsidRPr="0048595C">
        <w:rPr>
          <w:rFonts w:ascii="Times New Roman" w:hAnsi="Times New Roman" w:cs="Times New Roman"/>
          <w:sz w:val="20"/>
          <w:szCs w:val="20"/>
        </w:rPr>
        <w:t>П.С</w:t>
      </w:r>
      <w:proofErr w:type="spellEnd"/>
      <w:r w:rsidRPr="0048595C">
        <w:rPr>
          <w:rFonts w:ascii="Times New Roman" w:hAnsi="Times New Roman" w:cs="Times New Roman"/>
          <w:sz w:val="20"/>
          <w:szCs w:val="20"/>
        </w:rPr>
        <w:t xml:space="preserve">. </w:t>
      </w:r>
      <w:proofErr w:type="spellStart"/>
      <w:r w:rsidRPr="0048595C">
        <w:rPr>
          <w:rFonts w:ascii="Times New Roman" w:hAnsi="Times New Roman" w:cs="Times New Roman"/>
          <w:sz w:val="20"/>
          <w:szCs w:val="20"/>
        </w:rPr>
        <w:t>Берзін</w:t>
      </w:r>
      <w:proofErr w:type="spellEnd"/>
      <w:r w:rsidRPr="0048595C">
        <w:rPr>
          <w:rFonts w:ascii="Times New Roman" w:hAnsi="Times New Roman" w:cs="Times New Roman"/>
          <w:sz w:val="20"/>
          <w:szCs w:val="20"/>
        </w:rPr>
        <w:t xml:space="preserve">. – 2-ге вид., </w:t>
      </w:r>
      <w:proofErr w:type="spellStart"/>
      <w:r w:rsidRPr="0048595C">
        <w:rPr>
          <w:rFonts w:ascii="Times New Roman" w:hAnsi="Times New Roman" w:cs="Times New Roman"/>
          <w:sz w:val="20"/>
          <w:szCs w:val="20"/>
        </w:rPr>
        <w:t>виправ</w:t>
      </w:r>
      <w:proofErr w:type="spellEnd"/>
      <w:r w:rsidRPr="0048595C">
        <w:rPr>
          <w:rFonts w:ascii="Times New Roman" w:hAnsi="Times New Roman" w:cs="Times New Roman"/>
          <w:sz w:val="20"/>
          <w:szCs w:val="20"/>
        </w:rPr>
        <w:t xml:space="preserve">. та доп. – </w:t>
      </w:r>
      <w:proofErr w:type="spellStart"/>
      <w:r w:rsidRPr="0048595C">
        <w:rPr>
          <w:rFonts w:ascii="Times New Roman" w:hAnsi="Times New Roman" w:cs="Times New Roman"/>
          <w:sz w:val="20"/>
          <w:szCs w:val="20"/>
        </w:rPr>
        <w:t>Київ</w:t>
      </w:r>
      <w:proofErr w:type="spellEnd"/>
      <w:r w:rsidRPr="0048595C">
        <w:rPr>
          <w:rFonts w:ascii="Times New Roman" w:hAnsi="Times New Roman" w:cs="Times New Roman"/>
          <w:sz w:val="20"/>
          <w:szCs w:val="20"/>
        </w:rPr>
        <w:t xml:space="preserve">: </w:t>
      </w:r>
      <w:proofErr w:type="spellStart"/>
      <w:r w:rsidRPr="0048595C">
        <w:rPr>
          <w:rFonts w:ascii="Times New Roman" w:hAnsi="Times New Roman" w:cs="Times New Roman"/>
          <w:sz w:val="20"/>
          <w:szCs w:val="20"/>
        </w:rPr>
        <w:t>ВД</w:t>
      </w:r>
      <w:proofErr w:type="spellEnd"/>
      <w:r w:rsidRPr="0048595C">
        <w:rPr>
          <w:rFonts w:ascii="Times New Roman" w:hAnsi="Times New Roman" w:cs="Times New Roman"/>
          <w:sz w:val="20"/>
          <w:szCs w:val="20"/>
        </w:rPr>
        <w:t xml:space="preserve"> «</w:t>
      </w:r>
      <w:proofErr w:type="spellStart"/>
      <w:r w:rsidRPr="0048595C">
        <w:rPr>
          <w:rFonts w:ascii="Times New Roman" w:hAnsi="Times New Roman" w:cs="Times New Roman"/>
          <w:sz w:val="20"/>
          <w:szCs w:val="20"/>
        </w:rPr>
        <w:t>Дакор</w:t>
      </w:r>
      <w:proofErr w:type="spellEnd"/>
      <w:r w:rsidRPr="0048595C">
        <w:rPr>
          <w:rFonts w:ascii="Times New Roman" w:hAnsi="Times New Roman" w:cs="Times New Roman"/>
          <w:sz w:val="20"/>
          <w:szCs w:val="20"/>
        </w:rPr>
        <w:t>», 2019. – 562 с. – С. 189-202.</w:t>
      </w:r>
    </w:p>
  </w:footnote>
  <w:footnote w:id="3">
    <w:p w14:paraId="4B54A213" w14:textId="77777777" w:rsidR="00831660" w:rsidRPr="0048595C" w:rsidRDefault="00831660" w:rsidP="0048595C">
      <w:pPr>
        <w:pStyle w:val="a4"/>
        <w:jc w:val="both"/>
        <w:rPr>
          <w:rFonts w:ascii="Times New Roman" w:hAnsi="Times New Roman" w:cs="Times New Roman"/>
          <w:sz w:val="20"/>
          <w:szCs w:val="20"/>
          <w:lang w:val="uk-UA"/>
        </w:rPr>
      </w:pPr>
      <w:r w:rsidRPr="0048595C">
        <w:rPr>
          <w:rStyle w:val="a6"/>
          <w:rFonts w:ascii="Times New Roman" w:hAnsi="Times New Roman" w:cs="Times New Roman"/>
          <w:sz w:val="20"/>
          <w:szCs w:val="20"/>
        </w:rPr>
        <w:footnoteRef/>
      </w:r>
      <w:r w:rsidRPr="0048595C">
        <w:rPr>
          <w:rFonts w:ascii="Times New Roman" w:hAnsi="Times New Roman" w:cs="Times New Roman"/>
          <w:sz w:val="20"/>
          <w:szCs w:val="20"/>
        </w:rPr>
        <w:t xml:space="preserve"> </w:t>
      </w:r>
      <w:r w:rsidRPr="0048595C">
        <w:rPr>
          <w:rFonts w:ascii="Times New Roman" w:hAnsi="Times New Roman" w:cs="Times New Roman"/>
          <w:sz w:val="20"/>
          <w:szCs w:val="20"/>
          <w:lang w:val="uk-UA"/>
        </w:rPr>
        <w:t>Див. докладніше: там само. – С. 289-331.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03"/>
    <w:rsid w:val="00010B21"/>
    <w:rsid w:val="00014B66"/>
    <w:rsid w:val="00025BCB"/>
    <w:rsid w:val="000D1805"/>
    <w:rsid w:val="00110D60"/>
    <w:rsid w:val="00117BD0"/>
    <w:rsid w:val="001819A4"/>
    <w:rsid w:val="00190B80"/>
    <w:rsid w:val="001A3B19"/>
    <w:rsid w:val="001C45F6"/>
    <w:rsid w:val="001D0340"/>
    <w:rsid w:val="00220C2C"/>
    <w:rsid w:val="002218E9"/>
    <w:rsid w:val="00242498"/>
    <w:rsid w:val="002950C6"/>
    <w:rsid w:val="00297327"/>
    <w:rsid w:val="002A0F79"/>
    <w:rsid w:val="002A4163"/>
    <w:rsid w:val="002F4504"/>
    <w:rsid w:val="00324C5D"/>
    <w:rsid w:val="00354EB5"/>
    <w:rsid w:val="0037554E"/>
    <w:rsid w:val="003905D0"/>
    <w:rsid w:val="00441400"/>
    <w:rsid w:val="0048595C"/>
    <w:rsid w:val="004A2AAB"/>
    <w:rsid w:val="004A66D0"/>
    <w:rsid w:val="004A759B"/>
    <w:rsid w:val="004D640C"/>
    <w:rsid w:val="005A776E"/>
    <w:rsid w:val="005B1705"/>
    <w:rsid w:val="005D21D4"/>
    <w:rsid w:val="00661A1A"/>
    <w:rsid w:val="006A790F"/>
    <w:rsid w:val="006E12A8"/>
    <w:rsid w:val="007122F5"/>
    <w:rsid w:val="00774A3D"/>
    <w:rsid w:val="007E4A2B"/>
    <w:rsid w:val="007F3C5C"/>
    <w:rsid w:val="00831660"/>
    <w:rsid w:val="008A4C9D"/>
    <w:rsid w:val="00920803"/>
    <w:rsid w:val="009A7D19"/>
    <w:rsid w:val="009B7541"/>
    <w:rsid w:val="009C6391"/>
    <w:rsid w:val="00A26C9D"/>
    <w:rsid w:val="00A5595D"/>
    <w:rsid w:val="00A817B4"/>
    <w:rsid w:val="00AC2A8C"/>
    <w:rsid w:val="00AD0C82"/>
    <w:rsid w:val="00AE3D2E"/>
    <w:rsid w:val="00B54311"/>
    <w:rsid w:val="00B753A9"/>
    <w:rsid w:val="00B849F5"/>
    <w:rsid w:val="00B91B2A"/>
    <w:rsid w:val="00BB3BBD"/>
    <w:rsid w:val="00BB7254"/>
    <w:rsid w:val="00BD290A"/>
    <w:rsid w:val="00C30DCA"/>
    <w:rsid w:val="00C53FB9"/>
    <w:rsid w:val="00C55E50"/>
    <w:rsid w:val="00C6693C"/>
    <w:rsid w:val="00CA6ED6"/>
    <w:rsid w:val="00CB2301"/>
    <w:rsid w:val="00CC0C70"/>
    <w:rsid w:val="00D24E3A"/>
    <w:rsid w:val="00D37F7C"/>
    <w:rsid w:val="00D42977"/>
    <w:rsid w:val="00D55F2A"/>
    <w:rsid w:val="00DB014B"/>
    <w:rsid w:val="00DC51DF"/>
    <w:rsid w:val="00DD3C3A"/>
    <w:rsid w:val="00E06E6D"/>
    <w:rsid w:val="00E23814"/>
    <w:rsid w:val="00E33C1F"/>
    <w:rsid w:val="00E771A3"/>
    <w:rsid w:val="00E94C02"/>
    <w:rsid w:val="00EC38EB"/>
    <w:rsid w:val="00F62EB7"/>
    <w:rsid w:val="00F83516"/>
    <w:rsid w:val="00FB6280"/>
    <w:rsid w:val="00FC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C45F6"/>
    <w:pPr>
      <w:widowControl w:val="0"/>
      <w:autoSpaceDE w:val="0"/>
      <w:autoSpaceDN w:val="0"/>
      <w:adjustRightInd w:val="0"/>
      <w:outlineLvl w:val="1"/>
    </w:pPr>
    <w:rPr>
      <w:rFonts w:ascii="Times New Roman CYR" w:eastAsiaTheme="minorEastAsia"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BD0"/>
    <w:pPr>
      <w:ind w:left="720"/>
      <w:contextualSpacing/>
    </w:pPr>
  </w:style>
  <w:style w:type="paragraph" w:styleId="a4">
    <w:name w:val="footnote text"/>
    <w:aliases w:val="Footnote,Текст сноски Знак Знак Знак Знак Знак,Текст сноски Знак Знак Знак Знак,Footnote Text Char,Текст сноски Знак1,Текст сноски Знак Знак1,Текст сноски Знак2 Знак Знак,Текст сноски Знак1 Знак Знак Знак,Знак2 Знак Знак Знак Знак Знак,З"/>
    <w:basedOn w:val="a"/>
    <w:link w:val="a5"/>
    <w:uiPriority w:val="99"/>
    <w:unhideWhenUsed/>
    <w:rsid w:val="00AC2A8C"/>
  </w:style>
  <w:style w:type="character" w:customStyle="1" w:styleId="a5">
    <w:name w:val="Текст сноски Знак"/>
    <w:aliases w:val="Footnote Знак,Текст сноски Знак Знак Знак Знак Знак Знак,Текст сноски Знак Знак Знак Знак Знак1,Footnote Text Char Знак,Текст сноски Знак1 Знак,Текст сноски Знак Знак1 Знак,Текст сноски Знак2 Знак Знак Знак,З Знак"/>
    <w:basedOn w:val="a0"/>
    <w:link w:val="a4"/>
    <w:uiPriority w:val="99"/>
    <w:rsid w:val="00AC2A8C"/>
  </w:style>
  <w:style w:type="character" w:styleId="a6">
    <w:name w:val="footnote reference"/>
    <w:aliases w:val="Сноска Сергея,4_GR,4_G"/>
    <w:basedOn w:val="a0"/>
    <w:uiPriority w:val="99"/>
    <w:unhideWhenUsed/>
    <w:rsid w:val="00AC2A8C"/>
    <w:rPr>
      <w:vertAlign w:val="superscript"/>
    </w:rPr>
  </w:style>
  <w:style w:type="character" w:customStyle="1" w:styleId="20">
    <w:name w:val="Заголовок 2 Знак"/>
    <w:basedOn w:val="a0"/>
    <w:link w:val="2"/>
    <w:uiPriority w:val="99"/>
    <w:rsid w:val="001C45F6"/>
    <w:rPr>
      <w:rFonts w:ascii="Times New Roman CYR" w:eastAsiaTheme="minorEastAsia" w:hAnsi="Times New Roman CYR" w:cs="Times New Roman CYR"/>
      <w:lang w:eastAsia="ru-RU"/>
    </w:rPr>
  </w:style>
  <w:style w:type="paragraph" w:customStyle="1" w:styleId="21">
    <w:name w:val="Стиль2"/>
    <w:basedOn w:val="a"/>
    <w:link w:val="22"/>
    <w:qFormat/>
    <w:rsid w:val="00CA6ED6"/>
    <w:pPr>
      <w:spacing w:line="360" w:lineRule="auto"/>
      <w:ind w:firstLine="709"/>
      <w:jc w:val="both"/>
    </w:pPr>
    <w:rPr>
      <w:rFonts w:ascii="Times New Roman" w:eastAsia="Calibri" w:hAnsi="Times New Roman" w:cs="Times New Roman"/>
      <w:sz w:val="28"/>
      <w:szCs w:val="28"/>
      <w:bdr w:val="none" w:sz="0" w:space="0" w:color="auto" w:frame="1"/>
      <w:lang w:val="uk-UA" w:eastAsia="uk-UA"/>
    </w:rPr>
  </w:style>
  <w:style w:type="character" w:customStyle="1" w:styleId="22">
    <w:name w:val="Стиль2 Знак"/>
    <w:link w:val="21"/>
    <w:rsid w:val="00CA6ED6"/>
    <w:rPr>
      <w:rFonts w:ascii="Times New Roman" w:eastAsia="Calibri" w:hAnsi="Times New Roman" w:cs="Times New Roman"/>
      <w:sz w:val="28"/>
      <w:szCs w:val="28"/>
      <w:bdr w:val="none" w:sz="0" w:space="0" w:color="auto" w:frame="1"/>
      <w:lang w:val="uk-UA" w:eastAsia="uk-UA"/>
    </w:rPr>
  </w:style>
  <w:style w:type="character" w:customStyle="1" w:styleId="fontstyle01">
    <w:name w:val="fontstyle01"/>
    <w:rsid w:val="00CA6ED6"/>
    <w:rPr>
      <w:rFonts w:ascii="Times New Roman" w:hAnsi="Times New Roman" w:cs="Times New Roman" w:hint="default"/>
      <w:b/>
      <w:bCs/>
      <w:i w:val="0"/>
      <w:iCs w:val="0"/>
      <w:color w:val="000000"/>
      <w:sz w:val="28"/>
      <w:szCs w:val="28"/>
    </w:rPr>
  </w:style>
  <w:style w:type="paragraph" w:styleId="a7">
    <w:name w:val="Balloon Text"/>
    <w:basedOn w:val="a"/>
    <w:link w:val="a8"/>
    <w:uiPriority w:val="99"/>
    <w:semiHidden/>
    <w:unhideWhenUsed/>
    <w:rsid w:val="009C6391"/>
    <w:rPr>
      <w:rFonts w:ascii="Tahoma" w:hAnsi="Tahoma" w:cs="Tahoma"/>
      <w:sz w:val="16"/>
      <w:szCs w:val="16"/>
    </w:rPr>
  </w:style>
  <w:style w:type="character" w:customStyle="1" w:styleId="a8">
    <w:name w:val="Текст выноски Знак"/>
    <w:basedOn w:val="a0"/>
    <w:link w:val="a7"/>
    <w:uiPriority w:val="99"/>
    <w:semiHidden/>
    <w:rsid w:val="009C6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C45F6"/>
    <w:pPr>
      <w:widowControl w:val="0"/>
      <w:autoSpaceDE w:val="0"/>
      <w:autoSpaceDN w:val="0"/>
      <w:adjustRightInd w:val="0"/>
      <w:outlineLvl w:val="1"/>
    </w:pPr>
    <w:rPr>
      <w:rFonts w:ascii="Times New Roman CYR" w:eastAsiaTheme="minorEastAsia"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BD0"/>
    <w:pPr>
      <w:ind w:left="720"/>
      <w:contextualSpacing/>
    </w:pPr>
  </w:style>
  <w:style w:type="paragraph" w:styleId="a4">
    <w:name w:val="footnote text"/>
    <w:aliases w:val="Footnote,Текст сноски Знак Знак Знак Знак Знак,Текст сноски Знак Знак Знак Знак,Footnote Text Char,Текст сноски Знак1,Текст сноски Знак Знак1,Текст сноски Знак2 Знак Знак,Текст сноски Знак1 Знак Знак Знак,Знак2 Знак Знак Знак Знак Знак,З"/>
    <w:basedOn w:val="a"/>
    <w:link w:val="a5"/>
    <w:uiPriority w:val="99"/>
    <w:unhideWhenUsed/>
    <w:rsid w:val="00AC2A8C"/>
  </w:style>
  <w:style w:type="character" w:customStyle="1" w:styleId="a5">
    <w:name w:val="Текст сноски Знак"/>
    <w:aliases w:val="Footnote Знак,Текст сноски Знак Знак Знак Знак Знак Знак,Текст сноски Знак Знак Знак Знак Знак1,Footnote Text Char Знак,Текст сноски Знак1 Знак,Текст сноски Знак Знак1 Знак,Текст сноски Знак2 Знак Знак Знак,З Знак"/>
    <w:basedOn w:val="a0"/>
    <w:link w:val="a4"/>
    <w:uiPriority w:val="99"/>
    <w:rsid w:val="00AC2A8C"/>
  </w:style>
  <w:style w:type="character" w:styleId="a6">
    <w:name w:val="footnote reference"/>
    <w:aliases w:val="Сноска Сергея,4_GR,4_G"/>
    <w:basedOn w:val="a0"/>
    <w:uiPriority w:val="99"/>
    <w:unhideWhenUsed/>
    <w:rsid w:val="00AC2A8C"/>
    <w:rPr>
      <w:vertAlign w:val="superscript"/>
    </w:rPr>
  </w:style>
  <w:style w:type="character" w:customStyle="1" w:styleId="20">
    <w:name w:val="Заголовок 2 Знак"/>
    <w:basedOn w:val="a0"/>
    <w:link w:val="2"/>
    <w:uiPriority w:val="99"/>
    <w:rsid w:val="001C45F6"/>
    <w:rPr>
      <w:rFonts w:ascii="Times New Roman CYR" w:eastAsiaTheme="minorEastAsia" w:hAnsi="Times New Roman CYR" w:cs="Times New Roman CYR"/>
      <w:lang w:eastAsia="ru-RU"/>
    </w:rPr>
  </w:style>
  <w:style w:type="paragraph" w:customStyle="1" w:styleId="21">
    <w:name w:val="Стиль2"/>
    <w:basedOn w:val="a"/>
    <w:link w:val="22"/>
    <w:qFormat/>
    <w:rsid w:val="00CA6ED6"/>
    <w:pPr>
      <w:spacing w:line="360" w:lineRule="auto"/>
      <w:ind w:firstLine="709"/>
      <w:jc w:val="both"/>
    </w:pPr>
    <w:rPr>
      <w:rFonts w:ascii="Times New Roman" w:eastAsia="Calibri" w:hAnsi="Times New Roman" w:cs="Times New Roman"/>
      <w:sz w:val="28"/>
      <w:szCs w:val="28"/>
      <w:bdr w:val="none" w:sz="0" w:space="0" w:color="auto" w:frame="1"/>
      <w:lang w:val="uk-UA" w:eastAsia="uk-UA"/>
    </w:rPr>
  </w:style>
  <w:style w:type="character" w:customStyle="1" w:styleId="22">
    <w:name w:val="Стиль2 Знак"/>
    <w:link w:val="21"/>
    <w:rsid w:val="00CA6ED6"/>
    <w:rPr>
      <w:rFonts w:ascii="Times New Roman" w:eastAsia="Calibri" w:hAnsi="Times New Roman" w:cs="Times New Roman"/>
      <w:sz w:val="28"/>
      <w:szCs w:val="28"/>
      <w:bdr w:val="none" w:sz="0" w:space="0" w:color="auto" w:frame="1"/>
      <w:lang w:val="uk-UA" w:eastAsia="uk-UA"/>
    </w:rPr>
  </w:style>
  <w:style w:type="character" w:customStyle="1" w:styleId="fontstyle01">
    <w:name w:val="fontstyle01"/>
    <w:rsid w:val="00CA6ED6"/>
    <w:rPr>
      <w:rFonts w:ascii="Times New Roman" w:hAnsi="Times New Roman" w:cs="Times New Roman" w:hint="default"/>
      <w:b/>
      <w:bCs/>
      <w:i w:val="0"/>
      <w:iCs w:val="0"/>
      <w:color w:val="000000"/>
      <w:sz w:val="28"/>
      <w:szCs w:val="28"/>
    </w:rPr>
  </w:style>
  <w:style w:type="paragraph" w:styleId="a7">
    <w:name w:val="Balloon Text"/>
    <w:basedOn w:val="a"/>
    <w:link w:val="a8"/>
    <w:uiPriority w:val="99"/>
    <w:semiHidden/>
    <w:unhideWhenUsed/>
    <w:rsid w:val="009C6391"/>
    <w:rPr>
      <w:rFonts w:ascii="Tahoma" w:hAnsi="Tahoma" w:cs="Tahoma"/>
      <w:sz w:val="16"/>
      <w:szCs w:val="16"/>
    </w:rPr>
  </w:style>
  <w:style w:type="character" w:customStyle="1" w:styleId="a8">
    <w:name w:val="Текст выноски Знак"/>
    <w:basedOn w:val="a0"/>
    <w:link w:val="a7"/>
    <w:uiPriority w:val="99"/>
    <w:semiHidden/>
    <w:rsid w:val="009C6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23328</Words>
  <Characters>13297</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Оксана</cp:lastModifiedBy>
  <cp:revision>2</cp:revision>
  <dcterms:created xsi:type="dcterms:W3CDTF">2020-09-10T19:39:00Z</dcterms:created>
  <dcterms:modified xsi:type="dcterms:W3CDTF">2020-09-10T19:39:00Z</dcterms:modified>
</cp:coreProperties>
</file>