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B" w:rsidRPr="006C779B" w:rsidRDefault="006C779B" w:rsidP="006C77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C779B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6C779B" w:rsidRPr="006C779B" w:rsidRDefault="006C779B" w:rsidP="006C77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i/>
          <w:sz w:val="28"/>
          <w:szCs w:val="28"/>
          <w:lang w:val="uk-UA"/>
        </w:rPr>
        <w:t>Бережняк Н. В.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 із набуття, збереження майна без достатньої правової підстави у цивільному праві України. – Кваліфікаційна наукова праця на правах рукопису.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ступеня доктора філософії за спеціальністю 081 Право (08 - Право). – Інститут держави і права ім. В. М. Корецького НАН України; Інститут держави і права ім. В. М. Корецького НАН України, Київ, 2021.</w:t>
      </w:r>
    </w:p>
    <w:p w:rsidR="006C779B" w:rsidRPr="006C779B" w:rsidRDefault="00646B78" w:rsidP="00646B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здійснено комплексне</w:t>
      </w:r>
      <w:r w:rsidR="006C779B"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C779B"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у зв’язку з набуттям, збереженням майна без достатньої правової підстави.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="006C779B" w:rsidRPr="006C779B">
        <w:rPr>
          <w:rFonts w:ascii="Times New Roman" w:hAnsi="Times New Roman" w:cs="Times New Roman"/>
          <w:sz w:val="28"/>
          <w:szCs w:val="28"/>
          <w:lang w:val="uk-UA"/>
        </w:rPr>
        <w:t>розглянуто правову природу даних зобов’язань, їх правове регулювання та застосування норм права у судовій практиці України.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сутність поняття зобов’язань із набуття, збереження майна без достатньої правової підстави, яке полягає в неналежному збільшенні обсягу власного майна в однієї особи, яке має належати іншій особі та одночасне його зменшення в іншої та охарактеризовано основні його складові частини: «зобов’язання», «набуття майна», «збереження майна», «безпідставність» та «збагачення». Проведено аналіз 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</w:t>
      </w:r>
      <w:r w:rsidRPr="006C779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en-US"/>
        </w:rPr>
        <w:t>егламенту (ЄС) N 864/2007 Європейського Парламенту і Ради «Щодо права, яке підлягає застосуванню до позадоговірних зобов'язань («Рим II»)»</w:t>
      </w:r>
      <w:r w:rsidRPr="006C779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, який набрав чинності 11 січня 2009 року та застосовується за наявності конфлікту законів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держав-членів ЄС, зокрема стосовно зобов’язань із безпідставного збагачення, що має перевагу над національним законодавством.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Style w:val="5"/>
          <w:rFonts w:ascii="Times New Roman" w:hAnsi="Times New Roman" w:cs="Times New Roman"/>
          <w:sz w:val="28"/>
          <w:szCs w:val="28"/>
          <w:lang w:val="uk-UA" w:eastAsia="uk-UA"/>
        </w:rPr>
        <w:t>Обґрунтовані та виокремленні п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равові підстави виникнення зобов’язань із набуття, збереження майна без достатньої правової підстави, якими є: 1) набуття або збереження майна однією особою (набувачем) за рахунок іншої особи (потерпілого); 2) втрата майна іншою особою (потерпілою); 3) причинний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зв'язок між набуттям або збереження майна набувачем та втратою майна потерпілою особою; 4)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відсутність правової підстави для набуття або збереження майна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однією особою (набувачем) за рахунок іншої особи (потерпілого).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Зазначено, що суб’єктами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кондикційних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є кредитор (потерпілий) та боржник (набувач), однак виникати такі зобов’язання можуть і в результаті дій третіх осіб. 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об’єкти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зобов’язань із безпідставного збагачення та встановлено, що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майнові права, інформація не відносяться до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кондикційних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зобов’язань,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якими може виступати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не сама спожита послуга чи надана робота, а грошова сума в розмірі вартості останніх, які мають позадоговірний характер. 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Цінні папери, як документарні, так і бездокументарні можуть </w:t>
      </w:r>
      <w:r w:rsidR="00646B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виступати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об’єктом безпідставного збагачення, у випадку пред’явлення вимоги про повернення їх вартості.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Охарактеризовано зміст зобов’язань із набуття, збереження майна без достатньої правової підстави та виділено способи їх </w:t>
      </w:r>
      <w:r w:rsidRPr="006C779B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 xml:space="preserve">виконання: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повернення потерпілому безпідставно набуте майно в натурі (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необхідності здійснити додаткове відшкодування)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6C779B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2)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відшкодовувати вартість безпідставно набутого майна; 3) відшкодувати доходи від майна; 4) сплатити проценти від безпідставно одержаних чи збережених грошей.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значено, що о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бов’язок набувача щодо </w:t>
      </w:r>
      <w:r w:rsidRPr="006C779B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 xml:space="preserve">виконання даних зобов’язань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не є заходом відповідальності, а лише спрямований на повернення майнового стану суб’єктів зобов’язання у попередній, який існував до збагачення.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Досліджено п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равове регулювання зобов’язань із набуття, збереження майна без достатньої правової підстави в Україні. О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сновним джерелом регулювання </w:t>
      </w:r>
      <w:proofErr w:type="spellStart"/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кондикційних</w:t>
      </w:r>
      <w:proofErr w:type="spellEnd"/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зобов’язань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національному законодавстві України, який би більш повно висвітлював сутність та можливість регулювання відносин є Цивільний кодекс України.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 даний час судова практика відіграє важливу роль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 xml:space="preserve">у вирішенні спорів пов’язаних із безпідставним збагаченням, однак Постанови Верховного Суду, в яких викладені правові висновки стосовно вирішення питання в конкретній ситуації, та які є пріоритетними при вирішенні справ у подібних правовідносинах мають тенденцію до постійної зміни правових висновків. 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осліджено випадок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набуття майна без достатньої правової підстави у разі здійснення помилкової платіжної операції (внаслідок дій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адавача платіжних послуг та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платника)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Pr="006C77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виникає необхідність повернення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неналежного платежу: 1) у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 не повернення коштів добровільно неналежним отримувачем на вимогу н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адавача платіжних послуг, 2) та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внаслідок помилки платника кошти вже зарахували на рахунок неналежного отримувача. 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77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Обґрунтовано, що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кондикційних</w:t>
      </w:r>
      <w:proofErr w:type="spellEnd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зобов’язань підлягає застосуванню стаття 536 Цивільного кодексу України щодо стягнення процентів, на яку міститься безпосереднє посилання в частині 2 статті 1214 ЦК України, оскільки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даному випаду не виникають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боржником грошового зобов'язання – відсутнє взяття на себе таких зобов’язань, а вчиняються відповідні дії з інших підстав, тому виключається можливість стягнення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процентів відповідно до статті 625 ЦК України.</w:t>
      </w:r>
    </w:p>
    <w:p w:rsidR="006C779B" w:rsidRPr="006C779B" w:rsidRDefault="006C779B" w:rsidP="006C779B">
      <w:pPr>
        <w:pStyle w:val="rvps2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C779B">
        <w:rPr>
          <w:rFonts w:eastAsiaTheme="minorHAnsi"/>
          <w:sz w:val="28"/>
          <w:szCs w:val="28"/>
          <w:lang w:val="uk-UA"/>
        </w:rPr>
        <w:t>Проведено аналіз досвіду</w:t>
      </w:r>
      <w:r w:rsidRPr="006C779B">
        <w:rPr>
          <w:sz w:val="28"/>
          <w:szCs w:val="28"/>
          <w:lang w:val="uk-UA"/>
        </w:rPr>
        <w:t xml:space="preserve"> правового регулювання зобов’язань із набуття, збереження майна без достатньої правової підстави в країнах Європейського Союзу. Правове регулювання безпідставного збагачення знайшло своє відображення та безпосереднє закріплення у цивільних кодексах країн ЄС.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у країнах-членах ЄС основними умови виникнення зобов’язань із безпідставного збагачення є однаковими – це виникнення збагачення однієї особи за рахунок зменшення майна у іншої; виникнення такого збагачення без достатньої правової підстави (у тому числі отримане за недійсним зобов’язанням, розірваним договором), коли згодом підстава відпала, що також відповідає нормам права закріпленим у Цивільному кодексі України.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Разом з тим, при достатньо врегульованих зобов’язаннях із безпідставного збагачення виникає конкуренція вимог, що достеменно не дозволяє встановити критерії відмежування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кондикційного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позову від інших та у кожній конкретній ситуації вирішення даного питання покладається на суди держав, які спираються на національне законодавство.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>Проаналізовані Модельні правила європейського приватного права (DCFR), розроблені державами-членами Європейського Союзу.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>Запропоновано доповнити Главу 83 Цивільного кодексу України положеннями про: «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повернення виконаного за недійсним правочином», «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або виконання робіт», «добросовісність чи недобросовісності дій набувача», «повернення грошової вартості, якщо збагачення складає нерухоме майно», «зобов’язання із безпідставного збагачення не виникають» та «відсутність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пріоритету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щодо повернення збагачення порівняно із іншими зобов’язаннями».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аналіз співвідношення зобов’язань із набуття, збереження майна без достатньої правової підстави з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поверненням виконаного за недійсним правочином, з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вимогою про витребування майна з чужого незаконного володіння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 вимогою про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відшкодування шкоди. Визначені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випадки застосування положень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Глави 83 Цивільного кодексу України в субсидіарному порядку до реституції, віндикації та відшкодування шкоди. 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Кондикційний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позов застосовується до вимоги про витребування майна з чужого незаконного володіння за недостатності підстав для пред’явлення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віндикаційного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позову, якщо: 1) майно не збережено в натурі або відбулась втрата його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індивідуалізуючих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ознак; 2) вибуття майна з незаконного володіння особи (набувача); 3) потерпілою виступає особа, яка не є власником або титульним володільцем спірного майна; 4) особа має право на придбання права власності, або законного володіння, але не набула його внаслідок дії боржника; 5)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вибуття майна із власності за волевиявленням власника.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реституції вимоги про безпідставне збагачення застосовуються відповідно до положень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ч. 2 ст. 1213 та ч. 1 ст. 1214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ЦК України ЦК України,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неможливості повернути в натурі потерпілому безпідставно набуте майно відшкодовується його вартість; відшкодувати всі доходи, які безпідставно збагачена особа одержала або могла одержати від цього майна з часу, коли ця особа дізналася або могла дізнатися про володіння цим майном; відповідає також за допущене нею погіршення майна та має право вимагати відшкодування зроблених нею необхідних витрат на майно від часу, з якого вона зобов'язана повернути доходи.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Субсидіарному застосуванню підлягають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положення про безпідставне збагачення с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тосовно деліктних зобов’язань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положень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ч. 2 ст. 1213 та ч. 2 ст. 1214 ЦК України, у</w:t>
      </w:r>
      <w:r w:rsidRPr="006C7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разі неможливості повернути в натурі потерпілому безпідставно набуте майно відшкодовується його вартість та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7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нараховуються проценти за користування ними.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становлено, що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норми про безпідставне збагачення </w:t>
      </w:r>
      <w:proofErr w:type="spellStart"/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субсидіарно</w:t>
      </w:r>
      <w:proofErr w:type="spellEnd"/>
      <w:r w:rsidRPr="006C77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застосовуються до інших вимог, коли неможливо обрати спеціальний спосіб захисту порушеного права.</w:t>
      </w:r>
    </w:p>
    <w:p w:rsidR="006C779B" w:rsidRPr="006C779B" w:rsidRDefault="006C779B" w:rsidP="006C779B">
      <w:pPr>
        <w:pStyle w:val="rvps2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val="uk-UA"/>
        </w:rPr>
      </w:pPr>
      <w:r w:rsidRPr="006C779B">
        <w:rPr>
          <w:sz w:val="28"/>
          <w:szCs w:val="28"/>
          <w:shd w:val="clear" w:color="auto" w:fill="FFFFFF"/>
          <w:lang w:val="uk-UA"/>
        </w:rPr>
        <w:t>Здійснено дослідження з</w:t>
      </w:r>
      <w:r w:rsidRPr="006C779B">
        <w:rPr>
          <w:rFonts w:eastAsiaTheme="minorHAnsi"/>
          <w:sz w:val="28"/>
          <w:szCs w:val="28"/>
          <w:lang w:val="uk-UA"/>
        </w:rPr>
        <w:t>обов’язань із набуття, збереження майна без достатньої правової підстави у судовій практиці України, яка відіграє важливу роль для забезпечення верховенства права в державі, захисту прав та свобод громадян. Аргументовано</w:t>
      </w:r>
      <w:r w:rsidRPr="006C779B">
        <w:rPr>
          <w:rFonts w:eastAsia="TimesNewRomanPSMT"/>
          <w:sz w:val="28"/>
          <w:szCs w:val="28"/>
          <w:lang w:val="uk-UA"/>
        </w:rPr>
        <w:t>, що</w:t>
      </w:r>
      <w:r w:rsidRPr="006C779B">
        <w:rPr>
          <w:rFonts w:eastAsiaTheme="minorHAnsi"/>
          <w:sz w:val="28"/>
          <w:szCs w:val="28"/>
          <w:lang w:val="uk-UA"/>
        </w:rPr>
        <w:t xml:space="preserve"> </w:t>
      </w:r>
      <w:r w:rsidRPr="006C779B">
        <w:rPr>
          <w:sz w:val="28"/>
          <w:szCs w:val="28"/>
          <w:lang w:val="uk-UA"/>
        </w:rPr>
        <w:t xml:space="preserve">переплата у договірних відносинах має розглядатись як </w:t>
      </w:r>
      <w:proofErr w:type="spellStart"/>
      <w:r w:rsidRPr="006C779B">
        <w:rPr>
          <w:sz w:val="28"/>
          <w:szCs w:val="28"/>
          <w:lang w:val="uk-UA"/>
        </w:rPr>
        <w:t>кондикційне</w:t>
      </w:r>
      <w:proofErr w:type="spellEnd"/>
      <w:r w:rsidRPr="006C779B">
        <w:rPr>
          <w:sz w:val="28"/>
          <w:szCs w:val="28"/>
          <w:lang w:val="uk-UA"/>
        </w:rPr>
        <w:t xml:space="preserve"> зобов’язання, якщо договором не було врегульовано отримання відповідної суми. Досліджено, що на практиці </w:t>
      </w:r>
      <w:r w:rsidRPr="006C779B">
        <w:rPr>
          <w:rFonts w:eastAsiaTheme="minorHAnsi"/>
          <w:sz w:val="28"/>
          <w:szCs w:val="28"/>
          <w:shd w:val="clear" w:color="auto" w:fill="FFFFFF"/>
          <w:lang w:val="uk-UA"/>
        </w:rPr>
        <w:t>виникають проблемні питання конкуренції зобов’язань, яка є нестабільною та різною при вирішенні подібних правовідносин.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b/>
          <w:sz w:val="28"/>
          <w:szCs w:val="28"/>
          <w:lang w:val="uk-UA"/>
        </w:rPr>
        <w:t>Сформульовані у дисертаційній роботі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висновки, позиції та рекомендації мають вагоме значення для практичного застосування, вдосконалення правового регулювання зобов’язань із набуття, збереження майна без достатньої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правової підстави.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зобов’язання, набуття, збереження майна без достатньої правової підстави,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кондикція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, безпідставне збагачення,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недоговірні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зобов’язання, співвідношення зобов’язань,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субсидіарність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>, реституція, віндикація, відшкодування шкоди, правове регулювання, судова практика.</w:t>
      </w:r>
    </w:p>
    <w:p w:rsidR="008D099E" w:rsidRPr="006C779B" w:rsidRDefault="008D0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 w:rsidP="006C7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b/>
          <w:sz w:val="28"/>
          <w:szCs w:val="28"/>
          <w:lang w:val="uk-UA"/>
        </w:rPr>
        <w:t>СПИСОК ОПУБЛІКОВАНИХ ПРАЦЬ ЗА ТЕМОЮ ДИСЕРТАЦІЇ</w:t>
      </w:r>
    </w:p>
    <w:p w:rsidR="006C779B" w:rsidRPr="006C779B" w:rsidRDefault="006C779B" w:rsidP="006C77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в яких опубліковані основні наукові результати дисертації:</w:t>
      </w:r>
    </w:p>
    <w:p w:rsidR="006C779B" w:rsidRPr="006C779B" w:rsidRDefault="006C779B" w:rsidP="006C779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Бережняк Н. В. Правова сутність поняття зобов’язань із набуття, збереження майна без достатньої правової підстави. </w:t>
      </w:r>
      <w:r w:rsidRPr="006C779B">
        <w:rPr>
          <w:rFonts w:ascii="Times New Roman" w:hAnsi="Times New Roman" w:cs="Times New Roman"/>
          <w:i/>
          <w:sz w:val="28"/>
          <w:szCs w:val="28"/>
          <w:lang w:val="uk-UA"/>
        </w:rPr>
        <w:t>Держава і право. Серія: «Юридичні науки»: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зб. наук. праць / Інститут держави і права імені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br/>
        <w:t>В. М. Корецького НАН України. Київ: Вид-во «Юридична думка», 2018. Вип. 82. С. 134–145.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Бережняк Н. В. Окремі аспекти правових підстав виникнення зобов’язань із набуття, збереження майна без достатньої правової підстави. </w:t>
      </w:r>
      <w:r w:rsidRPr="006C779B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>Часопис Київського університету права.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2019. № 1. С. 138–142.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3. 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Бережняк Н. В. Зміст зобов’язань із набуття, збереження майна без достатньої правової підстави. </w:t>
      </w:r>
      <w:r w:rsidRPr="006C779B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>Часопис Київського університету права.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2019. № 3. С. 177–181.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 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Бережняк Н. В.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Соотношение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обязательств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из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приобретения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сбережения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имущества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достаточных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правовых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оснований с </w:t>
      </w:r>
      <w:proofErr w:type="spellStart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>виндикацией</w:t>
      </w:r>
      <w:proofErr w:type="spellEnd"/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79B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>Восточно-европейский</w:t>
      </w:r>
      <w:proofErr w:type="spellEnd"/>
      <w:r w:rsidRPr="006C779B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>научный</w:t>
      </w:r>
      <w:proofErr w:type="spellEnd"/>
      <w:r w:rsidRPr="006C779B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 xml:space="preserve"> журнал.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2020. № 9 (61), ч. 5. С. 24–28.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5.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Бережняк Н. В. Співвідношення зобов’язань із набуття, збереження майна без достатньої правової підстави з вимогою про повернення виконаного за недійсним правочином. </w:t>
      </w:r>
      <w:proofErr w:type="spellStart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Visegrad</w:t>
      </w:r>
      <w:proofErr w:type="spellEnd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Journal</w:t>
      </w:r>
      <w:proofErr w:type="spellEnd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on</w:t>
      </w:r>
      <w:proofErr w:type="spellEnd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Human</w:t>
      </w:r>
      <w:proofErr w:type="spellEnd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C779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Rights</w:t>
      </w:r>
      <w:proofErr w:type="spellEnd"/>
      <w:r w:rsidRPr="006C779B">
        <w:rPr>
          <w:rFonts w:ascii="Times New Roman" w:hAnsi="Times New Roman" w:cs="Times New Roman"/>
          <w:bCs/>
          <w:sz w:val="28"/>
          <w:szCs w:val="28"/>
          <w:lang w:val="uk-UA"/>
        </w:rPr>
        <w:t>. 2020. № 6 (</w:t>
      </w:r>
      <w:proofErr w:type="spellStart"/>
      <w:r w:rsidRPr="006C779B">
        <w:rPr>
          <w:rFonts w:ascii="Times New Roman" w:hAnsi="Times New Roman" w:cs="Times New Roman"/>
          <w:bCs/>
          <w:sz w:val="28"/>
          <w:szCs w:val="28"/>
          <w:lang w:val="uk-UA"/>
        </w:rPr>
        <w:t>volume</w:t>
      </w:r>
      <w:proofErr w:type="spellEnd"/>
      <w:r w:rsidRPr="006C77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1). C. 19–24.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6C779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які засвідчують апробацію матеріалів дисертації: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C77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6. Бережняк Н. В.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Правові підстави виникнення зобов’язань із набуття, збереження майна без достатньої правової підстави у цивільному праві України. </w:t>
      </w:r>
      <w:r w:rsidRPr="006C779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Юридична наука у громадянському суспільстві: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Х Міжн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ар.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70-річчя Інституту держави і права імені В. М. Корецького НАН України (м. Київ, 30 жовт. 2019 р.). Київ: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Ін-т держави і права імені В. М. Корецького НАН України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>, 2019. С. 120–122.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7. Бережняк Н. В. Закріплення в Цивільному кодексі України зобов’язань із набуття, збереження майна без достатньої правової підстави. </w:t>
      </w:r>
      <w:r w:rsidRPr="006C77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Організація юридичної науки та освіти в Україні й світі: історичний досвід, сучасний стан та майбутні перспективи: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ХІ Між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нар.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До 85-річчя від дня народження та 55-річчя від початку наукової діяльності академіка НАН України Ю. С.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Шемшученка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(м. Київ, 22 груд. 2020 р.). Київ: </w:t>
      </w:r>
      <w:r w:rsidRPr="006C779B">
        <w:rPr>
          <w:rFonts w:ascii="Times New Roman" w:eastAsia="Times New Roman" w:hAnsi="Times New Roman" w:cs="Times New Roman"/>
          <w:sz w:val="28"/>
          <w:szCs w:val="28"/>
          <w:lang w:val="uk-UA"/>
        </w:rPr>
        <w:t>Ін-т держави і права імені В. М. Корецького НАН України, 2021. С. 212–214.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C77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Бережняк Н. В. Правове регулювання зобов’язань із безпідставного збагачення в країнах Європейського Союзу. </w:t>
      </w:r>
      <w:r w:rsidRPr="006C779B">
        <w:rPr>
          <w:rFonts w:ascii="Times New Roman" w:hAnsi="Times New Roman" w:cs="Times New Roman"/>
          <w:i/>
          <w:sz w:val="28"/>
          <w:szCs w:val="28"/>
          <w:lang w:val="uk-UA"/>
        </w:rPr>
        <w:t>Пріоритетні шляхи розвитку науки: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ІІІ Мі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жнар.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. (м. Київ, 12–13 жовт. 2021 р.). Київ: </w:t>
      </w:r>
      <w:proofErr w:type="spellStart"/>
      <w:r w:rsidRPr="006C779B">
        <w:rPr>
          <w:rFonts w:ascii="Times New Roman" w:hAnsi="Times New Roman" w:cs="Times New Roman"/>
          <w:bCs/>
          <w:sz w:val="28"/>
          <w:szCs w:val="28"/>
          <w:lang w:val="uk-UA"/>
        </w:rPr>
        <w:t>Міжнар</w:t>
      </w:r>
      <w:proofErr w:type="spellEnd"/>
      <w:r w:rsidRPr="006C779B">
        <w:rPr>
          <w:rFonts w:ascii="Times New Roman" w:hAnsi="Times New Roman" w:cs="Times New Roman"/>
          <w:bCs/>
          <w:sz w:val="28"/>
          <w:szCs w:val="28"/>
          <w:lang w:val="uk-UA"/>
        </w:rPr>
        <w:t>. центр науки і досліджень, 2021.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 С. 36–38.</w:t>
      </w:r>
    </w:p>
    <w:p w:rsidR="006C779B" w:rsidRPr="006C779B" w:rsidRDefault="006C779B" w:rsidP="006C7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9. Бережняк Н. В. Особливості правового регулювання зобов’язань із безпідставного збагачення. </w:t>
      </w:r>
      <w:r w:rsidRPr="006C779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Економіка, фінанси, облік і право: аналіз та виклики сучасності: </w:t>
      </w:r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матеріали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C7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t xml:space="preserve">(м. Полтава, </w:t>
      </w:r>
      <w:r w:rsidRPr="006C779B">
        <w:rPr>
          <w:rFonts w:ascii="Times New Roman" w:hAnsi="Times New Roman" w:cs="Times New Roman"/>
          <w:sz w:val="28"/>
          <w:szCs w:val="28"/>
          <w:lang w:val="uk-UA"/>
        </w:rPr>
        <w:br/>
        <w:t xml:space="preserve">19 </w:t>
      </w:r>
      <w:proofErr w:type="spellStart"/>
      <w:r w:rsidRPr="006C779B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6C779B">
        <w:rPr>
          <w:rFonts w:ascii="Times New Roman" w:hAnsi="Times New Roman" w:cs="Times New Roman"/>
          <w:sz w:val="28"/>
          <w:szCs w:val="28"/>
          <w:lang w:val="uk-UA"/>
        </w:rPr>
        <w:t>. 2021 р.). Полтава: Центр фінансово-економічних наукових досліджень, 2021. С. 46–48.</w:t>
      </w: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79B" w:rsidRPr="006C779B" w:rsidRDefault="006C77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779B" w:rsidRPr="006C779B" w:rsidSect="002F12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3D"/>
    <w:rsid w:val="001317BE"/>
    <w:rsid w:val="002F12D4"/>
    <w:rsid w:val="00646B78"/>
    <w:rsid w:val="006C779B"/>
    <w:rsid w:val="008D099E"/>
    <w:rsid w:val="00DB7C3D"/>
    <w:rsid w:val="00D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6C779B"/>
  </w:style>
  <w:style w:type="character" w:customStyle="1" w:styleId="5">
    <w:name w:val="Знак Знак5"/>
    <w:rsid w:val="006C779B"/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6C779B"/>
  </w:style>
  <w:style w:type="character" w:customStyle="1" w:styleId="5">
    <w:name w:val="Знак Знак5"/>
    <w:rsid w:val="006C779B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7808</Words>
  <Characters>4451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2021-12-30T14:36:00Z</dcterms:created>
  <dcterms:modified xsi:type="dcterms:W3CDTF">2021-12-30T14:36:00Z</dcterms:modified>
</cp:coreProperties>
</file>