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1D" w:rsidRPr="00C903D0" w:rsidRDefault="008F191D" w:rsidP="008F19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Hlk89603410"/>
      <w:bookmarkStart w:id="1" w:name="_GoBack"/>
      <w:bookmarkEnd w:id="1"/>
      <w:r w:rsidRPr="00C903D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191D" w:rsidRPr="00C903D0" w:rsidRDefault="008F191D" w:rsidP="008F191D">
      <w:pPr>
        <w:shd w:val="clear" w:color="auto" w:fill="FFFFFF"/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3D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Кудерська І. О</w:t>
      </w:r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Адміністративно-правове забезпечення охорони нематеріальної культурної спадщини в Україні – </w:t>
      </w:r>
      <w:r w:rsidRPr="005E503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Кваліфікаційна наукова праця на правах рукопису</w:t>
      </w:r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F191D" w:rsidRDefault="008F191D" w:rsidP="008F191D">
      <w:pPr>
        <w:shd w:val="clear" w:color="auto" w:fill="FFFFFF"/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4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Дисертація на здобуття ступеня доктора філософії </w:t>
      </w:r>
      <w:r w:rsidRPr="00994A59">
        <w:rPr>
          <w:rFonts w:ascii="Times New Roman" w:eastAsia="Calibri" w:hAnsi="Times New Roman" w:cs="Times New Roman"/>
          <w:color w:val="000000"/>
          <w:sz w:val="28"/>
          <w:szCs w:val="28"/>
        </w:rPr>
        <w:t>за спеціальністю 081 «Право» (08 – Право).</w:t>
      </w:r>
      <w:r w:rsidRPr="00994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Інститут</w:t>
      </w:r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держави і права імені В. М. Корецького НАН України; Інститут держави і права імені В. М. Корецького НАН України, Київ, 2021.</w:t>
      </w:r>
    </w:p>
    <w:p w:rsidR="008F191D" w:rsidRDefault="008F191D" w:rsidP="008F191D">
      <w:pPr>
        <w:shd w:val="clear" w:color="auto" w:fill="FFFFFF"/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Дисертація присвячена дослідженню адміністративно-правового забезпечення охорони нематеріальної культурної спадщини в Україні.</w:t>
      </w:r>
    </w:p>
    <w:p w:rsidR="008F191D" w:rsidRDefault="008F191D" w:rsidP="008F191D">
      <w:pPr>
        <w:shd w:val="clear" w:color="auto" w:fill="FFFFFF"/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50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розділі 1 дисертації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розглянуто низку досліджень </w:t>
      </w:r>
      <w:r w:rsidRPr="002E60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становлення та розвитку законодавства у сфері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культурної спадщини (далі</w:t>
      </w:r>
      <w:r w:rsidRPr="0080152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 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КС) та виявлено, що </w:t>
      </w:r>
      <w:r w:rsidRPr="002E60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вони не стосувалися охорони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нематеріальної культурної спадщини (далі</w:t>
      </w:r>
      <w:r w:rsidRPr="0080152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 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НКС).</w:t>
      </w:r>
      <w:r w:rsidRPr="002E60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Показано,</w:t>
      </w:r>
      <w:r w:rsidRPr="005E50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що останнє десятиріччя минулого століття слід вважати початком пам’яткоохоронної діяльності в Україні щодо НКС</w:t>
      </w:r>
      <w:r w:rsidRPr="005E50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F191D" w:rsidRDefault="008F191D" w:rsidP="008F191D">
      <w:pPr>
        <w:shd w:val="clear" w:color="auto" w:fill="FFFFFF"/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Уточнено низку понять в сфері КС безпосередньо щодо НКС </w:t>
      </w:r>
      <w:r w:rsidRPr="002E60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надано деяким авторськ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2E60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визначен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 ч</w:t>
      </w:r>
      <w:r w:rsidRPr="002E60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ерез відсутність належної і достатньої термінології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досліджуваній сфері</w:t>
      </w:r>
      <w:r w:rsidRPr="002E60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 також єдності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їх </w:t>
      </w:r>
      <w:r w:rsidRPr="002E60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визначенні та розумінні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F191D" w:rsidRPr="00C903D0" w:rsidRDefault="008F191D" w:rsidP="008F191D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2" w:name="_Hlk74603957"/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Вперше встановлено, що правова охорона НКС є міжгалузевим самостійним інститутом права, в основу якого покладено норми адміністративного права України, які характеризуються їх обособленою єдністю.</w:t>
      </w:r>
    </w:p>
    <w:bookmarkEnd w:id="2"/>
    <w:p w:rsidR="008F191D" w:rsidRPr="00C903D0" w:rsidRDefault="008F191D" w:rsidP="008F191D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Визначено основні принципи правової охорони НКС, а саме: забезпечення системності й наступності при здійсненні державної політики щодо НКС; забезпечення загальнодоступності науково-дослідних та вишукувальних проектів, здійснених щодо НКС; збереження </w:t>
      </w:r>
      <w:r w:rsidRPr="00C903D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автентичності 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НКС</w:t>
      </w:r>
      <w:r w:rsidRPr="00C903D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; 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співробітництво уповноважених 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органів публічної адміністрації, творчих спілок і колективів, громадських й наукових організацій тощо щодо НКС, ін.</w:t>
      </w:r>
    </w:p>
    <w:p w:rsidR="008F191D" w:rsidRPr="00C903D0" w:rsidRDefault="008F191D" w:rsidP="008F191D">
      <w:pPr>
        <w:spacing w:after="0" w:line="360" w:lineRule="auto"/>
        <w:ind w:right="85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Розкрито поняття охорони </w:t>
      </w:r>
      <w:r w:rsidRPr="00C903D0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НКС </w:t>
      </w:r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огляду на адміністративно-правовий аспект, обґрунтовано необхідність комплексної правової і фізичної охорони в сфері </w:t>
      </w:r>
      <w:r w:rsidRPr="00C903D0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НКС</w:t>
      </w:r>
      <w:r w:rsidRPr="00C903D0">
        <w:rPr>
          <w:rFonts w:ascii="Times New Roman" w:hAnsi="Times New Roman" w:cs="Times New Roman"/>
          <w:sz w:val="28"/>
          <w:szCs w:val="28"/>
          <w:lang w:val="uk-UA"/>
        </w:rPr>
        <w:t xml:space="preserve"> із здійсненням відповідного адміністративно-правового забезпечення.</w:t>
      </w:r>
    </w:p>
    <w:p w:rsidR="008F191D" w:rsidRDefault="008F191D" w:rsidP="008F191D">
      <w:pPr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Здійснено </w:t>
      </w:r>
      <w:r w:rsidRPr="000E2D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структурування НКС, а саме: НКС України є типом культурної спадщини України; види НКС складаються з проявів НКС та окремих об’єктів НКС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  <w:r w:rsidRPr="000E2D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прояви НКС охоплюють відповідні об’єкти НКС; об’єкти НКС складаються з окремих елементів НКС.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015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Запропоновано введення та визначення коефіцієнту життєздатності об’єктів (проявів) НКС, що має вимірятися у відсотках, а також набути законодавчого закріплення.</w:t>
      </w:r>
    </w:p>
    <w:p w:rsidR="008F191D" w:rsidRDefault="008F191D" w:rsidP="008F191D">
      <w:pPr>
        <w:shd w:val="clear" w:color="auto" w:fill="FFFFFF"/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80152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Визначено, що адміністративно-правове забезпечення охорони НКС – це сукупність адміністративно-правових заходів спрямованих на упорядкування й врегулювання суспільних відносин у сфері охорони НКС та діяльності щодо неї уповноважених державою органів зі здійснення функцій пов’язаних з охороною НКС і результатів цієї діяльності шляхом закріплення відповідних адміністративно-правових норм, а його об'єктом фактично виступає процес організації та здійснення уповноваженими органами публічної адміністрації своїх повноважень щодо здійснення охорони НКС та можливості особи реалізації прав у сфері НКС.</w:t>
      </w:r>
      <w:r w:rsidRPr="008015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0152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Виокремлено складові заходи охорони НКС в Україні, які потребують адміністративно-правового забезпечення та окремим надано авторське визначення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. </w:t>
      </w:r>
      <w:r w:rsidRPr="008015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Запропоновано класифікацію об’єктів НКС за ступенем життєздатності об’єкти НКС: 1) об’єкти, які характеризуються життєздатністю у носіях НКС, і є репрезентативними для їх ідентифікації; 2) об’єкти, що існують в практиці невеликої кількості носіїв НКС, у більшій мірі зберігаються у колективній пам’яті, але </w:t>
      </w:r>
      <w:r w:rsidRPr="008015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знаходяться під загрозою зникнення чи можуть зникнути, якщо не буде вжито заходів щодо їх збереження і відродження; 3) об’єкти, які зникли з життя носіїв НКС, але мають історичне, культурне, наукове значення і доповнюють культурне розмаїття традицій українського народу.</w:t>
      </w:r>
    </w:p>
    <w:p w:rsidR="008F191D" w:rsidRPr="00C903D0" w:rsidRDefault="008F191D" w:rsidP="008F191D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3" w:name="_Hlk74603824"/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Доведено, що адміністративно-правове забезпечення охорони НКС в Україні з огляду на публічне адміністрування характеризується щодо змісту управлінської діяльності уповноважених владних органів в сфері охорони НКС: а) не достатнім визначенням чинним пам’яткоохоронним законодавством України їх цілей і завдань; б) недостатнім законодавчим унормуванням обсягу їх повноважень, взаємодії та співпраці, функцій, адміністративних процедур тощо; в) неналежністю законодавчого визначення методів їх діяльності, способів, засобів, механізмів які безпосередньо впливають на практичну реалізацію цих повноважень, зокрема </w:t>
      </w:r>
      <w:r w:rsidRPr="00C903D0">
        <w:rPr>
          <w:rFonts w:ascii="Times New Roman" w:hAnsi="Times New Roman" w:cs="Times New Roman"/>
          <w:sz w:val="28"/>
          <w:szCs w:val="28"/>
          <w:lang w:val="uk-UA"/>
        </w:rPr>
        <w:t>невизначеність чіткої вертикалі у системі владних органів щодо НКС.</w:t>
      </w:r>
    </w:p>
    <w:bookmarkEnd w:id="3"/>
    <w:p w:rsidR="008F191D" w:rsidRDefault="008F191D" w:rsidP="008F191D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Виокремлено вперше основні напрями розвитку адміністративно-правового забезпечення охорони НКС в Україні та розкрито їх, зокрема: за окремими заходами охорони НКС: 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за елементним (об’єктним) складом НКС; за музеєфікацією елементів (об’єктів, проявів) НКС як особливим заходом охорони; за уповноваженими суб’єктами публічної адміністрації в сфері НКС та їх управлінською діяльністю; за структурою управлінських відносин та поділу адміністративної діяльності суб’єктів уповноважених в сфері охорони НКС; за контрольною (наглядовою) діяльністю уповноважених суб’єктів публічної адміністрації щодо охорони НКС; за формуванням та тлумаченням понятійно-категорійного апарату в сфері НКС; за узгодженням правових норм та усуненням колізій щодо положень національного законодавства з охорони НКС із відповідними положеннями та вимогами міжнародних нормативно-правових актів в цій сфері; за пошуком та виявленням елементів (об’єктів, проявів) НКС; за реєстраційно-обліковою діяльністю в сфері НКС; за статусом носія елементу (об’єкту, прояву) НКС; за здійсненням мапування культурних просторів, окремих регіонів, областей, України з наявними об’єктами (проявами, елементами) НКС (зі створенням електронних версій); за здійсненням фінансування охорони НКС; за юридичною відповідальністю та правопорушеннями щодо елементів (об’єктів, проявів) НКС фізичними і юридичними особами, ін</w:t>
      </w:r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F191D" w:rsidRPr="00061DB1" w:rsidRDefault="008F191D" w:rsidP="008F191D">
      <w:pPr>
        <w:shd w:val="clear" w:color="auto" w:fill="FFFFFF"/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061DB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Удосконалено механізм адміністративно-правового забезпечення охорони НКС, як сукупність адміністративно-правових засобів, гарантій та відповідальності, за допомоги яких здійснюється державна політика щодо охорони НКС; охарактеризовано як взаємопов’язану систему адміністративно-правових засобів реалізації державно-владних повноважень уповноважених органів публічної адміністрації щодо охорони нематеріальної культурної спадщини та забезпечення прав, свобод та інтересів особи щодо неї для приведення в дію цього адміністративно-правового забезпечення, а також виокремлено його елементи: власні (засоби, гарантії та адміністративна відповідальність), загальні (адміністративно-правові норми, юридичні факти та/або конкретні обставини, адміністративні правовідносини, акти реалізації прав та обов’язків), організаційні; його основні риси та основні ознаки.</w:t>
      </w:r>
    </w:p>
    <w:p w:rsidR="008F191D" w:rsidRPr="00C903D0" w:rsidRDefault="008F191D" w:rsidP="008F191D">
      <w:pPr>
        <w:shd w:val="clear" w:color="auto" w:fill="FFFFFF"/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розділі 2 н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адано пропозиції вдосконалення адміністративно-правового забезпечення охорони НКС в Україні з аналізу зарубіжного досвіду: </w:t>
      </w:r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громадських структур культурних діячів, фахівців, місцевих організацій, науково-дослідних центрів тощо та сприяння їм для обміну досвідом щодо НКС з унормуванням такої співпраці (Австрійська Республіка); визнання НКС спеціальним видом інтелектуальної власності держави для запобігання її привласнення (Республіка Азербайджан); достатнє унормування опіки НКС державою через уповноважені структури (Арабська Республіка Єгипет); ухвалення єдиного уніфікованого та кодифікованого закону про КС з окремим розділом щодо НКС, в якому унормовано стимулювання приватних асигнувань в цій сфері</w:t>
      </w:r>
      <w:r w:rsidRPr="00C903D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(Італійська Республіка); унормовані критерії об’єктів для списку НКС Гонконгу 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(Китайська Народна Республіка); унормування заходів щодо освіти з НКС у навчальних закладах (Королівство Іспанія); унормування низки діяльності та взаємодії діяльності державних та громадських інституцій, що опікується НКС (Словацька Республіка); визнання НКС феноменом який підтверджує та закріплює національну єдність, підготовка спеціалістів в цій сфері (Республіка Болгарія); виділення зон охорони елементів (об’єктів, проявів) НКС для забезпечення їх збереження та доцільного використання (Республіка Білорусь); визначення, що «Елементами (об’єктами, проявами) НКС є тільки ті, що </w:t>
      </w:r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узгоджуються з існуючими міжнародними правовими актами з прав людини й вимогами взаємної пошани між співтовариствами, групами й окремими особами; є властивими Україні; відображають її традиційну культуру і мають важливі історичні, літературні, художні, наукові, технологічні або технологічні цінності; мають характеристики успадкування від попередніх поколінь і живого існування; тощо» (Казахстан); унормування прав громадян на користування НКС та доступ до неї (Республіка Молдова); створено і унормовано Бюро з управління НКС та його регіональних органів (Румунія); законодавче закріплення основних принципів охорони НКС: 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принцип балансу, принципи інституційної координації, принцип обережності, принцип планування, принцип переліку, принцип участі, принцип поваги, принципи просування (Фіджі); покладення основної діяльності у координації заходів зі збереження спадщини та залучення до неї громадськості на національний траст (Сполучені Штати Америки); визначення та унормування права власності на оборотоздатні елементи (об’єкти, прояви) НКС (Європейський Союз) та ін.</w:t>
      </w:r>
    </w:p>
    <w:p w:rsidR="008F191D" w:rsidRPr="00C903D0" w:rsidRDefault="008F191D" w:rsidP="008F191D">
      <w:pPr>
        <w:spacing w:after="0" w:line="360" w:lineRule="auto"/>
        <w:ind w:right="851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Вперше виокремлено для законодавчого закріплення права носіїв НКС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</w:t>
      </w:r>
      <w:r w:rsidRPr="00061DB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а саме: а) виявляти свою культурну ідентичність за допомогою об’єктів (проявів, елементів) НКС; б) брати участь в інвентаризації, охороні, популяризації й актуалізації об’єктів (проявів, елементів) НКС; в) застосовувати законодавчі норми та норми звичаїв у відносинах із всіма суб’єктами, зацікавленими у вивченні, збереженні, популяризації та передачі об’єктів (проявів, елементів) НКС; г) розробляти та використовувати символи і знаки місцевої НКС, зареєстровані відповідно до законодавства, з метою залучення до неї більшої уваги з боку громадськості; ґ) пропонувати окремі об’єкти НКС для включення до Репрезентативного списку НКС людства (ЮНЕСКО); д) сприяти уповноваженим щодо охорони НКС органам влади у збереженні, використанні, популяризації та охороні об’єктів (проявів) НКС відповідно до законодавства України</w:t>
      </w:r>
    </w:p>
    <w:p w:rsidR="008F191D" w:rsidRPr="00C903D0" w:rsidRDefault="008F191D" w:rsidP="008F191D">
      <w:pPr>
        <w:spacing w:after="0" w:line="36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3D0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 вперше перелік адміністративних правопорушень в сфері НКС: 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допущення порушення вимог при їх використанні, зокрема: безпосереднє або непряме доведення до публіки елементів (об’єктів, проявів) НКС, які умисно видаються як свої, або введення публіки в оману відносно джерела створення елементів (об’єктів, проявів) НКС, або використання об’єктів (проявів, елементів) НКС з представленням їх як об’єктів (проявів, елементів) НКС іншої країни, що не є фактичним джерелом; використання, що завдає збитку культурним інтересам суспільства (країни), ін</w:t>
      </w:r>
      <w:r w:rsidRPr="00C903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91D" w:rsidRPr="00C903D0" w:rsidRDefault="008F191D" w:rsidP="008F191D">
      <w:pPr>
        <w:spacing w:after="0" w:line="36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81244906"/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Виокремлено групу суб’єктів адміністративно-правового забезпечення охорони НКС в Україні та встановлено шляхи вдосконалення їх діяльності, зокрема, в</w:t>
      </w:r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изначено та запропоновано вертикаль системи органів публічної адміністрації у сфері НКС в Україні зі </w:t>
      </w:r>
      <w:r w:rsidRPr="00C903D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створенням єдиного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центрального органу виконавчої влади</w:t>
      </w:r>
      <w:r w:rsidRPr="00C903D0">
        <w:rPr>
          <w:rFonts w:ascii="Times New Roman" w:hAnsi="Times New Roman" w:cs="Times New Roman"/>
          <w:sz w:val="28"/>
          <w:szCs w:val="28"/>
          <w:lang w:val="uk-UA"/>
        </w:rPr>
        <w:t xml:space="preserve"> (що буде поєдн</w:t>
      </w:r>
      <w:r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C90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функції Д</w:t>
      </w:r>
      <w:r w:rsidRPr="00C903D0">
        <w:rPr>
          <w:rFonts w:ascii="Times New Roman" w:hAnsi="Times New Roman" w:cs="Times New Roman"/>
          <w:sz w:val="28"/>
          <w:szCs w:val="28"/>
          <w:lang w:val="uk-UA"/>
        </w:rPr>
        <w:t xml:space="preserve">ержавної служби і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903D0">
        <w:rPr>
          <w:rFonts w:ascii="Times New Roman" w:hAnsi="Times New Roman" w:cs="Times New Roman"/>
          <w:sz w:val="28"/>
          <w:szCs w:val="28"/>
          <w:lang w:val="uk-UA"/>
        </w:rPr>
        <w:t>ержавної інспекції, підпорядкованого 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істерству </w:t>
      </w:r>
      <w:r w:rsidRPr="00C903D0">
        <w:rPr>
          <w:rFonts w:ascii="Times New Roman" w:hAnsi="Times New Roman" w:cs="Times New Roman"/>
          <w:sz w:val="28"/>
          <w:szCs w:val="28"/>
          <w:lang w:val="uk-UA"/>
        </w:rPr>
        <w:t>культу</w:t>
      </w:r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>ри та інформаційної політики України</w:t>
      </w:r>
      <w:r w:rsidRPr="00C903D0">
        <w:rPr>
          <w:rFonts w:ascii="Times New Roman" w:hAnsi="Times New Roman" w:cs="Times New Roman"/>
          <w:sz w:val="28"/>
          <w:szCs w:val="28"/>
          <w:lang w:val="uk-UA"/>
        </w:rPr>
        <w:t>) з повноваженнями кожного, що має набути законодавчого закріплення.</w:t>
      </w:r>
    </w:p>
    <w:p w:rsidR="008F191D" w:rsidRPr="00C903D0" w:rsidRDefault="008F191D" w:rsidP="008F191D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5" w:name="_Hlk74603773"/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Набуло подальшого розвитку адміністративно-правове забезпечення охорони НКС шляхом розкриття поняття, змісту та цілей. Показано, що зміст адміністративно-правового забезпечення охорони НКС в Україні визначається: а) прийняттям нових адміністративно-правових норм, для належного і якісного забезпечення охорони НКС відповідно до потреб суспільства і держави; б) впорядкуванням і закріпленням в нормативно правових актах найбільш доцільних суспільних відносин на підставі здійснення публічного адміністрування у пам’яткоохоронній сфері; в) охороною врегульованих правом суспільних відносин щодо охорони НКС, в тому числі й встановлення відповідальності за порушення вимог пам’ятко охоронного законодавства в частині НКС; його основними цілями є: 1) закріплення за допомогою юридичних засобів існуючих суспільних відносин з охорони НКС; 2) стимулювання розвитку та поширення суспільних відносин, які відповідають загальнодержавним та загальносуспільним потребам та інтересам щодо охорони НКС; 3) створення умов для виникнення і розвитку необхідних типів і форм суспільних відносин з охорони НКС; 4) усунення суспільних відносин щодо знищення НКС тощо</w:t>
      </w:r>
      <w:bookmarkEnd w:id="5"/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F191D" w:rsidRDefault="008F191D" w:rsidP="008F191D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6" w:name="_Hlk74603997"/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підставі 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проведеного дослідження з метою вдосконалення адміністративно-правового забезпечення охорони НКС</w:t>
      </w:r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Україні сформульовано пропозиції та рекомендації щодо внесення змін та доповнень до Закону України «Про охорону 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</w:t>
      </w:r>
      <w:r w:rsidRPr="00F11D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11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зокрема, щодо повноважень суб’єктів публічної адміністрації щодо нематеріальної культурної спадщини, перелік правопорушень при використанні об’єктів (проявів) нематеріальної культурної спадщини, ін.</w:t>
      </w:r>
      <w:bookmarkEnd w:id="6"/>
    </w:p>
    <w:p w:rsidR="008F191D" w:rsidRPr="00C903D0" w:rsidRDefault="008F191D" w:rsidP="008F191D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3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Ключові слова:</w:t>
      </w:r>
      <w:r w:rsidRPr="00C903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нематеріальна культурна спадщина, правова охорона, адміністративно-правове забезпечення, механізм адміністративно-правового забезпечення, уповноважені суб’єкти публічної адміністрації.</w:t>
      </w:r>
    </w:p>
    <w:bookmarkEnd w:id="0"/>
    <w:p w:rsidR="008F191D" w:rsidRPr="002818B9" w:rsidRDefault="008F191D" w:rsidP="008F191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8F191D" w:rsidRPr="00C903D0" w:rsidRDefault="008F191D" w:rsidP="008F19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903D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ПУБЛІКАЦІЙ ЗДОБУВАЧА ЗА ТЕМОЮ ДИСЕРТАЦІЇ</w:t>
      </w:r>
    </w:p>
    <w:p w:rsidR="008F191D" w:rsidRPr="00C903D0" w:rsidRDefault="008F191D" w:rsidP="008F191D">
      <w:pPr>
        <w:tabs>
          <w:tab w:val="left" w:pos="113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191D" w:rsidRPr="00C903D0" w:rsidRDefault="008F191D" w:rsidP="008F1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903D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Наукові праці, в яких опубліковані основні наукові результати дисертації: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 Кудерська І. О., Кудерська Н. І. Адміністративно-правова охорона матеріальної та нематеріальної культурної спадщини в Україні.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Державно-правове регулювання суспільних відносин в умовах глобалізаційних викликів: вітчизняні та міжнародні реалії: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монографія / за заг. ред. Ю. Л. Бошицького; Київський університет права НАН України. Київ: Талком, 2019. С. 168–200.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Кудерська І. О., Кудерська Н. І. Нематеріальна культурна спадщина України, її об’єкти (прояви).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European Perspectives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Європейські перспективи: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міжнар. наук.-практ. журнал. 2015. № 7. С. 59–67.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Кудерська І. О., Кудерська Н. І. Охорона нематеріальної культурної спадщини в Україні.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Our Law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Наше право: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міжнар. наук.-практ. журнал. 2016. № 1. С. 27–35.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Кудерська І. О., Кудерська Н. І. Управління нематеріальною культурною спадщиною в Україні.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Our Law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Наше право: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міжнар. наук.-практ. журнал. 2016. № 4. C. 56–64.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Кудерська І. О., Кудерська Н. І. Генезис становлення та розвитку охорони нематеріальної культурної спадщини.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European Perspectives = Європейські перспективи: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міжнар. наук.-практ. журнал. 2016. № 1. С. 57–64.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Кудерська І. О., Кудерська Н. І. Списки (переліки, реєстри) нематеріальної культурної спадщини.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Suprematia Dreptului = Верховенство права: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міжнар. наук.-практ. журнал (Молдова). 2016. № 3. С. 46–52.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Кудерська І. О., Кудерська Н. І. Нормативно-правове забезпечення здійснення музеєфікації об’єктів нематеріальної культурної спадщини в Україні.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Suprematia Dreptului = Верховенство права: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міжнар. наук.-практ. журнал (Молдова). 2017. № 3. С. 81–89.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Кудерська І. О. Охорона нематеріальної спадщини: міжнародний досвід адміністративно-правового забезпечення.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Suprematia Dreptului = Верховенство права: 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міжнар. наук.-практ. журнал (Молдова). 2019. № 2. С. 65–72.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Кудерська І. О. Напрями вдосконалення адміністративно-правового забезпечення охорони нематеріальної культурної спадщини в Україні).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European Perspectives = Європейські перспективи: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міжнар. наук.-практ. журнал. 2021. № 2. С. 48–55.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Кудерська І. О. Адміністративно-правове забезпечення охорони нематеріальної культурної спадщини в Україні та його механізм.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LEX PRO OMNES: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Visegrad Journal on Human Rights. 2021. № 2. С. 73–78.</w:t>
      </w:r>
    </w:p>
    <w:p w:rsidR="008F191D" w:rsidRPr="00C903D0" w:rsidRDefault="008F191D" w:rsidP="008F191D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191D" w:rsidRPr="00C903D0" w:rsidRDefault="008F191D" w:rsidP="008F191D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903D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Наукові праці, які засвідчують апробацію матеріалів дисертації: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Кудерська І. О. Нематеріальна культурна спадщина історико-правовий огляд.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Законодавство України: недоліки, проблеми систематизації та перспективи розвитку: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матеріали Всеукр. наук.-практ. конф. (м. Херсон, 12–13 лют. 2016 р.). Херсон: Видавничий дім «Гельветика», 2016. С. 136–139.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Кудерська І. О. Нематеріальна культурна спадщина України, її об’єкти (прояви).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O noua perspectiva a proceselor de integrare Europeana a Moldovei si Ucrainei: aspectul juridic: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мaterialele conferintei internationale stintifico-practice (25–26 martie 2016) / com. org.: V. Bujor. Chisinau: S. n., 2016 (Tipogr. «Cetatea de Sus»). С. 148–152.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Кудерська І. О. Охорона нематеріальної культурної спадщини в Україні.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Право, держава та громадянське суспільство в умовах системних реформ у процесі євроінтеграції: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матеріали міжнар. наук.-практ. конф. (м. Дніпропетровськ, 01–02 квіт. 2016 р.). Дніпропетровськ: Дніпропетровський гуманітарний ун-т, 2016. С. 86–90.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Кудерська І. О. Списки (переліки, реєстри) нематеріальної культурної спадщини. </w:t>
      </w:r>
      <w:r w:rsidRPr="00C903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Інтеграція юридичної науки і практики як основа сталого розвитку вітчизняного законодавства: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матеріали міжнар. наук.-практ. конф. (м. Дніпро, 25–26 листоп. 2016 р.). Дніпро: Дніпропетровський гуманітарний ун-т, 2016. С. 159–162.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Кудерська І. О. Управління нематеріальною культурною спадщиною в Україні. </w:t>
      </w:r>
      <w:r w:rsidRPr="00C903D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Тенденції та пріоритети реформування законодавства України:</w:t>
      </w:r>
      <w:r w:rsidRPr="00C90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матеріали Всеукр. наук.-практ. конф. (м. Херсон, 09–10 груд. 2016 р.). Херсон: Видавничий дім «Гельветика», 2016. С. 93–95.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bookmarkStart w:id="7" w:name="_Hlk89024593"/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. Кудерська І. </w:t>
      </w:r>
      <w:r w:rsidRPr="00C90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О. Організація та діяльність органів виконавчої влади щодо охорони нематеріальної культурної спадщини. </w:t>
      </w:r>
      <w:r w:rsidRPr="00C903D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Розвиток адміністративного законодавства в умовах реформаційних процесів в Україні: </w:t>
      </w:r>
      <w:r w:rsidRPr="00C90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зб. наук. праць Всеукр. круглого столу (м. Київ, 27 жовт. 2017 р.) / за заг. ред. О. Ф. Андрійко. Київ: Ін-т держави і права імені В. М. Корецького НАН України, 2017. С. 165–169.</w:t>
      </w:r>
    </w:p>
    <w:bookmarkEnd w:id="7"/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. Кудерська І. </w:t>
      </w:r>
      <w:r w:rsidRPr="00C90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О. Правове забезпечення охорони нематеріальної культурної спадщини за кордоном та пропозиції для України. </w:t>
      </w:r>
      <w:r w:rsidRPr="00C903D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Концептуальні засади реформування адміністративного права та фінансового права України в сучасних умовах: </w:t>
      </w:r>
      <w:r w:rsidRPr="00C90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зб. наук. праць Всеукр. «Круглого столу» (м. Київ, 02 листоп. 2018 р.) / за заг. ред. О. Ф. Андрійко. Київ: Ін-т держави і права імені В. М. Корецького НАН України, 2018. С. 159–163.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90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</w:t>
      </w:r>
      <w:r w:rsidRPr="00C90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 Кудерська І. О. Впровадження сучасних інноваційних технологій при музеєфікації нематеріальної культурної спадщини в Україні: правове забезпечення. </w:t>
      </w:r>
      <w:r w:rsidRPr="00C903D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Майбутнє науки в обріях права:</w:t>
      </w:r>
      <w:r w:rsidRPr="00C90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зб. наук. праць. ІХ Міжнар. наук.-практ. конф. молодих учених (м. Київ, 05 груд. 2018 р.) До 100-річчя Національної академії наук України / редкол.: Н. М. Пархоменко (голова), О. О. Малишев (заступ. голови), І. О. Кудерська (секретар), Т. І. Бондарук, А. М. Гурова, П. С. Демченко, А. Ю. Іванова, В. К. Малолітнева. Київ: Ін-т держави і права імені В. М. Корецького НАН України, 2018. С. 65–67.</w:t>
      </w:r>
    </w:p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bookmarkStart w:id="8" w:name="_Hlk89026012"/>
      <w:r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 w:rsidRPr="00C903D0">
        <w:rPr>
          <w:rFonts w:ascii="Times New Roman" w:eastAsia="Calibri" w:hAnsi="Times New Roman" w:cs="Times New Roman"/>
          <w:sz w:val="28"/>
          <w:szCs w:val="28"/>
          <w:lang w:val="uk-UA"/>
        </w:rPr>
        <w:t>. Кудерська І. </w:t>
      </w:r>
      <w:r w:rsidRPr="00C90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О. Адміністративно-правове забезпечення охорони нематеріальної культурної спадщини: поняття, зміст, мета, структура, напрями. </w:t>
      </w:r>
      <w:r w:rsidRPr="00C903D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Проблеми розвитку адміністративного і фінансового права в умовах сучасних реформаційних процесів: </w:t>
      </w:r>
      <w:r w:rsidRPr="00C90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зб. наук. праць Всеукр. «Круглого столу» (м. Київ, 01 листоп. 2019 р.) / за заг. ред. О. Ф. Андрійко. Київ: Ін-т держави і права імені В. М. Корецького НАН України, 2019. С. 152–156.</w:t>
      </w:r>
    </w:p>
    <w:bookmarkEnd w:id="8"/>
    <w:p w:rsidR="008F191D" w:rsidRPr="00C903D0" w:rsidRDefault="008F191D" w:rsidP="008F1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90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</w:t>
      </w:r>
      <w:r w:rsidRPr="00C90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 Кудерська І. О. Адміністративно-правове забезпечення охорони нематеріальної культурної спадщини в Україні та його механізм. </w:t>
      </w:r>
      <w:r w:rsidRPr="00C903D0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Актуальні проблеми правотворення в сучасній Україні:</w:t>
      </w:r>
      <w:r w:rsidRPr="00C90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матеріали ХІ Всеукр. наук.-практ. конф. (м. Рівне, 20 квіт. 2021 р.). Рівне: Вид-во «ГАЛИЧ-ПРЕС», 2021. С. 304–307.</w:t>
      </w:r>
    </w:p>
    <w:p w:rsidR="00E9277E" w:rsidRPr="008F191D" w:rsidRDefault="00E9277E">
      <w:pPr>
        <w:rPr>
          <w:lang w:val="uk-UA"/>
        </w:rPr>
      </w:pPr>
    </w:p>
    <w:sectPr w:rsidR="00E9277E" w:rsidRPr="008F191D" w:rsidSect="00401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BD"/>
    <w:rsid w:val="000D71FA"/>
    <w:rsid w:val="002818B9"/>
    <w:rsid w:val="00401E34"/>
    <w:rsid w:val="00746ABD"/>
    <w:rsid w:val="00885CE8"/>
    <w:rsid w:val="008F191D"/>
    <w:rsid w:val="00C67FF4"/>
    <w:rsid w:val="00E9277E"/>
    <w:rsid w:val="00F3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11957</Words>
  <Characters>6816</Characters>
  <Application>Microsoft Office Word</Application>
  <DocSecurity>0</DocSecurity>
  <Lines>56</Lines>
  <Paragraphs>37</Paragraphs>
  <ScaleCrop>false</ScaleCrop>
  <Company>Home</Company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2021-12-30T14:26:00Z</dcterms:created>
  <dcterms:modified xsi:type="dcterms:W3CDTF">2021-12-30T14:26:00Z</dcterms:modified>
</cp:coreProperties>
</file>