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2075AD" w14:textId="77777777" w:rsidR="00A9502E" w:rsidRPr="00A918C5" w:rsidRDefault="00A9502E" w:rsidP="00112F78">
      <w:pPr>
        <w:spacing w:after="0" w:line="240" w:lineRule="auto"/>
        <w:ind w:left="3538"/>
        <w:rPr>
          <w:rFonts w:ascii="Times New Roman" w:hAnsi="Times New Roman" w:cs="Times New Roman"/>
          <w:i/>
          <w:iCs/>
          <w:sz w:val="28"/>
          <w:szCs w:val="28"/>
        </w:rPr>
      </w:pPr>
      <w:bookmarkStart w:id="0" w:name="_GoBack"/>
      <w:bookmarkEnd w:id="0"/>
      <w:r w:rsidRPr="00A918C5">
        <w:rPr>
          <w:rFonts w:ascii="Times New Roman" w:hAnsi="Times New Roman" w:cs="Times New Roman"/>
          <w:i/>
          <w:iCs/>
          <w:sz w:val="28"/>
          <w:szCs w:val="28"/>
        </w:rPr>
        <w:t>До спеціалізованої Вченої ради</w:t>
      </w:r>
    </w:p>
    <w:p w14:paraId="094F34BC" w14:textId="77777777" w:rsidR="00A9502E" w:rsidRPr="00A918C5" w:rsidRDefault="00A9502E" w:rsidP="00112F78">
      <w:pPr>
        <w:spacing w:after="0" w:line="240" w:lineRule="auto"/>
        <w:ind w:left="3538"/>
        <w:rPr>
          <w:rFonts w:ascii="Times New Roman" w:hAnsi="Times New Roman" w:cs="Times New Roman"/>
          <w:i/>
          <w:iCs/>
          <w:sz w:val="28"/>
          <w:szCs w:val="28"/>
        </w:rPr>
      </w:pPr>
      <w:r w:rsidRPr="00A918C5">
        <w:rPr>
          <w:rFonts w:ascii="Times New Roman" w:hAnsi="Times New Roman" w:cs="Times New Roman"/>
          <w:i/>
          <w:iCs/>
          <w:sz w:val="28"/>
          <w:szCs w:val="28"/>
        </w:rPr>
        <w:t xml:space="preserve">Д 26.236.02 при Інституті держави і права </w:t>
      </w:r>
    </w:p>
    <w:p w14:paraId="3EA6BD54" w14:textId="77777777" w:rsidR="00A9502E" w:rsidRPr="00A918C5" w:rsidRDefault="00A9502E" w:rsidP="00112F78">
      <w:pPr>
        <w:spacing w:after="0" w:line="240" w:lineRule="auto"/>
        <w:ind w:left="3538"/>
        <w:rPr>
          <w:rFonts w:ascii="Times New Roman" w:hAnsi="Times New Roman" w:cs="Times New Roman"/>
          <w:sz w:val="28"/>
          <w:szCs w:val="28"/>
        </w:rPr>
      </w:pPr>
      <w:r w:rsidRPr="00A918C5">
        <w:rPr>
          <w:rFonts w:ascii="Times New Roman" w:hAnsi="Times New Roman" w:cs="Times New Roman"/>
          <w:i/>
          <w:iCs/>
          <w:sz w:val="28"/>
          <w:szCs w:val="28"/>
        </w:rPr>
        <w:t>імені В.М. Корецького НАН України</w:t>
      </w:r>
    </w:p>
    <w:p w14:paraId="085FDEBE" w14:textId="77777777" w:rsidR="00A9502E" w:rsidRPr="00A918C5" w:rsidRDefault="00A9502E" w:rsidP="00112F78">
      <w:pPr>
        <w:shd w:val="clear" w:color="auto" w:fill="FFFFFF"/>
        <w:spacing w:after="0"/>
        <w:jc w:val="center"/>
        <w:rPr>
          <w:rFonts w:ascii="Times New Roman" w:hAnsi="Times New Roman" w:cs="Times New Roman"/>
          <w:b/>
          <w:bCs/>
          <w:i/>
          <w:sz w:val="28"/>
          <w:szCs w:val="28"/>
        </w:rPr>
      </w:pPr>
    </w:p>
    <w:p w14:paraId="60F0CD07" w14:textId="77777777" w:rsidR="00A9502E" w:rsidRPr="00A918C5" w:rsidRDefault="00A9502E" w:rsidP="00112F78">
      <w:pPr>
        <w:pStyle w:val="a5"/>
        <w:spacing w:line="240" w:lineRule="auto"/>
        <w:jc w:val="center"/>
        <w:rPr>
          <w:b/>
          <w:szCs w:val="28"/>
        </w:rPr>
      </w:pPr>
      <w:r w:rsidRPr="00A918C5">
        <w:rPr>
          <w:b/>
          <w:szCs w:val="28"/>
        </w:rPr>
        <w:t>ВІДГУК</w:t>
      </w:r>
    </w:p>
    <w:p w14:paraId="10F6739E" w14:textId="77777777" w:rsidR="00A9502E" w:rsidRPr="00A918C5" w:rsidRDefault="00A9502E" w:rsidP="00112F78">
      <w:pPr>
        <w:pStyle w:val="a5"/>
        <w:spacing w:line="240" w:lineRule="auto"/>
        <w:jc w:val="center"/>
        <w:rPr>
          <w:bCs/>
          <w:i/>
          <w:iCs/>
          <w:szCs w:val="28"/>
        </w:rPr>
      </w:pPr>
      <w:r w:rsidRPr="00A918C5">
        <w:rPr>
          <w:bCs/>
          <w:i/>
          <w:iCs/>
          <w:szCs w:val="28"/>
        </w:rPr>
        <w:t>офіційного опонента кандидата юридичних наук, доцента</w:t>
      </w:r>
    </w:p>
    <w:p w14:paraId="59BE215B" w14:textId="77777777" w:rsidR="00A9502E" w:rsidRPr="00A918C5" w:rsidRDefault="00A9502E" w:rsidP="00112F78">
      <w:pPr>
        <w:pStyle w:val="a5"/>
        <w:spacing w:line="240" w:lineRule="auto"/>
        <w:jc w:val="center"/>
        <w:rPr>
          <w:bCs/>
          <w:i/>
          <w:iCs/>
          <w:szCs w:val="28"/>
        </w:rPr>
      </w:pPr>
      <w:proofErr w:type="spellStart"/>
      <w:r w:rsidRPr="00A918C5">
        <w:rPr>
          <w:bCs/>
          <w:i/>
          <w:iCs/>
          <w:szCs w:val="28"/>
        </w:rPr>
        <w:t>Дзери</w:t>
      </w:r>
      <w:proofErr w:type="spellEnd"/>
      <w:r w:rsidRPr="00A918C5">
        <w:rPr>
          <w:bCs/>
          <w:i/>
          <w:iCs/>
          <w:szCs w:val="28"/>
        </w:rPr>
        <w:t xml:space="preserve"> Ірини Олександрівни</w:t>
      </w:r>
    </w:p>
    <w:p w14:paraId="11FA8B37" w14:textId="7B4AC9EF" w:rsidR="00A9502E" w:rsidRPr="00A918C5" w:rsidRDefault="00A9502E" w:rsidP="00112F78">
      <w:pPr>
        <w:pStyle w:val="a5"/>
        <w:spacing w:line="240" w:lineRule="auto"/>
        <w:jc w:val="center"/>
        <w:rPr>
          <w:szCs w:val="28"/>
        </w:rPr>
      </w:pPr>
      <w:r w:rsidRPr="00A918C5">
        <w:rPr>
          <w:szCs w:val="28"/>
        </w:rPr>
        <w:t>на дисертацію</w:t>
      </w:r>
      <w:r w:rsidR="00A918C5" w:rsidRPr="00A918C5">
        <w:rPr>
          <w:szCs w:val="28"/>
        </w:rPr>
        <w:t xml:space="preserve"> </w:t>
      </w:r>
      <w:r w:rsidRPr="00A918C5">
        <w:rPr>
          <w:i/>
          <w:iCs/>
          <w:szCs w:val="28"/>
        </w:rPr>
        <w:t>Коротенко Тетяни Федосіївни</w:t>
      </w:r>
      <w:r w:rsidR="00A918C5" w:rsidRPr="00A918C5">
        <w:rPr>
          <w:b/>
          <w:bCs/>
          <w:szCs w:val="28"/>
        </w:rPr>
        <w:t xml:space="preserve"> </w:t>
      </w:r>
      <w:r w:rsidRPr="00A918C5">
        <w:rPr>
          <w:szCs w:val="28"/>
        </w:rPr>
        <w:t>на тему:</w:t>
      </w:r>
    </w:p>
    <w:p w14:paraId="53BB764D" w14:textId="453D08DE" w:rsidR="00A9502E" w:rsidRPr="00A918C5" w:rsidRDefault="00A9502E" w:rsidP="00112F78">
      <w:pPr>
        <w:pStyle w:val="a7"/>
        <w:jc w:val="center"/>
        <w:rPr>
          <w:rFonts w:ascii="Times New Roman" w:hAnsi="Times New Roman" w:cs="Times New Roman"/>
          <w:b/>
          <w:bCs/>
          <w:sz w:val="28"/>
          <w:szCs w:val="28"/>
          <w:lang w:val="uk-UA"/>
        </w:rPr>
      </w:pPr>
      <w:r w:rsidRPr="00A918C5">
        <w:rPr>
          <w:rFonts w:ascii="Times New Roman" w:hAnsi="Times New Roman" w:cs="Times New Roman"/>
          <w:b/>
          <w:bCs/>
          <w:sz w:val="28"/>
          <w:szCs w:val="28"/>
          <w:lang w:val="uk-UA"/>
        </w:rPr>
        <w:t>«</w:t>
      </w:r>
      <w:r w:rsidRPr="00A918C5">
        <w:rPr>
          <w:rFonts w:ascii="Times New Roman" w:hAnsi="Times New Roman" w:cs="Times New Roman"/>
          <w:b/>
          <w:sz w:val="28"/>
          <w:szCs w:val="28"/>
          <w:lang w:val="uk-UA"/>
        </w:rPr>
        <w:t>Судові доручення у цивільному процесі України, звернені до компетентних органів іноземних держав</w:t>
      </w:r>
      <w:r w:rsidRPr="00A918C5">
        <w:rPr>
          <w:rFonts w:ascii="Times New Roman" w:hAnsi="Times New Roman" w:cs="Times New Roman"/>
          <w:b/>
          <w:bCs/>
          <w:sz w:val="28"/>
          <w:szCs w:val="28"/>
          <w:lang w:val="uk-UA"/>
        </w:rPr>
        <w:t>»,</w:t>
      </w:r>
    </w:p>
    <w:p w14:paraId="3FC57D36" w14:textId="77777777" w:rsidR="00A9502E" w:rsidRPr="00A918C5" w:rsidRDefault="00A9502E" w:rsidP="00112F78">
      <w:pPr>
        <w:pStyle w:val="a5"/>
        <w:spacing w:line="240" w:lineRule="auto"/>
        <w:jc w:val="center"/>
        <w:rPr>
          <w:szCs w:val="28"/>
        </w:rPr>
      </w:pPr>
      <w:r w:rsidRPr="00A918C5">
        <w:rPr>
          <w:szCs w:val="28"/>
        </w:rPr>
        <w:t>подану на здобуття наукового ступеня кандидата</w:t>
      </w:r>
    </w:p>
    <w:p w14:paraId="166145B4" w14:textId="77777777" w:rsidR="00A9502E" w:rsidRPr="00A918C5" w:rsidRDefault="00A9502E" w:rsidP="00112F78">
      <w:pPr>
        <w:spacing w:after="0"/>
        <w:ind w:firstLine="851"/>
        <w:jc w:val="center"/>
        <w:rPr>
          <w:rFonts w:ascii="Times New Roman" w:hAnsi="Times New Roman" w:cs="Times New Roman"/>
          <w:sz w:val="28"/>
          <w:szCs w:val="28"/>
        </w:rPr>
      </w:pPr>
      <w:r w:rsidRPr="00A918C5">
        <w:rPr>
          <w:rFonts w:ascii="Times New Roman" w:hAnsi="Times New Roman" w:cs="Times New Roman"/>
          <w:sz w:val="28"/>
          <w:szCs w:val="28"/>
        </w:rPr>
        <w:t>юридичних наук за спеціальністю 12.00.03 – цивільне право і цивільний процес; сімейне право; міжнародне приватне право</w:t>
      </w:r>
    </w:p>
    <w:p w14:paraId="2CBBD000" w14:textId="77777777" w:rsidR="00A9502E" w:rsidRPr="00A918C5" w:rsidRDefault="00A9502E" w:rsidP="00A918C5">
      <w:pPr>
        <w:pStyle w:val="a5"/>
        <w:jc w:val="center"/>
        <w:rPr>
          <w:szCs w:val="28"/>
        </w:rPr>
      </w:pPr>
    </w:p>
    <w:p w14:paraId="41F042E0" w14:textId="27DAE44C" w:rsidR="006B478D" w:rsidRPr="00A918C5" w:rsidRDefault="00A9502E" w:rsidP="00112F78">
      <w:pPr>
        <w:spacing w:after="0" w:line="360" w:lineRule="auto"/>
        <w:ind w:firstLine="851"/>
        <w:jc w:val="both"/>
        <w:rPr>
          <w:rFonts w:ascii="Times New Roman" w:hAnsi="Times New Roman" w:cs="Times New Roman"/>
          <w:color w:val="000000"/>
          <w:sz w:val="28"/>
          <w:szCs w:val="28"/>
        </w:rPr>
      </w:pPr>
      <w:r w:rsidRPr="00A918C5">
        <w:rPr>
          <w:rFonts w:ascii="Times New Roman" w:hAnsi="Times New Roman" w:cs="Times New Roman"/>
          <w:i/>
          <w:sz w:val="28"/>
          <w:szCs w:val="28"/>
        </w:rPr>
        <w:t xml:space="preserve">Актуальність теми дослідження. </w:t>
      </w:r>
      <w:r w:rsidR="002B2D23" w:rsidRPr="00A918C5">
        <w:rPr>
          <w:rFonts w:ascii="Times New Roman" w:hAnsi="Times New Roman" w:cs="Times New Roman"/>
          <w:color w:val="000000"/>
          <w:sz w:val="28"/>
          <w:szCs w:val="28"/>
        </w:rPr>
        <w:t xml:space="preserve">Політика Євроінтеграції України обумовлює впровадження системних змін до законодавства України. Так, з 2017 року відбувається оновлення Цивільного процесуального та інших кодексів України, що потребує </w:t>
      </w:r>
      <w:proofErr w:type="spellStart"/>
      <w:r w:rsidR="002B2D23" w:rsidRPr="00A918C5">
        <w:rPr>
          <w:rFonts w:ascii="Times New Roman" w:hAnsi="Times New Roman" w:cs="Times New Roman"/>
          <w:color w:val="000000"/>
          <w:sz w:val="28"/>
          <w:szCs w:val="28"/>
        </w:rPr>
        <w:t>гру</w:t>
      </w:r>
      <w:r w:rsidR="00571A88" w:rsidRPr="00A918C5">
        <w:rPr>
          <w:rFonts w:ascii="Times New Roman" w:hAnsi="Times New Roman" w:cs="Times New Roman"/>
          <w:color w:val="000000"/>
          <w:sz w:val="28"/>
          <w:szCs w:val="28"/>
        </w:rPr>
        <w:t>н</w:t>
      </w:r>
      <w:r w:rsidR="002B2D23" w:rsidRPr="00A918C5">
        <w:rPr>
          <w:rFonts w:ascii="Times New Roman" w:hAnsi="Times New Roman" w:cs="Times New Roman"/>
          <w:color w:val="000000"/>
          <w:sz w:val="28"/>
          <w:szCs w:val="28"/>
        </w:rPr>
        <w:t>товног</w:t>
      </w:r>
      <w:r w:rsidR="00571A88" w:rsidRPr="00A918C5">
        <w:rPr>
          <w:rFonts w:ascii="Times New Roman" w:hAnsi="Times New Roman" w:cs="Times New Roman"/>
          <w:color w:val="000000"/>
          <w:sz w:val="28"/>
          <w:szCs w:val="28"/>
        </w:rPr>
        <w:t>о</w:t>
      </w:r>
      <w:proofErr w:type="spellEnd"/>
      <w:r w:rsidR="002B2D23" w:rsidRPr="00A918C5">
        <w:rPr>
          <w:rFonts w:ascii="Times New Roman" w:hAnsi="Times New Roman" w:cs="Times New Roman"/>
          <w:color w:val="000000"/>
          <w:sz w:val="28"/>
          <w:szCs w:val="28"/>
        </w:rPr>
        <w:t xml:space="preserve"> дослідження.</w:t>
      </w:r>
      <w:r w:rsidR="00571A88" w:rsidRPr="00A918C5">
        <w:rPr>
          <w:rFonts w:ascii="Times New Roman" w:hAnsi="Times New Roman" w:cs="Times New Roman"/>
          <w:color w:val="000000"/>
          <w:sz w:val="28"/>
          <w:szCs w:val="28"/>
        </w:rPr>
        <w:t xml:space="preserve"> Так, п</w:t>
      </w:r>
      <w:r w:rsidR="006B478D" w:rsidRPr="00A918C5">
        <w:rPr>
          <w:rFonts w:ascii="Times New Roman" w:hAnsi="Times New Roman" w:cs="Times New Roman"/>
          <w:sz w:val="28"/>
          <w:szCs w:val="28"/>
        </w:rPr>
        <w:t xml:space="preserve">ри розгляді справи в суді </w:t>
      </w:r>
      <w:r w:rsidR="002B2D23" w:rsidRPr="00A918C5">
        <w:rPr>
          <w:rFonts w:ascii="Times New Roman" w:hAnsi="Times New Roman" w:cs="Times New Roman"/>
          <w:sz w:val="28"/>
          <w:szCs w:val="28"/>
        </w:rPr>
        <w:t xml:space="preserve">України </w:t>
      </w:r>
      <w:r w:rsidR="006B478D" w:rsidRPr="00A918C5">
        <w:rPr>
          <w:rFonts w:ascii="Times New Roman" w:hAnsi="Times New Roman" w:cs="Times New Roman"/>
          <w:sz w:val="28"/>
          <w:szCs w:val="28"/>
        </w:rPr>
        <w:t xml:space="preserve">може виникнути необхідність виконання окремих процесуальних дій на території іншої держави. </w:t>
      </w:r>
      <w:r w:rsidR="002B2D23" w:rsidRPr="00A918C5">
        <w:rPr>
          <w:rFonts w:ascii="Times New Roman" w:hAnsi="Times New Roman" w:cs="Times New Roman"/>
          <w:sz w:val="28"/>
          <w:szCs w:val="28"/>
        </w:rPr>
        <w:t>У зв’язку з</w:t>
      </w:r>
      <w:r w:rsidR="006B478D" w:rsidRPr="00A918C5">
        <w:rPr>
          <w:rFonts w:ascii="Times New Roman" w:hAnsi="Times New Roman" w:cs="Times New Roman"/>
          <w:sz w:val="28"/>
          <w:szCs w:val="28"/>
        </w:rPr>
        <w:t xml:space="preserve"> </w:t>
      </w:r>
      <w:r w:rsidR="002B2D23" w:rsidRPr="00A918C5">
        <w:rPr>
          <w:rFonts w:ascii="Times New Roman" w:hAnsi="Times New Roman" w:cs="Times New Roman"/>
          <w:sz w:val="28"/>
          <w:szCs w:val="28"/>
        </w:rPr>
        <w:t xml:space="preserve">обмеженням </w:t>
      </w:r>
      <w:r w:rsidR="006B478D" w:rsidRPr="00A918C5">
        <w:rPr>
          <w:rFonts w:ascii="Times New Roman" w:hAnsi="Times New Roman" w:cs="Times New Roman"/>
          <w:sz w:val="28"/>
          <w:szCs w:val="28"/>
        </w:rPr>
        <w:t>юрисдикці</w:t>
      </w:r>
      <w:r w:rsidR="002B2D23" w:rsidRPr="00A918C5">
        <w:rPr>
          <w:rFonts w:ascii="Times New Roman" w:hAnsi="Times New Roman" w:cs="Times New Roman"/>
          <w:sz w:val="28"/>
          <w:szCs w:val="28"/>
        </w:rPr>
        <w:t>ї</w:t>
      </w:r>
      <w:r w:rsidR="006B478D" w:rsidRPr="00A918C5">
        <w:rPr>
          <w:rFonts w:ascii="Times New Roman" w:hAnsi="Times New Roman" w:cs="Times New Roman"/>
          <w:sz w:val="28"/>
          <w:szCs w:val="28"/>
        </w:rPr>
        <w:t xml:space="preserve"> суду територією своєї країни, виконання окремих процесуальних дій можливе лише за допомогою </w:t>
      </w:r>
      <w:r w:rsidR="00571A88" w:rsidRPr="00A918C5">
        <w:rPr>
          <w:rFonts w:ascii="Times New Roman" w:hAnsi="Times New Roman" w:cs="Times New Roman"/>
          <w:sz w:val="28"/>
          <w:szCs w:val="28"/>
        </w:rPr>
        <w:t xml:space="preserve">спеціальної </w:t>
      </w:r>
      <w:r w:rsidR="006B478D" w:rsidRPr="00A918C5">
        <w:rPr>
          <w:rFonts w:ascii="Times New Roman" w:hAnsi="Times New Roman" w:cs="Times New Roman"/>
          <w:sz w:val="28"/>
          <w:szCs w:val="28"/>
        </w:rPr>
        <w:t>процедури - судових доручень.</w:t>
      </w:r>
      <w:r w:rsidR="002B2D23" w:rsidRPr="00A918C5">
        <w:rPr>
          <w:rFonts w:ascii="Times New Roman" w:hAnsi="Times New Roman" w:cs="Times New Roman"/>
          <w:sz w:val="28"/>
          <w:szCs w:val="28"/>
        </w:rPr>
        <w:t xml:space="preserve"> </w:t>
      </w:r>
      <w:r w:rsidR="00571A88" w:rsidRPr="00A918C5">
        <w:rPr>
          <w:rFonts w:ascii="Times New Roman" w:hAnsi="Times New Roman" w:cs="Times New Roman"/>
          <w:sz w:val="28"/>
          <w:szCs w:val="28"/>
        </w:rPr>
        <w:t xml:space="preserve">Відтак з’ясування поняття та правової природи таких судових доручень, </w:t>
      </w:r>
      <w:r w:rsidR="00571A88" w:rsidRPr="00A918C5">
        <w:rPr>
          <w:rFonts w:ascii="Times New Roman" w:hAnsi="Times New Roman" w:cs="Times New Roman"/>
          <w:color w:val="000000"/>
          <w:sz w:val="28"/>
          <w:szCs w:val="28"/>
        </w:rPr>
        <w:t xml:space="preserve">що звернені до компетентних органів іноземних держав, </w:t>
      </w:r>
      <w:r w:rsidR="00571A88" w:rsidRPr="00A918C5">
        <w:rPr>
          <w:rFonts w:ascii="Times New Roman" w:hAnsi="Times New Roman" w:cs="Times New Roman"/>
          <w:sz w:val="28"/>
          <w:szCs w:val="28"/>
        </w:rPr>
        <w:t>а також поряд</w:t>
      </w:r>
      <w:r w:rsidR="006E3306" w:rsidRPr="00A918C5">
        <w:rPr>
          <w:rFonts w:ascii="Times New Roman" w:hAnsi="Times New Roman" w:cs="Times New Roman"/>
          <w:sz w:val="28"/>
          <w:szCs w:val="28"/>
        </w:rPr>
        <w:t>о</w:t>
      </w:r>
      <w:r w:rsidR="00571A88" w:rsidRPr="00A918C5">
        <w:rPr>
          <w:rFonts w:ascii="Times New Roman" w:hAnsi="Times New Roman" w:cs="Times New Roman"/>
          <w:sz w:val="28"/>
          <w:szCs w:val="28"/>
        </w:rPr>
        <w:t>к</w:t>
      </w:r>
      <w:r w:rsidR="006E3306" w:rsidRPr="00A918C5">
        <w:rPr>
          <w:rFonts w:ascii="Times New Roman" w:hAnsi="Times New Roman" w:cs="Times New Roman"/>
          <w:sz w:val="28"/>
          <w:szCs w:val="28"/>
        </w:rPr>
        <w:t xml:space="preserve"> </w:t>
      </w:r>
      <w:r w:rsidR="00571A88" w:rsidRPr="00A918C5">
        <w:rPr>
          <w:rFonts w:ascii="Times New Roman" w:hAnsi="Times New Roman" w:cs="Times New Roman"/>
          <w:sz w:val="28"/>
          <w:szCs w:val="28"/>
        </w:rPr>
        <w:t xml:space="preserve">у </w:t>
      </w:r>
      <w:r w:rsidR="00571A88" w:rsidRPr="00A918C5">
        <w:rPr>
          <w:rFonts w:ascii="Times New Roman" w:hAnsi="Times New Roman" w:cs="Times New Roman"/>
          <w:color w:val="000000"/>
          <w:sz w:val="28"/>
          <w:szCs w:val="28"/>
        </w:rPr>
        <w:t>їх вручення та отримання доказів за кордоном є вкрай актуальним. Необхідність д</w:t>
      </w:r>
      <w:r w:rsidR="006B478D" w:rsidRPr="00A918C5">
        <w:rPr>
          <w:rFonts w:ascii="Times New Roman" w:hAnsi="Times New Roman" w:cs="Times New Roman"/>
          <w:color w:val="000000"/>
          <w:sz w:val="28"/>
          <w:szCs w:val="28"/>
        </w:rPr>
        <w:t>ослідження</w:t>
      </w:r>
      <w:r w:rsidR="00571A88" w:rsidRPr="00A918C5">
        <w:rPr>
          <w:rFonts w:ascii="Times New Roman" w:hAnsi="Times New Roman" w:cs="Times New Roman"/>
          <w:color w:val="000000"/>
          <w:sz w:val="28"/>
          <w:szCs w:val="28"/>
        </w:rPr>
        <w:t xml:space="preserve"> таких</w:t>
      </w:r>
      <w:r w:rsidR="006B478D" w:rsidRPr="00A918C5">
        <w:rPr>
          <w:rFonts w:ascii="Times New Roman" w:hAnsi="Times New Roman" w:cs="Times New Roman"/>
          <w:color w:val="000000"/>
          <w:sz w:val="28"/>
          <w:szCs w:val="28"/>
        </w:rPr>
        <w:t xml:space="preserve"> </w:t>
      </w:r>
      <w:r w:rsidR="00571A88" w:rsidRPr="00A918C5">
        <w:rPr>
          <w:rFonts w:ascii="Times New Roman" w:hAnsi="Times New Roman" w:cs="Times New Roman"/>
          <w:color w:val="000000"/>
          <w:sz w:val="28"/>
          <w:szCs w:val="28"/>
        </w:rPr>
        <w:t xml:space="preserve">судових доручень </w:t>
      </w:r>
      <w:r w:rsidR="006B478D" w:rsidRPr="00A918C5">
        <w:rPr>
          <w:rFonts w:ascii="Times New Roman" w:hAnsi="Times New Roman" w:cs="Times New Roman"/>
          <w:color w:val="000000"/>
          <w:sz w:val="28"/>
          <w:szCs w:val="28"/>
        </w:rPr>
        <w:t>пов’язан</w:t>
      </w:r>
      <w:r w:rsidR="00571A88" w:rsidRPr="00A918C5">
        <w:rPr>
          <w:rFonts w:ascii="Times New Roman" w:hAnsi="Times New Roman" w:cs="Times New Roman"/>
          <w:color w:val="000000"/>
          <w:sz w:val="28"/>
          <w:szCs w:val="28"/>
        </w:rPr>
        <w:t>а також</w:t>
      </w:r>
      <w:r w:rsidR="006B478D" w:rsidRPr="00A918C5">
        <w:rPr>
          <w:rFonts w:ascii="Times New Roman" w:hAnsi="Times New Roman" w:cs="Times New Roman"/>
          <w:color w:val="000000"/>
          <w:sz w:val="28"/>
          <w:szCs w:val="28"/>
        </w:rPr>
        <w:t xml:space="preserve"> з необхідністю удосконалення практичного застосування </w:t>
      </w:r>
      <w:r w:rsidR="00571A88" w:rsidRPr="00A918C5">
        <w:rPr>
          <w:rFonts w:ascii="Times New Roman" w:hAnsi="Times New Roman" w:cs="Times New Roman"/>
          <w:color w:val="000000"/>
          <w:sz w:val="28"/>
          <w:szCs w:val="28"/>
        </w:rPr>
        <w:t>ць</w:t>
      </w:r>
      <w:r w:rsidR="006B478D" w:rsidRPr="00A918C5">
        <w:rPr>
          <w:rFonts w:ascii="Times New Roman" w:hAnsi="Times New Roman" w:cs="Times New Roman"/>
          <w:color w:val="000000"/>
          <w:sz w:val="28"/>
          <w:szCs w:val="28"/>
        </w:rPr>
        <w:t>ого інституту та зростанням кількості справ, ускладнених іноземним елементом</w:t>
      </w:r>
      <w:r w:rsidR="006E3306" w:rsidRPr="00A918C5">
        <w:rPr>
          <w:rFonts w:ascii="Times New Roman" w:hAnsi="Times New Roman" w:cs="Times New Roman"/>
          <w:color w:val="000000"/>
          <w:sz w:val="28"/>
          <w:szCs w:val="28"/>
        </w:rPr>
        <w:t xml:space="preserve">, зважаючи також на </w:t>
      </w:r>
      <w:r w:rsidR="006E3306" w:rsidRPr="00A918C5">
        <w:rPr>
          <w:rFonts w:ascii="Times New Roman" w:hAnsi="Times New Roman" w:cs="Times New Roman"/>
          <w:sz w:val="28"/>
          <w:szCs w:val="28"/>
        </w:rPr>
        <w:t>те, що р</w:t>
      </w:r>
      <w:r w:rsidR="006B478D" w:rsidRPr="00A918C5">
        <w:rPr>
          <w:rFonts w:ascii="Times New Roman" w:hAnsi="Times New Roman" w:cs="Times New Roman"/>
          <w:color w:val="000000"/>
          <w:sz w:val="28"/>
          <w:szCs w:val="28"/>
        </w:rPr>
        <w:t xml:space="preserve">озгляд </w:t>
      </w:r>
      <w:r w:rsidR="00A918C5">
        <w:rPr>
          <w:rFonts w:ascii="Times New Roman" w:hAnsi="Times New Roman" w:cs="Times New Roman"/>
          <w:color w:val="000000"/>
          <w:sz w:val="28"/>
          <w:szCs w:val="28"/>
        </w:rPr>
        <w:t xml:space="preserve">таких </w:t>
      </w:r>
      <w:r w:rsidR="006B478D" w:rsidRPr="00A918C5">
        <w:rPr>
          <w:rFonts w:ascii="Times New Roman" w:hAnsi="Times New Roman" w:cs="Times New Roman"/>
          <w:color w:val="000000"/>
          <w:sz w:val="28"/>
          <w:szCs w:val="28"/>
        </w:rPr>
        <w:t xml:space="preserve">цивільних справ традиційно ускладнює провадження, потребує більше часу та додаткових процесів, які забезпечують </w:t>
      </w:r>
      <w:r w:rsidR="006E3306" w:rsidRPr="00A918C5">
        <w:rPr>
          <w:rFonts w:ascii="Times New Roman" w:hAnsi="Times New Roman" w:cs="Times New Roman"/>
          <w:color w:val="000000"/>
          <w:sz w:val="28"/>
          <w:szCs w:val="28"/>
        </w:rPr>
        <w:t xml:space="preserve">належний та </w:t>
      </w:r>
      <w:r w:rsidR="006B478D" w:rsidRPr="00A918C5">
        <w:rPr>
          <w:rFonts w:ascii="Times New Roman" w:hAnsi="Times New Roman" w:cs="Times New Roman"/>
          <w:color w:val="000000"/>
          <w:sz w:val="28"/>
          <w:szCs w:val="28"/>
        </w:rPr>
        <w:t>ефективний розгляд справи судом.</w:t>
      </w:r>
    </w:p>
    <w:p w14:paraId="0FB30779" w14:textId="13750098" w:rsidR="006E3306" w:rsidRPr="00A918C5" w:rsidRDefault="006E3306" w:rsidP="00112F78">
      <w:pPr>
        <w:spacing w:after="0" w:line="360" w:lineRule="auto"/>
        <w:ind w:firstLine="851"/>
        <w:jc w:val="both"/>
        <w:rPr>
          <w:rFonts w:ascii="Times New Roman" w:hAnsi="Times New Roman" w:cs="Times New Roman"/>
          <w:sz w:val="28"/>
          <w:szCs w:val="28"/>
        </w:rPr>
      </w:pPr>
      <w:r w:rsidRPr="00A918C5">
        <w:rPr>
          <w:rFonts w:ascii="Times New Roman" w:hAnsi="Times New Roman" w:cs="Times New Roman"/>
          <w:sz w:val="28"/>
          <w:szCs w:val="28"/>
        </w:rPr>
        <w:t xml:space="preserve">У сучасній науці було здійснено низку досліджень, що стосуються судових доручень, </w:t>
      </w:r>
      <w:r w:rsidR="00827A2D" w:rsidRPr="00A918C5">
        <w:rPr>
          <w:rFonts w:ascii="Times New Roman" w:hAnsi="Times New Roman" w:cs="Times New Roman"/>
          <w:sz w:val="28"/>
          <w:szCs w:val="28"/>
        </w:rPr>
        <w:t>зокрема, в працях Бігуна В</w:t>
      </w:r>
      <w:r w:rsidR="00D9145C" w:rsidRPr="00A918C5">
        <w:rPr>
          <w:rFonts w:ascii="Times New Roman" w:hAnsi="Times New Roman" w:cs="Times New Roman"/>
          <w:sz w:val="28"/>
          <w:szCs w:val="28"/>
        </w:rPr>
        <w:t xml:space="preserve">.А., Грабовської О.О., Бичкової С.С., </w:t>
      </w:r>
      <w:proofErr w:type="spellStart"/>
      <w:r w:rsidR="00D9145C" w:rsidRPr="00A918C5">
        <w:rPr>
          <w:rFonts w:ascii="Times New Roman" w:hAnsi="Times New Roman" w:cs="Times New Roman"/>
          <w:sz w:val="28"/>
          <w:szCs w:val="28"/>
        </w:rPr>
        <w:t>Ізарової</w:t>
      </w:r>
      <w:proofErr w:type="spellEnd"/>
      <w:r w:rsidR="00D9145C" w:rsidRPr="00A918C5">
        <w:rPr>
          <w:rFonts w:ascii="Times New Roman" w:hAnsi="Times New Roman" w:cs="Times New Roman"/>
          <w:sz w:val="28"/>
          <w:szCs w:val="28"/>
        </w:rPr>
        <w:t xml:space="preserve"> І.О., </w:t>
      </w:r>
      <w:proofErr w:type="spellStart"/>
      <w:r w:rsidR="00D9145C" w:rsidRPr="00A918C5">
        <w:rPr>
          <w:rFonts w:ascii="Times New Roman" w:hAnsi="Times New Roman" w:cs="Times New Roman"/>
          <w:sz w:val="28"/>
          <w:szCs w:val="28"/>
        </w:rPr>
        <w:t>Садчикова</w:t>
      </w:r>
      <w:proofErr w:type="spellEnd"/>
      <w:r w:rsidR="00D9145C" w:rsidRPr="00A918C5">
        <w:rPr>
          <w:rFonts w:ascii="Times New Roman" w:hAnsi="Times New Roman" w:cs="Times New Roman"/>
          <w:sz w:val="28"/>
          <w:szCs w:val="28"/>
        </w:rPr>
        <w:t xml:space="preserve"> Д.В., Ткачука А.О., </w:t>
      </w:r>
      <w:proofErr w:type="spellStart"/>
      <w:r w:rsidR="00D9145C" w:rsidRPr="00A918C5">
        <w:rPr>
          <w:rFonts w:ascii="Times New Roman" w:hAnsi="Times New Roman" w:cs="Times New Roman"/>
          <w:sz w:val="28"/>
          <w:szCs w:val="28"/>
        </w:rPr>
        <w:t>Фурси</w:t>
      </w:r>
      <w:proofErr w:type="spellEnd"/>
      <w:r w:rsidR="00D9145C" w:rsidRPr="00A918C5">
        <w:rPr>
          <w:rFonts w:ascii="Times New Roman" w:hAnsi="Times New Roman" w:cs="Times New Roman"/>
          <w:sz w:val="28"/>
          <w:szCs w:val="28"/>
        </w:rPr>
        <w:t xml:space="preserve"> С.Я., </w:t>
      </w:r>
      <w:proofErr w:type="spellStart"/>
      <w:r w:rsidR="00D9145C" w:rsidRPr="00A918C5">
        <w:rPr>
          <w:rFonts w:ascii="Times New Roman" w:hAnsi="Times New Roman" w:cs="Times New Roman"/>
          <w:sz w:val="28"/>
          <w:szCs w:val="28"/>
        </w:rPr>
        <w:t>Цірат</w:t>
      </w:r>
      <w:proofErr w:type="spellEnd"/>
      <w:r w:rsidR="00D9145C" w:rsidRPr="00A918C5">
        <w:rPr>
          <w:rFonts w:ascii="Times New Roman" w:hAnsi="Times New Roman" w:cs="Times New Roman"/>
          <w:sz w:val="28"/>
          <w:szCs w:val="28"/>
        </w:rPr>
        <w:t xml:space="preserve"> Г.А. та ін. О</w:t>
      </w:r>
      <w:r w:rsidRPr="00A918C5">
        <w:rPr>
          <w:rFonts w:ascii="Times New Roman" w:hAnsi="Times New Roman" w:cs="Times New Roman"/>
          <w:sz w:val="28"/>
          <w:szCs w:val="28"/>
        </w:rPr>
        <w:t>днак</w:t>
      </w:r>
      <w:r w:rsidR="00D9145C" w:rsidRPr="00A918C5">
        <w:rPr>
          <w:rFonts w:ascii="Times New Roman" w:hAnsi="Times New Roman" w:cs="Times New Roman"/>
          <w:sz w:val="28"/>
          <w:szCs w:val="28"/>
        </w:rPr>
        <w:t xml:space="preserve"> </w:t>
      </w:r>
      <w:r w:rsidRPr="00A918C5">
        <w:rPr>
          <w:rFonts w:ascii="Times New Roman" w:hAnsi="Times New Roman" w:cs="Times New Roman"/>
          <w:sz w:val="28"/>
          <w:szCs w:val="28"/>
        </w:rPr>
        <w:t>б</w:t>
      </w:r>
      <w:r w:rsidRPr="00A918C5">
        <w:rPr>
          <w:rFonts w:ascii="Times New Roman" w:eastAsia="SimSun" w:hAnsi="Times New Roman" w:cs="Times New Roman"/>
          <w:sz w:val="28"/>
          <w:szCs w:val="28"/>
          <w:lang w:bidi="hi-IN"/>
        </w:rPr>
        <w:t xml:space="preserve">ільшість з них було присвячено або загальним положенням </w:t>
      </w:r>
      <w:r w:rsidR="00D9145C" w:rsidRPr="00A918C5">
        <w:rPr>
          <w:rFonts w:ascii="Times New Roman" w:eastAsia="SimSun" w:hAnsi="Times New Roman" w:cs="Times New Roman"/>
          <w:sz w:val="28"/>
          <w:szCs w:val="28"/>
          <w:lang w:bidi="hi-IN"/>
        </w:rPr>
        <w:lastRenderedPageBreak/>
        <w:t>цивільного процесуального права або</w:t>
      </w:r>
      <w:r w:rsidRPr="00A918C5">
        <w:rPr>
          <w:rFonts w:ascii="Times New Roman" w:eastAsia="SimSun" w:hAnsi="Times New Roman" w:cs="Times New Roman"/>
          <w:sz w:val="28"/>
          <w:szCs w:val="28"/>
          <w:lang w:bidi="hi-IN"/>
        </w:rPr>
        <w:t xml:space="preserve"> окремих </w:t>
      </w:r>
      <w:r w:rsidRPr="00A918C5">
        <w:rPr>
          <w:rFonts w:ascii="Times New Roman" w:hAnsi="Times New Roman" w:cs="Times New Roman"/>
          <w:sz w:val="28"/>
          <w:szCs w:val="28"/>
        </w:rPr>
        <w:t>аспектів</w:t>
      </w:r>
      <w:r w:rsidR="00D9145C" w:rsidRPr="00A918C5">
        <w:rPr>
          <w:rFonts w:ascii="Times New Roman" w:eastAsia="SimSun" w:hAnsi="Times New Roman" w:cs="Times New Roman"/>
          <w:sz w:val="28"/>
          <w:szCs w:val="28"/>
          <w:lang w:bidi="hi-IN"/>
        </w:rPr>
        <w:t xml:space="preserve"> судових доручень.</w:t>
      </w:r>
      <w:r w:rsidRPr="00A918C5">
        <w:rPr>
          <w:rFonts w:ascii="Times New Roman" w:hAnsi="Times New Roman" w:cs="Times New Roman"/>
          <w:sz w:val="28"/>
          <w:szCs w:val="28"/>
        </w:rPr>
        <w:t xml:space="preserve"> </w:t>
      </w:r>
      <w:r w:rsidR="00D9145C" w:rsidRPr="00A918C5">
        <w:rPr>
          <w:rFonts w:ascii="Times New Roman" w:hAnsi="Times New Roman" w:cs="Times New Roman"/>
          <w:sz w:val="28"/>
          <w:szCs w:val="28"/>
        </w:rPr>
        <w:t xml:space="preserve">Стосовно дисертаційних досліджень, то слід відзначити дисертації </w:t>
      </w:r>
      <w:proofErr w:type="spellStart"/>
      <w:r w:rsidR="00D9145C" w:rsidRPr="00A918C5">
        <w:rPr>
          <w:rFonts w:ascii="Times New Roman" w:hAnsi="Times New Roman" w:cs="Times New Roman"/>
          <w:sz w:val="28"/>
          <w:szCs w:val="28"/>
        </w:rPr>
        <w:t>Чучкової</w:t>
      </w:r>
      <w:proofErr w:type="spellEnd"/>
      <w:r w:rsidR="00D9145C" w:rsidRPr="00A918C5">
        <w:rPr>
          <w:rFonts w:ascii="Times New Roman" w:hAnsi="Times New Roman" w:cs="Times New Roman"/>
          <w:sz w:val="28"/>
          <w:szCs w:val="28"/>
        </w:rPr>
        <w:t xml:space="preserve"> Н.О. «Участь іноземних осіб у цивільному процесі України» (2013), Рибака О.С. «Виконання доручень судів іноземних держав у цивільному процесі України» (2015). Одн</w:t>
      </w:r>
      <w:r w:rsidRPr="00A918C5">
        <w:rPr>
          <w:rFonts w:ascii="Times New Roman" w:hAnsi="Times New Roman" w:cs="Times New Roman"/>
          <w:sz w:val="28"/>
          <w:szCs w:val="28"/>
        </w:rPr>
        <w:t xml:space="preserve">ак </w:t>
      </w:r>
      <w:r w:rsidR="001C290D" w:rsidRPr="00A918C5">
        <w:rPr>
          <w:rFonts w:ascii="Times New Roman" w:hAnsi="Times New Roman" w:cs="Times New Roman"/>
          <w:sz w:val="28"/>
          <w:szCs w:val="28"/>
        </w:rPr>
        <w:t xml:space="preserve">вони стосувалися лише певних аспектів судових доручень, відтак </w:t>
      </w:r>
      <w:r w:rsidRPr="00A918C5">
        <w:rPr>
          <w:rFonts w:ascii="Times New Roman" w:hAnsi="Times New Roman" w:cs="Times New Roman"/>
          <w:sz w:val="28"/>
          <w:szCs w:val="28"/>
        </w:rPr>
        <w:t xml:space="preserve">жодного комплексного наукового дослідження судових доручень, </w:t>
      </w:r>
      <w:r w:rsidRPr="00A918C5">
        <w:rPr>
          <w:rFonts w:ascii="Times New Roman" w:hAnsi="Times New Roman" w:cs="Times New Roman"/>
          <w:bCs/>
          <w:sz w:val="28"/>
          <w:szCs w:val="28"/>
        </w:rPr>
        <w:t xml:space="preserve">звернених до компетентних органів іноземних держав </w:t>
      </w:r>
      <w:r w:rsidRPr="00A918C5">
        <w:rPr>
          <w:rFonts w:ascii="Times New Roman" w:hAnsi="Times New Roman" w:cs="Times New Roman"/>
          <w:sz w:val="28"/>
          <w:szCs w:val="28"/>
        </w:rPr>
        <w:t>не було проведено. Крім того, з 20</w:t>
      </w:r>
      <w:r w:rsidR="00D9145C" w:rsidRPr="00A918C5">
        <w:rPr>
          <w:rFonts w:ascii="Times New Roman" w:hAnsi="Times New Roman" w:cs="Times New Roman"/>
          <w:sz w:val="28"/>
          <w:szCs w:val="28"/>
        </w:rPr>
        <w:t>1</w:t>
      </w:r>
      <w:r w:rsidRPr="00A918C5">
        <w:rPr>
          <w:rFonts w:ascii="Times New Roman" w:hAnsi="Times New Roman" w:cs="Times New Roman"/>
          <w:sz w:val="28"/>
          <w:szCs w:val="28"/>
        </w:rPr>
        <w:t xml:space="preserve">7 р. у цивільне </w:t>
      </w:r>
      <w:r w:rsidR="00D9145C" w:rsidRPr="00A918C5">
        <w:rPr>
          <w:rFonts w:ascii="Times New Roman" w:hAnsi="Times New Roman" w:cs="Times New Roman"/>
          <w:sz w:val="28"/>
          <w:szCs w:val="28"/>
        </w:rPr>
        <w:t xml:space="preserve">процесуальне </w:t>
      </w:r>
      <w:r w:rsidRPr="00A918C5">
        <w:rPr>
          <w:rFonts w:ascii="Times New Roman" w:hAnsi="Times New Roman" w:cs="Times New Roman"/>
          <w:sz w:val="28"/>
          <w:szCs w:val="28"/>
        </w:rPr>
        <w:t>законодавство було внесено чимало змін, які потребують дослідження. Відтак існує нагальна необхідність заповнити прогалини в наукових пошуках сутності</w:t>
      </w:r>
      <w:r w:rsidR="001C290D" w:rsidRPr="00A918C5">
        <w:rPr>
          <w:rFonts w:ascii="Times New Roman" w:hAnsi="Times New Roman" w:cs="Times New Roman"/>
          <w:sz w:val="28"/>
          <w:szCs w:val="28"/>
        </w:rPr>
        <w:t xml:space="preserve"> </w:t>
      </w:r>
      <w:r w:rsidR="00D9145C" w:rsidRPr="00A918C5">
        <w:rPr>
          <w:rFonts w:ascii="Times New Roman" w:hAnsi="Times New Roman" w:cs="Times New Roman"/>
          <w:sz w:val="28"/>
          <w:szCs w:val="28"/>
        </w:rPr>
        <w:t>судових доручень</w:t>
      </w:r>
      <w:r w:rsidRPr="00A918C5">
        <w:rPr>
          <w:rFonts w:ascii="Times New Roman" w:hAnsi="Times New Roman" w:cs="Times New Roman"/>
          <w:sz w:val="28"/>
          <w:szCs w:val="28"/>
        </w:rPr>
        <w:t xml:space="preserve">, встановлення концептуальних </w:t>
      </w:r>
      <w:r w:rsidR="001C290D" w:rsidRPr="00A918C5">
        <w:rPr>
          <w:rFonts w:ascii="Times New Roman" w:hAnsi="Times New Roman" w:cs="Times New Roman"/>
          <w:sz w:val="28"/>
          <w:szCs w:val="28"/>
        </w:rPr>
        <w:t xml:space="preserve">їх </w:t>
      </w:r>
      <w:r w:rsidRPr="00A918C5">
        <w:rPr>
          <w:rFonts w:ascii="Times New Roman" w:hAnsi="Times New Roman" w:cs="Times New Roman"/>
          <w:sz w:val="28"/>
          <w:szCs w:val="28"/>
        </w:rPr>
        <w:t xml:space="preserve">положень та правової природи, </w:t>
      </w:r>
      <w:r w:rsidR="00D9145C" w:rsidRPr="00A918C5">
        <w:rPr>
          <w:rFonts w:ascii="Times New Roman" w:hAnsi="Times New Roman" w:cs="Times New Roman"/>
          <w:sz w:val="28"/>
          <w:szCs w:val="28"/>
        </w:rPr>
        <w:t>а також порядку їх подання та застосування в судовому процесі</w:t>
      </w:r>
      <w:r w:rsidRPr="00A918C5">
        <w:rPr>
          <w:rFonts w:ascii="Times New Roman" w:hAnsi="Times New Roman" w:cs="Times New Roman"/>
          <w:sz w:val="28"/>
          <w:szCs w:val="28"/>
        </w:rPr>
        <w:t>.</w:t>
      </w:r>
    </w:p>
    <w:p w14:paraId="62325BA3" w14:textId="222DFEE8" w:rsidR="006E3306" w:rsidRPr="00A918C5" w:rsidRDefault="006E3306" w:rsidP="00112F78">
      <w:pPr>
        <w:shd w:val="clear" w:color="auto" w:fill="FFFFFF"/>
        <w:spacing w:after="0" w:line="360" w:lineRule="auto"/>
        <w:ind w:firstLine="851"/>
        <w:jc w:val="both"/>
        <w:rPr>
          <w:rFonts w:ascii="Times New Roman" w:hAnsi="Times New Roman" w:cs="Times New Roman"/>
          <w:sz w:val="28"/>
          <w:szCs w:val="28"/>
        </w:rPr>
      </w:pPr>
      <w:r w:rsidRPr="00A918C5">
        <w:rPr>
          <w:rFonts w:ascii="Times New Roman" w:hAnsi="Times New Roman" w:cs="Times New Roman"/>
          <w:i/>
          <w:iCs/>
          <w:sz w:val="28"/>
          <w:szCs w:val="28"/>
        </w:rPr>
        <w:t>Оцінка обґрунтованості наукових положень дисертації, їх достовірності і новизни.</w:t>
      </w:r>
      <w:r w:rsidRPr="00A918C5">
        <w:rPr>
          <w:rFonts w:ascii="Times New Roman" w:hAnsi="Times New Roman" w:cs="Times New Roman"/>
          <w:sz w:val="28"/>
          <w:szCs w:val="28"/>
        </w:rPr>
        <w:t xml:space="preserve"> Дисертаційне дослідження </w:t>
      </w:r>
      <w:r w:rsidR="00D9145C" w:rsidRPr="00A918C5">
        <w:rPr>
          <w:rFonts w:ascii="Times New Roman" w:hAnsi="Times New Roman" w:cs="Times New Roman"/>
          <w:sz w:val="28"/>
          <w:szCs w:val="28"/>
        </w:rPr>
        <w:t>Коротенко Т.Ф.</w:t>
      </w:r>
      <w:r w:rsidRPr="00A918C5">
        <w:rPr>
          <w:rFonts w:ascii="Times New Roman" w:hAnsi="Times New Roman" w:cs="Times New Roman"/>
          <w:sz w:val="28"/>
          <w:szCs w:val="28"/>
        </w:rPr>
        <w:t xml:space="preserve"> містить наукові положення, які мають науково-теоретичне значення і практичну спрямованість. Науковою новизною відзначається, передусім, саме дисертаційне дослідження, оскільки в сучасній правовій доктрині комплексні наукові дослідження </w:t>
      </w:r>
      <w:r w:rsidR="00D9145C" w:rsidRPr="00A918C5">
        <w:rPr>
          <w:rFonts w:ascii="Times New Roman" w:hAnsi="Times New Roman" w:cs="Times New Roman"/>
          <w:sz w:val="28"/>
          <w:szCs w:val="28"/>
        </w:rPr>
        <w:t>судових доручень, звернених до компетентних органів іноземних держав</w:t>
      </w:r>
      <w:r w:rsidRPr="00A918C5">
        <w:rPr>
          <w:rFonts w:ascii="Times New Roman" w:hAnsi="Times New Roman" w:cs="Times New Roman"/>
          <w:sz w:val="28"/>
          <w:szCs w:val="28"/>
        </w:rPr>
        <w:t xml:space="preserve"> не проводилися. </w:t>
      </w:r>
    </w:p>
    <w:p w14:paraId="40F25C46" w14:textId="1B7EF9F5" w:rsidR="006E3306" w:rsidRPr="00A918C5" w:rsidRDefault="006E3306" w:rsidP="00112F78">
      <w:pPr>
        <w:pStyle w:val="a7"/>
        <w:spacing w:line="360" w:lineRule="auto"/>
        <w:ind w:firstLine="851"/>
        <w:jc w:val="both"/>
        <w:rPr>
          <w:rFonts w:ascii="Times New Roman" w:hAnsi="Times New Roman" w:cs="Times New Roman"/>
          <w:b/>
          <w:i/>
          <w:sz w:val="28"/>
          <w:szCs w:val="28"/>
          <w:lang w:val="uk-UA"/>
        </w:rPr>
      </w:pPr>
      <w:r w:rsidRPr="00A918C5">
        <w:rPr>
          <w:rFonts w:ascii="Times New Roman" w:hAnsi="Times New Roman" w:cs="Times New Roman"/>
          <w:sz w:val="28"/>
          <w:szCs w:val="28"/>
          <w:lang w:val="uk-UA"/>
        </w:rPr>
        <w:t xml:space="preserve">Теоретичне та практичне значення полягає у тому, що розглянуті в ній положення та запропоновані пропозиції можуть використовуватись для подальшої наукової розробки та прикладного дослідження </w:t>
      </w:r>
      <w:r w:rsidR="00001680" w:rsidRPr="00A918C5">
        <w:rPr>
          <w:rFonts w:ascii="Times New Roman" w:hAnsi="Times New Roman" w:cs="Times New Roman"/>
          <w:sz w:val="28"/>
          <w:szCs w:val="28"/>
          <w:lang w:val="uk-UA"/>
        </w:rPr>
        <w:t>судових доручень, їх правової природи, а також особливості судового процесу з їх застосуванням</w:t>
      </w:r>
      <w:r w:rsidRPr="00A918C5">
        <w:rPr>
          <w:rFonts w:ascii="Times New Roman" w:hAnsi="Times New Roman" w:cs="Times New Roman"/>
          <w:sz w:val="28"/>
          <w:szCs w:val="28"/>
          <w:lang w:val="uk-UA"/>
        </w:rPr>
        <w:t>. Матеріали дисертаційного дослідження можуть бути використані в законотворчій діяльності при розробці нормативно-правових актів та в практичній діяльності адвокатів та суддів, а також у навчальному процесі при викладенні дисциплін «Цивільн</w:t>
      </w:r>
      <w:r w:rsidR="00001680" w:rsidRPr="00A918C5">
        <w:rPr>
          <w:rFonts w:ascii="Times New Roman" w:hAnsi="Times New Roman" w:cs="Times New Roman"/>
          <w:sz w:val="28"/>
          <w:szCs w:val="28"/>
          <w:lang w:val="uk-UA"/>
        </w:rPr>
        <w:t>ий</w:t>
      </w:r>
      <w:r w:rsidRPr="00A918C5">
        <w:rPr>
          <w:rFonts w:ascii="Times New Roman" w:hAnsi="Times New Roman" w:cs="Times New Roman"/>
          <w:sz w:val="28"/>
          <w:szCs w:val="28"/>
          <w:lang w:val="uk-UA"/>
        </w:rPr>
        <w:t xml:space="preserve"> </w:t>
      </w:r>
      <w:r w:rsidR="00001680" w:rsidRPr="00A918C5">
        <w:rPr>
          <w:rFonts w:ascii="Times New Roman" w:hAnsi="Times New Roman" w:cs="Times New Roman"/>
          <w:sz w:val="28"/>
          <w:szCs w:val="28"/>
          <w:lang w:val="uk-UA"/>
        </w:rPr>
        <w:t>процес</w:t>
      </w:r>
      <w:r w:rsidRPr="00A918C5">
        <w:rPr>
          <w:rFonts w:ascii="Times New Roman" w:hAnsi="Times New Roman" w:cs="Times New Roman"/>
          <w:sz w:val="28"/>
          <w:szCs w:val="28"/>
          <w:lang w:val="uk-UA"/>
        </w:rPr>
        <w:t>», «</w:t>
      </w:r>
      <w:r w:rsidR="00A918C5" w:rsidRPr="00A918C5">
        <w:rPr>
          <w:rFonts w:ascii="Times New Roman" w:hAnsi="Times New Roman" w:cs="Times New Roman"/>
          <w:sz w:val="28"/>
          <w:szCs w:val="28"/>
          <w:lang w:val="uk-UA"/>
        </w:rPr>
        <w:t>Цивільне</w:t>
      </w:r>
      <w:r w:rsidR="00001680" w:rsidRPr="00A918C5">
        <w:rPr>
          <w:rFonts w:ascii="Times New Roman" w:hAnsi="Times New Roman" w:cs="Times New Roman"/>
          <w:sz w:val="28"/>
          <w:szCs w:val="28"/>
          <w:lang w:val="uk-UA"/>
        </w:rPr>
        <w:t xml:space="preserve"> право</w:t>
      </w:r>
      <w:r w:rsidRPr="00A918C5">
        <w:rPr>
          <w:rFonts w:ascii="Times New Roman" w:hAnsi="Times New Roman" w:cs="Times New Roman"/>
          <w:sz w:val="28"/>
          <w:szCs w:val="28"/>
          <w:lang w:val="uk-UA"/>
        </w:rPr>
        <w:t>» та ін.</w:t>
      </w:r>
      <w:r w:rsidRPr="00A918C5">
        <w:rPr>
          <w:rFonts w:ascii="Times New Roman" w:hAnsi="Times New Roman" w:cs="Times New Roman"/>
          <w:b/>
          <w:i/>
          <w:sz w:val="28"/>
          <w:szCs w:val="28"/>
          <w:lang w:val="uk-UA"/>
        </w:rPr>
        <w:t xml:space="preserve"> </w:t>
      </w:r>
      <w:r w:rsidRPr="00A918C5">
        <w:rPr>
          <w:rFonts w:ascii="Times New Roman" w:hAnsi="Times New Roman" w:cs="Times New Roman"/>
          <w:sz w:val="28"/>
          <w:szCs w:val="28"/>
          <w:lang w:val="uk-UA"/>
        </w:rPr>
        <w:t xml:space="preserve">Переважна частина положень, висновків, винесених автором на захист добре аргументовані, заслуговують на увагу та підтримку, а окремі з них могли б бути успішно використані при розробці змін та доповнень до Цивільного </w:t>
      </w:r>
      <w:r w:rsidR="00001680" w:rsidRPr="00A918C5">
        <w:rPr>
          <w:rFonts w:ascii="Times New Roman" w:hAnsi="Times New Roman" w:cs="Times New Roman"/>
          <w:sz w:val="28"/>
          <w:szCs w:val="28"/>
          <w:lang w:val="uk-UA"/>
        </w:rPr>
        <w:t xml:space="preserve">процесуального </w:t>
      </w:r>
      <w:r w:rsidRPr="00A918C5">
        <w:rPr>
          <w:rFonts w:ascii="Times New Roman" w:hAnsi="Times New Roman" w:cs="Times New Roman"/>
          <w:sz w:val="28"/>
          <w:szCs w:val="28"/>
          <w:lang w:val="uk-UA"/>
        </w:rPr>
        <w:t xml:space="preserve">кодексу України, </w:t>
      </w:r>
      <w:r w:rsidR="00001680" w:rsidRPr="00A918C5">
        <w:rPr>
          <w:rFonts w:ascii="Times New Roman" w:hAnsi="Times New Roman" w:cs="Times New Roman"/>
          <w:sz w:val="28"/>
          <w:szCs w:val="28"/>
          <w:lang w:val="uk-UA"/>
        </w:rPr>
        <w:t>та спеціальних з</w:t>
      </w:r>
      <w:r w:rsidRPr="00A918C5">
        <w:rPr>
          <w:rFonts w:ascii="Times New Roman" w:hAnsi="Times New Roman" w:cs="Times New Roman"/>
          <w:sz w:val="28"/>
          <w:szCs w:val="28"/>
          <w:lang w:val="uk-UA"/>
        </w:rPr>
        <w:t xml:space="preserve">аконів </w:t>
      </w:r>
      <w:r w:rsidRPr="00A918C5">
        <w:rPr>
          <w:rFonts w:ascii="Times New Roman" w:hAnsi="Times New Roman" w:cs="Times New Roman"/>
          <w:sz w:val="28"/>
          <w:szCs w:val="28"/>
          <w:lang w:val="uk-UA"/>
        </w:rPr>
        <w:lastRenderedPageBreak/>
        <w:t>України</w:t>
      </w:r>
      <w:r w:rsidR="00001680" w:rsidRPr="00A918C5">
        <w:rPr>
          <w:rFonts w:ascii="Times New Roman" w:hAnsi="Times New Roman" w:cs="Times New Roman"/>
          <w:sz w:val="28"/>
          <w:szCs w:val="28"/>
          <w:lang w:val="uk-UA"/>
        </w:rPr>
        <w:t>, що регулюють окремі аспекти процесуальних дій в цивільному процесі</w:t>
      </w:r>
      <w:r w:rsidRPr="00A918C5">
        <w:rPr>
          <w:rFonts w:ascii="Times New Roman" w:hAnsi="Times New Roman" w:cs="Times New Roman"/>
          <w:sz w:val="28"/>
          <w:szCs w:val="28"/>
          <w:lang w:val="uk-UA"/>
        </w:rPr>
        <w:t>.</w:t>
      </w:r>
    </w:p>
    <w:p w14:paraId="2CCABE06" w14:textId="172B9D68" w:rsidR="006E3306" w:rsidRPr="00A918C5" w:rsidRDefault="006E3306" w:rsidP="00112F78">
      <w:pPr>
        <w:tabs>
          <w:tab w:val="left" w:pos="2410"/>
        </w:tabs>
        <w:suppressAutoHyphens/>
        <w:spacing w:after="0" w:line="360" w:lineRule="auto"/>
        <w:ind w:firstLine="851"/>
        <w:jc w:val="both"/>
        <w:rPr>
          <w:rFonts w:ascii="Times New Roman" w:hAnsi="Times New Roman" w:cs="Times New Roman"/>
          <w:color w:val="000000" w:themeColor="text1"/>
          <w:sz w:val="28"/>
          <w:szCs w:val="28"/>
        </w:rPr>
      </w:pPr>
      <w:r w:rsidRPr="00A918C5">
        <w:rPr>
          <w:rFonts w:ascii="Times New Roman" w:hAnsi="Times New Roman" w:cs="Times New Roman"/>
          <w:sz w:val="28"/>
          <w:szCs w:val="28"/>
        </w:rPr>
        <w:t>Дисертант</w:t>
      </w:r>
      <w:r w:rsidR="001C290D" w:rsidRPr="00A918C5">
        <w:rPr>
          <w:rFonts w:ascii="Times New Roman" w:hAnsi="Times New Roman" w:cs="Times New Roman"/>
          <w:sz w:val="28"/>
          <w:szCs w:val="28"/>
        </w:rPr>
        <w:t>кою</w:t>
      </w:r>
      <w:r w:rsidRPr="00A918C5">
        <w:rPr>
          <w:rFonts w:ascii="Times New Roman" w:hAnsi="Times New Roman" w:cs="Times New Roman"/>
          <w:sz w:val="28"/>
          <w:szCs w:val="28"/>
        </w:rPr>
        <w:t xml:space="preserve"> належно сформульовані мета і наукові завдання дослідження, їх формулювання та послідовність дозвол</w:t>
      </w:r>
      <w:r w:rsidR="009A1BBD" w:rsidRPr="00A918C5">
        <w:rPr>
          <w:rFonts w:ascii="Times New Roman" w:hAnsi="Times New Roman" w:cs="Times New Roman"/>
          <w:sz w:val="28"/>
          <w:szCs w:val="28"/>
        </w:rPr>
        <w:t>или</w:t>
      </w:r>
      <w:r w:rsidRPr="00A918C5">
        <w:rPr>
          <w:rFonts w:ascii="Times New Roman" w:hAnsi="Times New Roman" w:cs="Times New Roman"/>
          <w:sz w:val="28"/>
          <w:szCs w:val="28"/>
        </w:rPr>
        <w:t xml:space="preserve"> розкрити основний зміст представленої теми. Об`єкт і предмет дисертаційного дослідження визначені у відповідності з вимогами Міністерства освіти і науки України. Методологічна основа дослідження дозволяє стверджувати, що охоплені матеріали в повній мірі сприяли дисертанту у вирішені наукових задач та досягненні поставленої мети.</w:t>
      </w:r>
    </w:p>
    <w:p w14:paraId="45FAD840" w14:textId="628B15C4" w:rsidR="00001680" w:rsidRPr="00A918C5" w:rsidRDefault="006E3306" w:rsidP="00112F78">
      <w:pPr>
        <w:widowControl w:val="0"/>
        <w:suppressAutoHyphens/>
        <w:spacing w:after="0" w:line="360" w:lineRule="auto"/>
        <w:ind w:firstLine="851"/>
        <w:jc w:val="both"/>
        <w:rPr>
          <w:rFonts w:ascii="Times New Roman" w:hAnsi="Times New Roman" w:cs="Times New Roman"/>
          <w:sz w:val="28"/>
          <w:szCs w:val="28"/>
        </w:rPr>
      </w:pPr>
      <w:r w:rsidRPr="00A918C5">
        <w:rPr>
          <w:rFonts w:ascii="Times New Roman" w:hAnsi="Times New Roman" w:cs="Times New Roman"/>
          <w:sz w:val="28"/>
          <w:szCs w:val="28"/>
        </w:rPr>
        <w:t>З дисертації вбачається, що наукове дослідження виконане на високому рівні, і дисертантом отримано нові важливі для цивіл</w:t>
      </w:r>
      <w:r w:rsidR="00001680" w:rsidRPr="00A918C5">
        <w:rPr>
          <w:rFonts w:ascii="Times New Roman" w:hAnsi="Times New Roman" w:cs="Times New Roman"/>
          <w:sz w:val="28"/>
          <w:szCs w:val="28"/>
        </w:rPr>
        <w:t>ьного процесуального права</w:t>
      </w:r>
      <w:r w:rsidRPr="00A918C5">
        <w:rPr>
          <w:rFonts w:ascii="Times New Roman" w:hAnsi="Times New Roman" w:cs="Times New Roman"/>
          <w:sz w:val="28"/>
          <w:szCs w:val="28"/>
        </w:rPr>
        <w:t xml:space="preserve"> положення. Так, </w:t>
      </w:r>
      <w:r w:rsidR="00A918C5">
        <w:rPr>
          <w:rFonts w:ascii="Times New Roman" w:hAnsi="Times New Roman" w:cs="Times New Roman"/>
          <w:sz w:val="28"/>
          <w:szCs w:val="28"/>
        </w:rPr>
        <w:t>д</w:t>
      </w:r>
      <w:r w:rsidRPr="00A918C5">
        <w:rPr>
          <w:rFonts w:ascii="Times New Roman" w:hAnsi="Times New Roman" w:cs="Times New Roman"/>
          <w:sz w:val="28"/>
          <w:szCs w:val="28"/>
          <w:lang w:bidi="hi-IN"/>
        </w:rPr>
        <w:t>исерта</w:t>
      </w:r>
      <w:r w:rsidR="00001680" w:rsidRPr="00A918C5">
        <w:rPr>
          <w:rFonts w:ascii="Times New Roman" w:hAnsi="Times New Roman" w:cs="Times New Roman"/>
          <w:sz w:val="28"/>
          <w:szCs w:val="28"/>
          <w:lang w:bidi="hi-IN"/>
        </w:rPr>
        <w:t>н</w:t>
      </w:r>
      <w:r w:rsidRPr="00A918C5">
        <w:rPr>
          <w:rFonts w:ascii="Times New Roman" w:hAnsi="Times New Roman" w:cs="Times New Roman"/>
          <w:sz w:val="28"/>
          <w:szCs w:val="28"/>
          <w:lang w:bidi="hi-IN"/>
        </w:rPr>
        <w:t>т</w:t>
      </w:r>
      <w:r w:rsidR="00001680" w:rsidRPr="00A918C5">
        <w:rPr>
          <w:rFonts w:ascii="Times New Roman" w:hAnsi="Times New Roman" w:cs="Times New Roman"/>
          <w:sz w:val="28"/>
          <w:szCs w:val="28"/>
          <w:lang w:bidi="hi-IN"/>
        </w:rPr>
        <w:t>кою</w:t>
      </w:r>
      <w:r w:rsidRPr="00A918C5">
        <w:rPr>
          <w:rFonts w:ascii="Times New Roman" w:hAnsi="Times New Roman" w:cs="Times New Roman"/>
          <w:sz w:val="28"/>
          <w:szCs w:val="28"/>
          <w:lang w:bidi="hi-IN"/>
        </w:rPr>
        <w:t xml:space="preserve"> були вирішені основні завдання: з’ясовано </w:t>
      </w:r>
      <w:r w:rsidR="00001680" w:rsidRPr="00A918C5">
        <w:rPr>
          <w:rFonts w:ascii="Times New Roman" w:hAnsi="Times New Roman" w:cs="Times New Roman"/>
          <w:sz w:val="28"/>
          <w:szCs w:val="28"/>
          <w:lang w:bidi="hi-IN"/>
        </w:rPr>
        <w:t xml:space="preserve">поняття та </w:t>
      </w:r>
      <w:r w:rsidRPr="00A918C5">
        <w:rPr>
          <w:rFonts w:ascii="Times New Roman" w:hAnsi="Times New Roman" w:cs="Times New Roman"/>
          <w:sz w:val="28"/>
          <w:szCs w:val="28"/>
        </w:rPr>
        <w:t xml:space="preserve">правову природу </w:t>
      </w:r>
      <w:r w:rsidR="00001680" w:rsidRPr="00A918C5">
        <w:rPr>
          <w:rFonts w:ascii="Times New Roman" w:hAnsi="Times New Roman" w:cs="Times New Roman"/>
          <w:sz w:val="28"/>
          <w:szCs w:val="28"/>
        </w:rPr>
        <w:t>судових доручень,</w:t>
      </w:r>
      <w:r w:rsidRPr="00A918C5">
        <w:rPr>
          <w:rFonts w:ascii="Times New Roman" w:hAnsi="Times New Roman" w:cs="Times New Roman"/>
          <w:sz w:val="28"/>
          <w:szCs w:val="28"/>
        </w:rPr>
        <w:t xml:space="preserve"> визначено </w:t>
      </w:r>
      <w:r w:rsidR="00001680" w:rsidRPr="00A918C5">
        <w:rPr>
          <w:rFonts w:ascii="Times New Roman" w:hAnsi="Times New Roman" w:cs="Times New Roman"/>
          <w:sz w:val="28"/>
          <w:szCs w:val="28"/>
        </w:rPr>
        <w:t>джерела їх правового регулювання</w:t>
      </w:r>
      <w:r w:rsidRPr="00A918C5">
        <w:rPr>
          <w:rFonts w:ascii="Times New Roman" w:hAnsi="Times New Roman" w:cs="Times New Roman"/>
          <w:sz w:val="28"/>
          <w:szCs w:val="28"/>
        </w:rPr>
        <w:t>;</w:t>
      </w:r>
      <w:r w:rsidR="00001680" w:rsidRPr="00A918C5">
        <w:rPr>
          <w:rFonts w:ascii="Times New Roman" w:hAnsi="Times New Roman" w:cs="Times New Roman"/>
          <w:sz w:val="28"/>
          <w:szCs w:val="28"/>
        </w:rPr>
        <w:t xml:space="preserve"> з’ясовано особливості судового розгляду і вирішення цивільних справ, ускладнених іноземним елементом; визначено порядок і процедуру звернення з судовими дорученням до компетентних органів іноземних держав.</w:t>
      </w:r>
    </w:p>
    <w:p w14:paraId="156BDAB5" w14:textId="7A7AF3B9" w:rsidR="006E3306" w:rsidRPr="00A918C5" w:rsidRDefault="006E3306" w:rsidP="00112F78">
      <w:pPr>
        <w:spacing w:after="0" w:line="360" w:lineRule="auto"/>
        <w:ind w:firstLine="709"/>
        <w:jc w:val="both"/>
        <w:rPr>
          <w:rFonts w:ascii="Times New Roman" w:hAnsi="Times New Roman" w:cs="Times New Roman"/>
          <w:spacing w:val="-4"/>
          <w:sz w:val="28"/>
          <w:szCs w:val="28"/>
        </w:rPr>
      </w:pPr>
      <w:r w:rsidRPr="00A918C5">
        <w:rPr>
          <w:rFonts w:ascii="Times New Roman" w:hAnsi="Times New Roman" w:cs="Times New Roman"/>
          <w:spacing w:val="-4"/>
          <w:sz w:val="28"/>
          <w:szCs w:val="28"/>
        </w:rPr>
        <w:t xml:space="preserve">Насамперед варто відзначити вдало продуману і виважену в цілому структурну побудову дисертації, спрямовану ідеї комплексного аналізу </w:t>
      </w:r>
      <w:r w:rsidR="00001680" w:rsidRPr="00A918C5">
        <w:rPr>
          <w:rFonts w:ascii="Times New Roman" w:hAnsi="Times New Roman" w:cs="Times New Roman"/>
          <w:spacing w:val="-4"/>
          <w:sz w:val="28"/>
          <w:szCs w:val="28"/>
        </w:rPr>
        <w:t>судових доручень</w:t>
      </w:r>
      <w:r w:rsidRPr="00A918C5">
        <w:rPr>
          <w:rFonts w:ascii="Times New Roman" w:hAnsi="Times New Roman" w:cs="Times New Roman"/>
          <w:spacing w:val="-4"/>
          <w:sz w:val="28"/>
          <w:szCs w:val="28"/>
        </w:rPr>
        <w:t xml:space="preserve">, яка складається з </w:t>
      </w:r>
      <w:r w:rsidR="00001680" w:rsidRPr="00A918C5">
        <w:rPr>
          <w:rFonts w:ascii="Times New Roman" w:hAnsi="Times New Roman" w:cs="Times New Roman"/>
          <w:spacing w:val="-4"/>
          <w:sz w:val="28"/>
          <w:szCs w:val="28"/>
        </w:rPr>
        <w:t>3</w:t>
      </w:r>
      <w:r w:rsidRPr="00A918C5">
        <w:rPr>
          <w:rFonts w:ascii="Times New Roman" w:hAnsi="Times New Roman" w:cs="Times New Roman"/>
          <w:spacing w:val="-4"/>
          <w:sz w:val="28"/>
          <w:szCs w:val="28"/>
        </w:rPr>
        <w:t xml:space="preserve"> розділів та </w:t>
      </w:r>
      <w:r w:rsidR="00001680" w:rsidRPr="00A918C5">
        <w:rPr>
          <w:rFonts w:ascii="Times New Roman" w:hAnsi="Times New Roman" w:cs="Times New Roman"/>
          <w:spacing w:val="-4"/>
          <w:sz w:val="28"/>
          <w:szCs w:val="28"/>
        </w:rPr>
        <w:t>8</w:t>
      </w:r>
      <w:r w:rsidRPr="00A918C5">
        <w:rPr>
          <w:rFonts w:ascii="Times New Roman" w:hAnsi="Times New Roman" w:cs="Times New Roman"/>
          <w:spacing w:val="-4"/>
          <w:sz w:val="28"/>
          <w:szCs w:val="28"/>
        </w:rPr>
        <w:t xml:space="preserve"> підрозділів. За такого підходу автор забезпечи</w:t>
      </w:r>
      <w:r w:rsidR="00E301F9" w:rsidRPr="00A918C5">
        <w:rPr>
          <w:rFonts w:ascii="Times New Roman" w:hAnsi="Times New Roman" w:cs="Times New Roman"/>
          <w:spacing w:val="-4"/>
          <w:sz w:val="28"/>
          <w:szCs w:val="28"/>
        </w:rPr>
        <w:t>ла</w:t>
      </w:r>
      <w:r w:rsidRPr="00A918C5">
        <w:rPr>
          <w:rFonts w:ascii="Times New Roman" w:hAnsi="Times New Roman" w:cs="Times New Roman"/>
          <w:spacing w:val="-4"/>
          <w:sz w:val="28"/>
          <w:szCs w:val="28"/>
        </w:rPr>
        <w:t xml:space="preserve"> логічний і послідовний розгляд досліджуваної проблеми.</w:t>
      </w:r>
    </w:p>
    <w:p w14:paraId="1F9CBBDE" w14:textId="1B44D6DD" w:rsidR="00120EA6" w:rsidRPr="00A918C5" w:rsidRDefault="006E3306" w:rsidP="00112F78">
      <w:pPr>
        <w:spacing w:after="0" w:line="360" w:lineRule="auto"/>
        <w:ind w:firstLine="709"/>
        <w:jc w:val="both"/>
        <w:rPr>
          <w:rFonts w:ascii="Times New Roman" w:hAnsi="Times New Roman" w:cs="Times New Roman"/>
          <w:sz w:val="28"/>
          <w:szCs w:val="28"/>
        </w:rPr>
      </w:pPr>
      <w:proofErr w:type="spellStart"/>
      <w:r w:rsidRPr="00A918C5">
        <w:rPr>
          <w:rFonts w:ascii="Times New Roman" w:hAnsi="Times New Roman" w:cs="Times New Roman"/>
          <w:sz w:val="28"/>
          <w:szCs w:val="28"/>
        </w:rPr>
        <w:t>Обгрунтованість</w:t>
      </w:r>
      <w:proofErr w:type="spellEnd"/>
      <w:r w:rsidRPr="00A918C5">
        <w:rPr>
          <w:rFonts w:ascii="Times New Roman" w:hAnsi="Times New Roman" w:cs="Times New Roman"/>
          <w:sz w:val="28"/>
          <w:szCs w:val="28"/>
        </w:rPr>
        <w:t xml:space="preserve"> і новизна наукових положень, викладених в дисертаційному дослідженні, полягає в тому, що автор на достатньому теоретичному рівні розкри</w:t>
      </w:r>
      <w:r w:rsidR="009A1BBD" w:rsidRPr="00A918C5">
        <w:rPr>
          <w:rFonts w:ascii="Times New Roman" w:hAnsi="Times New Roman" w:cs="Times New Roman"/>
          <w:sz w:val="28"/>
          <w:szCs w:val="28"/>
        </w:rPr>
        <w:t>ла</w:t>
      </w:r>
      <w:r w:rsidRPr="00A918C5">
        <w:rPr>
          <w:rFonts w:ascii="Times New Roman" w:hAnsi="Times New Roman" w:cs="Times New Roman"/>
          <w:sz w:val="28"/>
          <w:szCs w:val="28"/>
        </w:rPr>
        <w:t xml:space="preserve"> положення та висновки про :</w:t>
      </w:r>
    </w:p>
    <w:p w14:paraId="51BC5431" w14:textId="412C383E" w:rsidR="00E301F9" w:rsidRPr="00A918C5" w:rsidRDefault="00C729D5" w:rsidP="00A918C5">
      <w:pPr>
        <w:pStyle w:val="ab"/>
        <w:numPr>
          <w:ilvl w:val="0"/>
          <w:numId w:val="1"/>
        </w:numPr>
        <w:tabs>
          <w:tab w:val="left" w:pos="993"/>
        </w:tabs>
        <w:spacing w:after="0" w:line="276" w:lineRule="auto"/>
        <w:ind w:left="0" w:firstLine="709"/>
        <w:jc w:val="both"/>
        <w:rPr>
          <w:rFonts w:ascii="Times New Roman" w:hAnsi="Times New Roman" w:cs="Times New Roman"/>
          <w:sz w:val="28"/>
          <w:szCs w:val="28"/>
        </w:rPr>
      </w:pPr>
      <w:r w:rsidRPr="00A918C5">
        <w:rPr>
          <w:rFonts w:ascii="Times New Roman" w:hAnsi="Times New Roman" w:cs="Times New Roman"/>
          <w:sz w:val="28"/>
          <w:szCs w:val="28"/>
        </w:rPr>
        <w:t>а</w:t>
      </w:r>
      <w:r w:rsidR="00686EE1" w:rsidRPr="00A918C5">
        <w:rPr>
          <w:rFonts w:ascii="Times New Roman" w:hAnsi="Times New Roman" w:cs="Times New Roman"/>
          <w:sz w:val="28"/>
          <w:szCs w:val="28"/>
        </w:rPr>
        <w:t>вторське визначення судового доручення, зверненого до компетентних органів іноземних держав;</w:t>
      </w:r>
    </w:p>
    <w:p w14:paraId="66E3DC08" w14:textId="558AC213" w:rsidR="00686EE1" w:rsidRPr="00A918C5" w:rsidRDefault="00C729D5" w:rsidP="00A918C5">
      <w:pPr>
        <w:pStyle w:val="ab"/>
        <w:numPr>
          <w:ilvl w:val="0"/>
          <w:numId w:val="1"/>
        </w:numPr>
        <w:tabs>
          <w:tab w:val="left" w:pos="993"/>
        </w:tabs>
        <w:spacing w:after="0" w:line="276" w:lineRule="auto"/>
        <w:ind w:left="0" w:firstLine="709"/>
        <w:jc w:val="both"/>
        <w:rPr>
          <w:rFonts w:ascii="Times New Roman" w:hAnsi="Times New Roman" w:cs="Times New Roman"/>
          <w:sz w:val="28"/>
          <w:szCs w:val="28"/>
        </w:rPr>
      </w:pPr>
      <w:r w:rsidRPr="00A918C5">
        <w:rPr>
          <w:rFonts w:ascii="Times New Roman" w:hAnsi="Times New Roman" w:cs="Times New Roman"/>
          <w:sz w:val="28"/>
          <w:szCs w:val="28"/>
        </w:rPr>
        <w:t>в</w:t>
      </w:r>
      <w:r w:rsidR="00686EE1" w:rsidRPr="00A918C5">
        <w:rPr>
          <w:rFonts w:ascii="Times New Roman" w:hAnsi="Times New Roman" w:cs="Times New Roman"/>
          <w:sz w:val="28"/>
          <w:szCs w:val="28"/>
        </w:rPr>
        <w:t>изначення характерних ознак судових доручень;</w:t>
      </w:r>
    </w:p>
    <w:p w14:paraId="76CDE40F" w14:textId="2088E343" w:rsidR="00686EE1" w:rsidRPr="00A918C5" w:rsidRDefault="00C729D5" w:rsidP="00A918C5">
      <w:pPr>
        <w:pStyle w:val="ab"/>
        <w:numPr>
          <w:ilvl w:val="0"/>
          <w:numId w:val="1"/>
        </w:numPr>
        <w:tabs>
          <w:tab w:val="left" w:pos="993"/>
        </w:tabs>
        <w:spacing w:after="0" w:line="276" w:lineRule="auto"/>
        <w:ind w:left="0" w:firstLine="709"/>
        <w:jc w:val="both"/>
        <w:rPr>
          <w:rFonts w:ascii="Times New Roman" w:hAnsi="Times New Roman" w:cs="Times New Roman"/>
          <w:sz w:val="28"/>
          <w:szCs w:val="28"/>
        </w:rPr>
      </w:pPr>
      <w:r w:rsidRPr="00A918C5">
        <w:rPr>
          <w:rFonts w:ascii="Times New Roman" w:hAnsi="Times New Roman" w:cs="Times New Roman"/>
          <w:sz w:val="28"/>
          <w:szCs w:val="28"/>
        </w:rPr>
        <w:t>к</w:t>
      </w:r>
      <w:r w:rsidR="00686EE1" w:rsidRPr="00A918C5">
        <w:rPr>
          <w:rFonts w:ascii="Times New Roman" w:hAnsi="Times New Roman" w:cs="Times New Roman"/>
          <w:sz w:val="28"/>
          <w:szCs w:val="28"/>
        </w:rPr>
        <w:t>ласифікацію таких судових доручень;</w:t>
      </w:r>
    </w:p>
    <w:p w14:paraId="69399B0B" w14:textId="4DBE62DE" w:rsidR="00686EE1" w:rsidRPr="00A918C5" w:rsidRDefault="00C729D5" w:rsidP="00A918C5">
      <w:pPr>
        <w:pStyle w:val="ab"/>
        <w:numPr>
          <w:ilvl w:val="0"/>
          <w:numId w:val="1"/>
        </w:numPr>
        <w:tabs>
          <w:tab w:val="left" w:pos="993"/>
        </w:tabs>
        <w:spacing w:after="0" w:line="276" w:lineRule="auto"/>
        <w:ind w:left="0" w:firstLine="709"/>
        <w:jc w:val="both"/>
        <w:rPr>
          <w:rFonts w:ascii="Times New Roman" w:hAnsi="Times New Roman" w:cs="Times New Roman"/>
          <w:sz w:val="28"/>
          <w:szCs w:val="28"/>
        </w:rPr>
      </w:pPr>
      <w:r w:rsidRPr="00A918C5">
        <w:rPr>
          <w:rFonts w:ascii="Times New Roman" w:hAnsi="Times New Roman" w:cs="Times New Roman"/>
          <w:sz w:val="28"/>
          <w:szCs w:val="28"/>
        </w:rPr>
        <w:t>а</w:t>
      </w:r>
      <w:r w:rsidR="00686EE1" w:rsidRPr="00A918C5">
        <w:rPr>
          <w:rFonts w:ascii="Times New Roman" w:hAnsi="Times New Roman" w:cs="Times New Roman"/>
          <w:sz w:val="28"/>
          <w:szCs w:val="28"/>
        </w:rPr>
        <w:t>вторське визначення судових витрат, пов’язаних з виконанням судових доручень, звернених до компетентних органів іноземних держав;</w:t>
      </w:r>
    </w:p>
    <w:p w14:paraId="29B09D73" w14:textId="5A64BDD7" w:rsidR="00686EE1" w:rsidRPr="00A918C5" w:rsidRDefault="00C729D5" w:rsidP="00A918C5">
      <w:pPr>
        <w:pStyle w:val="ab"/>
        <w:numPr>
          <w:ilvl w:val="0"/>
          <w:numId w:val="1"/>
        </w:numPr>
        <w:tabs>
          <w:tab w:val="left" w:pos="993"/>
        </w:tabs>
        <w:spacing w:after="0" w:line="276" w:lineRule="auto"/>
        <w:ind w:left="0" w:firstLine="709"/>
        <w:jc w:val="both"/>
        <w:rPr>
          <w:rFonts w:ascii="Times New Roman" w:hAnsi="Times New Roman" w:cs="Times New Roman"/>
          <w:sz w:val="28"/>
          <w:szCs w:val="28"/>
        </w:rPr>
      </w:pPr>
      <w:r w:rsidRPr="00A918C5">
        <w:rPr>
          <w:rFonts w:ascii="Times New Roman" w:hAnsi="Times New Roman" w:cs="Times New Roman"/>
          <w:sz w:val="28"/>
          <w:szCs w:val="28"/>
        </w:rPr>
        <w:lastRenderedPageBreak/>
        <w:t>д</w:t>
      </w:r>
      <w:r w:rsidR="00686EE1" w:rsidRPr="00A918C5">
        <w:rPr>
          <w:rFonts w:ascii="Times New Roman" w:hAnsi="Times New Roman" w:cs="Times New Roman"/>
          <w:sz w:val="28"/>
          <w:szCs w:val="28"/>
        </w:rPr>
        <w:t>осліджено форми зловживання процесуальними правами під час розгляду справ, ускладнених застосуванням судових доручень, звернених до компетентних органів іноземних держав</w:t>
      </w:r>
      <w:r w:rsidRPr="00A918C5">
        <w:rPr>
          <w:rFonts w:ascii="Times New Roman" w:hAnsi="Times New Roman" w:cs="Times New Roman"/>
          <w:sz w:val="28"/>
          <w:szCs w:val="28"/>
        </w:rPr>
        <w:t>.</w:t>
      </w:r>
    </w:p>
    <w:p w14:paraId="65D3CAD4" w14:textId="77777777" w:rsidR="00A918C5" w:rsidRPr="00A918C5" w:rsidRDefault="00A918C5" w:rsidP="00A918C5">
      <w:pPr>
        <w:pStyle w:val="ab"/>
        <w:tabs>
          <w:tab w:val="left" w:pos="993"/>
        </w:tabs>
        <w:spacing w:after="0" w:line="276" w:lineRule="auto"/>
        <w:ind w:left="709"/>
        <w:jc w:val="both"/>
        <w:rPr>
          <w:rFonts w:ascii="Times New Roman" w:hAnsi="Times New Roman" w:cs="Times New Roman"/>
          <w:sz w:val="28"/>
          <w:szCs w:val="28"/>
        </w:rPr>
      </w:pPr>
    </w:p>
    <w:p w14:paraId="2F6B8028" w14:textId="3257166A" w:rsidR="009A1BBD" w:rsidRPr="00A918C5" w:rsidRDefault="009A1BBD" w:rsidP="009A1BBD">
      <w:pPr>
        <w:pStyle w:val="ab"/>
        <w:tabs>
          <w:tab w:val="left" w:pos="993"/>
        </w:tabs>
        <w:spacing w:after="0" w:line="360" w:lineRule="auto"/>
        <w:ind w:left="0" w:firstLine="709"/>
        <w:jc w:val="both"/>
        <w:rPr>
          <w:rFonts w:ascii="Times New Roman" w:hAnsi="Times New Roman" w:cs="Times New Roman"/>
          <w:sz w:val="28"/>
          <w:szCs w:val="28"/>
        </w:rPr>
      </w:pPr>
      <w:r w:rsidRPr="00A918C5">
        <w:rPr>
          <w:rFonts w:ascii="Times New Roman" w:hAnsi="Times New Roman" w:cs="Times New Roman"/>
          <w:sz w:val="28"/>
          <w:szCs w:val="28"/>
        </w:rPr>
        <w:t>Науковою новизною відзначаються і інші положення та висновки дисертаційного дослідження, які зроблені в окремих розділах роботи.</w:t>
      </w:r>
    </w:p>
    <w:p w14:paraId="4C18EFF3" w14:textId="602AABA4" w:rsidR="00E301F9" w:rsidRPr="00A918C5" w:rsidRDefault="00686EE1" w:rsidP="00112F78">
      <w:pPr>
        <w:spacing w:after="0" w:line="360" w:lineRule="auto"/>
        <w:ind w:firstLine="709"/>
        <w:jc w:val="both"/>
        <w:rPr>
          <w:rFonts w:ascii="Times New Roman" w:hAnsi="Times New Roman" w:cs="Times New Roman"/>
          <w:sz w:val="28"/>
          <w:szCs w:val="28"/>
        </w:rPr>
      </w:pPr>
      <w:r w:rsidRPr="00A918C5">
        <w:rPr>
          <w:rFonts w:ascii="Times New Roman" w:hAnsi="Times New Roman" w:cs="Times New Roman"/>
          <w:sz w:val="28"/>
          <w:szCs w:val="28"/>
        </w:rPr>
        <w:t xml:space="preserve">Перший розділ присвячено дослідженню правового регулювання цивільних процесуальних відносин із надання судових доручень компетентним органам іноземних держав. З метою дослідження такого правового регулювання дисертанткою проаналізовано основні поняття, </w:t>
      </w:r>
      <w:r w:rsidR="0005255F" w:rsidRPr="00A918C5">
        <w:rPr>
          <w:rFonts w:ascii="Times New Roman" w:hAnsi="Times New Roman" w:cs="Times New Roman"/>
          <w:sz w:val="28"/>
          <w:szCs w:val="28"/>
        </w:rPr>
        <w:t>пов’язані</w:t>
      </w:r>
      <w:r w:rsidRPr="00A918C5">
        <w:rPr>
          <w:rFonts w:ascii="Times New Roman" w:hAnsi="Times New Roman" w:cs="Times New Roman"/>
          <w:sz w:val="28"/>
          <w:szCs w:val="28"/>
        </w:rPr>
        <w:t xml:space="preserve"> з темою дослідження, а саме: правова допомога</w:t>
      </w:r>
      <w:r w:rsidR="00E0520B" w:rsidRPr="00A918C5">
        <w:rPr>
          <w:rFonts w:ascii="Times New Roman" w:hAnsi="Times New Roman" w:cs="Times New Roman"/>
          <w:sz w:val="28"/>
          <w:szCs w:val="28"/>
        </w:rPr>
        <w:t>;</w:t>
      </w:r>
      <w:r w:rsidRPr="00A918C5">
        <w:rPr>
          <w:rFonts w:ascii="Times New Roman" w:hAnsi="Times New Roman" w:cs="Times New Roman"/>
          <w:sz w:val="28"/>
          <w:szCs w:val="28"/>
        </w:rPr>
        <w:t xml:space="preserve"> міжнародна правова допомога</w:t>
      </w:r>
      <w:r w:rsidR="00E0520B" w:rsidRPr="00A918C5">
        <w:rPr>
          <w:rFonts w:ascii="Times New Roman" w:hAnsi="Times New Roman" w:cs="Times New Roman"/>
          <w:sz w:val="28"/>
          <w:szCs w:val="28"/>
        </w:rPr>
        <w:t>;</w:t>
      </w:r>
      <w:r w:rsidRPr="00A918C5">
        <w:rPr>
          <w:rFonts w:ascii="Times New Roman" w:hAnsi="Times New Roman" w:cs="Times New Roman"/>
          <w:sz w:val="28"/>
          <w:szCs w:val="28"/>
        </w:rPr>
        <w:t xml:space="preserve"> </w:t>
      </w:r>
      <w:r w:rsidR="00E0520B" w:rsidRPr="00A918C5">
        <w:rPr>
          <w:rFonts w:ascii="Times New Roman" w:hAnsi="Times New Roman" w:cs="Times New Roman"/>
          <w:sz w:val="28"/>
          <w:szCs w:val="28"/>
        </w:rPr>
        <w:t>принцип взаємності;</w:t>
      </w:r>
      <w:r w:rsidRPr="00A918C5">
        <w:rPr>
          <w:rFonts w:ascii="Times New Roman" w:hAnsi="Times New Roman" w:cs="Times New Roman"/>
          <w:sz w:val="28"/>
          <w:szCs w:val="28"/>
        </w:rPr>
        <w:t xml:space="preserve"> </w:t>
      </w:r>
      <w:r w:rsidR="00E0520B" w:rsidRPr="00A918C5">
        <w:rPr>
          <w:rFonts w:ascii="Times New Roman" w:hAnsi="Times New Roman" w:cs="Times New Roman"/>
          <w:sz w:val="28"/>
          <w:szCs w:val="28"/>
        </w:rPr>
        <w:t>види процесуальних дій, пов’язаних з зверненнями про правову допомогу, іноземний елемент , компетенція, компетентний орган, форми судових доручень, судовий документ, судові витрати тощо.</w:t>
      </w:r>
    </w:p>
    <w:p w14:paraId="42705BB5" w14:textId="3CA3A662" w:rsidR="00E0520B" w:rsidRPr="00A918C5" w:rsidRDefault="00E0520B" w:rsidP="00112F78">
      <w:pPr>
        <w:spacing w:after="0" w:line="360" w:lineRule="auto"/>
        <w:ind w:firstLine="709"/>
        <w:jc w:val="both"/>
        <w:rPr>
          <w:rFonts w:ascii="Times New Roman" w:hAnsi="Times New Roman" w:cs="Times New Roman"/>
          <w:sz w:val="28"/>
          <w:szCs w:val="28"/>
        </w:rPr>
      </w:pPr>
      <w:r w:rsidRPr="00A918C5">
        <w:rPr>
          <w:rFonts w:ascii="Times New Roman" w:hAnsi="Times New Roman" w:cs="Times New Roman"/>
          <w:sz w:val="28"/>
          <w:szCs w:val="28"/>
        </w:rPr>
        <w:t>На підставі дослідження таких понять дисертанткою було сформульоване власне визначення судових доручень, звернених до компетентних органів іноземних держав, яке містить усі необхідні ознаки таких доручень та заслуговує на підтримку (с. 43, с. 49). Здійснено дисертанткою також класифікацію видів судових доручень за критеріями спрямованості мети та суб’єктом звернення, які заслуговують на підтримку (с. 50).</w:t>
      </w:r>
      <w:r w:rsidR="00C729D5" w:rsidRPr="00A918C5">
        <w:rPr>
          <w:rFonts w:ascii="Times New Roman" w:hAnsi="Times New Roman" w:cs="Times New Roman"/>
          <w:sz w:val="28"/>
          <w:szCs w:val="28"/>
        </w:rPr>
        <w:t xml:space="preserve"> Формулюванню такого визначення, ознак та видів сприяло дослідження не лише нормативно-правових актів України, але й міжнародних конвенцій, а також досягнень науки процесуального права України та іноземних держав, що також знайшло прояв у дослідженні внутрішніх національних джерел України та міжнародних нормативно-правових актів у підрозділі 1.2. дисертації. Здійснено у цьому підрозділі і класифікацію таких джерел за різними критеріями (с. 72).</w:t>
      </w:r>
    </w:p>
    <w:p w14:paraId="47BC0D0D" w14:textId="6B10509F" w:rsidR="00E301F9" w:rsidRPr="00A918C5" w:rsidRDefault="00C729D5" w:rsidP="00112F78">
      <w:pPr>
        <w:spacing w:after="0" w:line="360" w:lineRule="auto"/>
        <w:ind w:firstLine="709"/>
        <w:jc w:val="both"/>
        <w:rPr>
          <w:rFonts w:ascii="Times New Roman" w:hAnsi="Times New Roman" w:cs="Times New Roman"/>
          <w:sz w:val="28"/>
          <w:szCs w:val="28"/>
        </w:rPr>
      </w:pPr>
      <w:r w:rsidRPr="00A918C5">
        <w:rPr>
          <w:rFonts w:ascii="Times New Roman" w:hAnsi="Times New Roman" w:cs="Times New Roman"/>
          <w:sz w:val="28"/>
          <w:szCs w:val="28"/>
        </w:rPr>
        <w:t xml:space="preserve">У 2 розділі досліджено особливості судового розгляду справ, ускладнених зверненнями з судовими дорученнями за правовою допомогою до компетентних органів іноземних держави (с. 74); </w:t>
      </w:r>
      <w:r w:rsidR="00DD2D45" w:rsidRPr="00A918C5">
        <w:rPr>
          <w:rFonts w:ascii="Times New Roman" w:hAnsi="Times New Roman" w:cs="Times New Roman"/>
          <w:sz w:val="28"/>
          <w:szCs w:val="28"/>
        </w:rPr>
        <w:t xml:space="preserve">наведено особливості змісту та оформлення таких судових доручень за Конвенцією про вручення </w:t>
      </w:r>
      <w:r w:rsidR="00DD2D45" w:rsidRPr="00A918C5">
        <w:rPr>
          <w:rFonts w:ascii="Times New Roman" w:hAnsi="Times New Roman" w:cs="Times New Roman"/>
          <w:sz w:val="28"/>
          <w:szCs w:val="28"/>
        </w:rPr>
        <w:lastRenderedPageBreak/>
        <w:t>за кордоном судових та позасудових документів у цивільних або комерційних справах від 15.11.1965 р., а також наведено приклади з судової практики розгляду подібних спорів (с. 79-87), що сприяло більш повному розкриттю досліджуваної процедури.</w:t>
      </w:r>
    </w:p>
    <w:p w14:paraId="267BB8E0" w14:textId="044E21F8" w:rsidR="00C729D5" w:rsidRPr="00A918C5" w:rsidRDefault="00C729D5" w:rsidP="00112F78">
      <w:pPr>
        <w:spacing w:after="0" w:line="360" w:lineRule="auto"/>
        <w:ind w:firstLine="709"/>
        <w:jc w:val="both"/>
        <w:rPr>
          <w:rFonts w:ascii="Times New Roman" w:hAnsi="Times New Roman" w:cs="Times New Roman"/>
          <w:sz w:val="28"/>
          <w:szCs w:val="28"/>
        </w:rPr>
      </w:pPr>
      <w:r w:rsidRPr="00A918C5">
        <w:rPr>
          <w:rFonts w:ascii="Times New Roman" w:hAnsi="Times New Roman" w:cs="Times New Roman"/>
          <w:sz w:val="28"/>
          <w:szCs w:val="28"/>
        </w:rPr>
        <w:t xml:space="preserve">Заслуговують на підтримку висновки дисертантки, що відзначаються належним ступенем </w:t>
      </w:r>
      <w:proofErr w:type="spellStart"/>
      <w:r w:rsidRPr="00A918C5">
        <w:rPr>
          <w:rFonts w:ascii="Times New Roman" w:hAnsi="Times New Roman" w:cs="Times New Roman"/>
          <w:sz w:val="28"/>
          <w:szCs w:val="28"/>
        </w:rPr>
        <w:t>обгрунтованості</w:t>
      </w:r>
      <w:proofErr w:type="spellEnd"/>
      <w:r w:rsidRPr="00A918C5">
        <w:rPr>
          <w:rFonts w:ascii="Times New Roman" w:hAnsi="Times New Roman" w:cs="Times New Roman"/>
          <w:sz w:val="28"/>
          <w:szCs w:val="28"/>
        </w:rPr>
        <w:t xml:space="preserve"> та новизни щодо: доцільності розгляду справ, пов’язаних зі зверненнями з судовими дорученнями за правовою допомогою до компетентних органів іноземних держав виключно в порядку загального позовного провадження (с. 89)</w:t>
      </w:r>
      <w:r w:rsidR="00760DA8" w:rsidRPr="00A918C5">
        <w:rPr>
          <w:rFonts w:ascii="Times New Roman" w:hAnsi="Times New Roman" w:cs="Times New Roman"/>
          <w:sz w:val="28"/>
          <w:szCs w:val="28"/>
        </w:rPr>
        <w:t>; особливост</w:t>
      </w:r>
      <w:r w:rsidR="0005255F" w:rsidRPr="00A918C5">
        <w:rPr>
          <w:rFonts w:ascii="Times New Roman" w:hAnsi="Times New Roman" w:cs="Times New Roman"/>
          <w:sz w:val="28"/>
          <w:szCs w:val="28"/>
        </w:rPr>
        <w:t>ей</w:t>
      </w:r>
      <w:r w:rsidR="00760DA8" w:rsidRPr="00A918C5">
        <w:rPr>
          <w:rFonts w:ascii="Times New Roman" w:hAnsi="Times New Roman" w:cs="Times New Roman"/>
          <w:sz w:val="28"/>
          <w:szCs w:val="28"/>
        </w:rPr>
        <w:t xml:space="preserve"> підсудності досліджуваних справ та обставини, які впливають на підсудність за різними категоріями справ (с. 91-94); проблем</w:t>
      </w:r>
      <w:r w:rsidR="0005255F" w:rsidRPr="00A918C5">
        <w:rPr>
          <w:rFonts w:ascii="Times New Roman" w:hAnsi="Times New Roman" w:cs="Times New Roman"/>
          <w:sz w:val="28"/>
          <w:szCs w:val="28"/>
        </w:rPr>
        <w:t>и</w:t>
      </w:r>
      <w:r w:rsidR="00760DA8" w:rsidRPr="00A918C5">
        <w:rPr>
          <w:rFonts w:ascii="Times New Roman" w:hAnsi="Times New Roman" w:cs="Times New Roman"/>
          <w:sz w:val="28"/>
          <w:szCs w:val="28"/>
        </w:rPr>
        <w:t xml:space="preserve"> встановлення змісту іноземного права під час розгляду досліджуваних справ (с. 101-105); вимог до доказів та допустимість засобів доказування (с. 105-106) та ін.</w:t>
      </w:r>
    </w:p>
    <w:p w14:paraId="7AF8CEC7" w14:textId="2E1E31FE" w:rsidR="00E301F9" w:rsidRPr="00A918C5" w:rsidRDefault="00760DA8" w:rsidP="00112F78">
      <w:pPr>
        <w:spacing w:after="0" w:line="360" w:lineRule="auto"/>
        <w:ind w:firstLine="709"/>
        <w:jc w:val="both"/>
        <w:rPr>
          <w:rFonts w:ascii="Times New Roman" w:hAnsi="Times New Roman" w:cs="Times New Roman"/>
          <w:sz w:val="28"/>
          <w:szCs w:val="28"/>
        </w:rPr>
      </w:pPr>
      <w:r w:rsidRPr="00A918C5">
        <w:rPr>
          <w:rFonts w:ascii="Times New Roman" w:hAnsi="Times New Roman" w:cs="Times New Roman"/>
          <w:sz w:val="28"/>
          <w:szCs w:val="28"/>
        </w:rPr>
        <w:t xml:space="preserve">Особливу увагу у </w:t>
      </w:r>
      <w:r w:rsidR="0005255F" w:rsidRPr="00A918C5">
        <w:rPr>
          <w:rFonts w:ascii="Times New Roman" w:hAnsi="Times New Roman" w:cs="Times New Roman"/>
          <w:sz w:val="28"/>
          <w:szCs w:val="28"/>
        </w:rPr>
        <w:t xml:space="preserve">другому </w:t>
      </w:r>
      <w:r w:rsidRPr="00A918C5">
        <w:rPr>
          <w:rFonts w:ascii="Times New Roman" w:hAnsi="Times New Roman" w:cs="Times New Roman"/>
          <w:sz w:val="28"/>
          <w:szCs w:val="28"/>
        </w:rPr>
        <w:t xml:space="preserve">розділі роботи приділено дослідженню принципу неприпустимості зловживання процесуальними правами щодо звернення з судовими дорученнями до компетентних органів іноземних держав. З метою розкриття </w:t>
      </w:r>
      <w:r w:rsidR="00C53DDD" w:rsidRPr="00A918C5">
        <w:rPr>
          <w:rFonts w:ascii="Times New Roman" w:hAnsi="Times New Roman" w:cs="Times New Roman"/>
          <w:sz w:val="28"/>
          <w:szCs w:val="28"/>
        </w:rPr>
        <w:t xml:space="preserve">форм зловживання процесуальними правами дисертантка не лише проаналізувала відповідні норми ЦПК, проекти гармонізації цивільного процесу, а також приклади з судової практики, з яких дисертантка зробила висновок про неоднаковий підхід судів до визначення правових наслідків такого зловживання правами. Відтак дисертанткою зроблено </w:t>
      </w:r>
      <w:proofErr w:type="spellStart"/>
      <w:r w:rsidR="00C53DDD" w:rsidRPr="00A918C5">
        <w:rPr>
          <w:rFonts w:ascii="Times New Roman" w:hAnsi="Times New Roman" w:cs="Times New Roman"/>
          <w:sz w:val="28"/>
          <w:szCs w:val="28"/>
        </w:rPr>
        <w:t>обгрунтований</w:t>
      </w:r>
      <w:proofErr w:type="spellEnd"/>
      <w:r w:rsidR="00C53DDD" w:rsidRPr="00A918C5">
        <w:rPr>
          <w:rFonts w:ascii="Times New Roman" w:hAnsi="Times New Roman" w:cs="Times New Roman"/>
          <w:sz w:val="28"/>
          <w:szCs w:val="28"/>
        </w:rPr>
        <w:t xml:space="preserve"> висновок про недоцільність зупинення провадження у справі для унеможливлення безпідставного затягування розгляду справи на стадії підготовчого провадження (с. 118).</w:t>
      </w:r>
    </w:p>
    <w:p w14:paraId="50289D96" w14:textId="6CE16ED8" w:rsidR="00C53DDD" w:rsidRPr="00A918C5" w:rsidRDefault="00C53DDD" w:rsidP="00A918C5">
      <w:pPr>
        <w:spacing w:after="0" w:line="360" w:lineRule="auto"/>
        <w:ind w:firstLine="709"/>
        <w:jc w:val="both"/>
        <w:rPr>
          <w:rFonts w:ascii="Times New Roman" w:hAnsi="Times New Roman" w:cs="Times New Roman"/>
          <w:sz w:val="28"/>
          <w:szCs w:val="28"/>
        </w:rPr>
      </w:pPr>
      <w:r w:rsidRPr="00A918C5">
        <w:rPr>
          <w:rFonts w:ascii="Times New Roman" w:hAnsi="Times New Roman" w:cs="Times New Roman"/>
          <w:sz w:val="28"/>
          <w:szCs w:val="28"/>
        </w:rPr>
        <w:t>У третьому розділі роботи досліджено порядок звернення з судовими дорученнями до компетентних органів іноземних держав у цивільному процесі України. При цьому дисертанткою було ретельно досліджено вимоги і порядок оформлення доручень про вручення документів за кордоном</w:t>
      </w:r>
      <w:r w:rsidR="0098486D" w:rsidRPr="00A918C5">
        <w:rPr>
          <w:rFonts w:ascii="Times New Roman" w:hAnsi="Times New Roman" w:cs="Times New Roman"/>
          <w:sz w:val="28"/>
          <w:szCs w:val="28"/>
        </w:rPr>
        <w:t xml:space="preserve">, визначено правові підстави для їх вручення відповідачу; здійснено класифікацію форм звернень із судовими дорученнями про отримання </w:t>
      </w:r>
      <w:r w:rsidR="0098486D" w:rsidRPr="00A918C5">
        <w:rPr>
          <w:rFonts w:ascii="Times New Roman" w:hAnsi="Times New Roman" w:cs="Times New Roman"/>
          <w:sz w:val="28"/>
          <w:szCs w:val="28"/>
        </w:rPr>
        <w:lastRenderedPageBreak/>
        <w:t>доказів за кордоном (163); здійснено класифікацію судових витрат, пов’язаних з виконання судових доручень (с. 166-167) та здійснено їх аналіз</w:t>
      </w:r>
      <w:r w:rsidR="004F485A" w:rsidRPr="00A918C5">
        <w:rPr>
          <w:rFonts w:ascii="Times New Roman" w:hAnsi="Times New Roman" w:cs="Times New Roman"/>
          <w:sz w:val="28"/>
          <w:szCs w:val="28"/>
        </w:rPr>
        <w:t>.</w:t>
      </w:r>
    </w:p>
    <w:p w14:paraId="42DFB22E" w14:textId="398766DF" w:rsidR="00E301F9" w:rsidRPr="00A918C5" w:rsidRDefault="004F485A" w:rsidP="00112F78">
      <w:pPr>
        <w:spacing w:after="0" w:line="360" w:lineRule="auto"/>
        <w:ind w:firstLine="709"/>
        <w:jc w:val="both"/>
        <w:rPr>
          <w:rFonts w:ascii="Times New Roman" w:hAnsi="Times New Roman" w:cs="Times New Roman"/>
          <w:sz w:val="28"/>
          <w:szCs w:val="28"/>
        </w:rPr>
      </w:pPr>
      <w:r w:rsidRPr="00A918C5">
        <w:rPr>
          <w:rFonts w:ascii="Times New Roman" w:hAnsi="Times New Roman" w:cs="Times New Roman"/>
          <w:spacing w:val="-4"/>
          <w:sz w:val="28"/>
          <w:szCs w:val="28"/>
        </w:rPr>
        <w:t>Надаючи загалом високу позитивну оцінку дисертаційному дослідженню</w:t>
      </w:r>
      <w:r w:rsidRPr="00A918C5">
        <w:rPr>
          <w:rFonts w:ascii="Times New Roman" w:hAnsi="Times New Roman" w:cs="Times New Roman"/>
          <w:sz w:val="28"/>
          <w:szCs w:val="28"/>
        </w:rPr>
        <w:t xml:space="preserve"> </w:t>
      </w:r>
      <w:r w:rsidRPr="00A918C5">
        <w:rPr>
          <w:rFonts w:ascii="Times New Roman" w:hAnsi="Times New Roman" w:cs="Times New Roman"/>
          <w:bCs/>
          <w:sz w:val="28"/>
          <w:szCs w:val="28"/>
        </w:rPr>
        <w:t>Коротенко Т.Ф.</w:t>
      </w:r>
      <w:r w:rsidRPr="00A918C5">
        <w:rPr>
          <w:rFonts w:ascii="Times New Roman" w:hAnsi="Times New Roman" w:cs="Times New Roman"/>
          <w:sz w:val="28"/>
          <w:szCs w:val="28"/>
        </w:rPr>
        <w:t xml:space="preserve"> водночас не можна не звернути увагу на окремі його вразливі місця та дискусійні положення, до яких можна віднести наступні.</w:t>
      </w:r>
    </w:p>
    <w:p w14:paraId="097118DE" w14:textId="7BFCC936" w:rsidR="00F3232F" w:rsidRPr="00A918C5" w:rsidRDefault="00F3232F" w:rsidP="003F3EB5">
      <w:pPr>
        <w:pStyle w:val="ab"/>
        <w:numPr>
          <w:ilvl w:val="0"/>
          <w:numId w:val="2"/>
        </w:numPr>
        <w:tabs>
          <w:tab w:val="left" w:pos="1134"/>
        </w:tabs>
        <w:spacing w:after="0" w:line="348" w:lineRule="auto"/>
        <w:ind w:left="0" w:firstLine="709"/>
        <w:jc w:val="both"/>
        <w:rPr>
          <w:rFonts w:ascii="Times New Roman" w:hAnsi="Times New Roman" w:cs="Times New Roman"/>
          <w:sz w:val="28"/>
          <w:szCs w:val="28"/>
        </w:rPr>
      </w:pPr>
      <w:r w:rsidRPr="00A918C5">
        <w:rPr>
          <w:rFonts w:ascii="Times New Roman" w:hAnsi="Times New Roman" w:cs="Times New Roman"/>
          <w:sz w:val="28"/>
          <w:szCs w:val="28"/>
        </w:rPr>
        <w:t>Зважаючи на тему дослідження, якою є судові доручення у цивільному процесі України, звернені до компетентних органів іноземних держав, бажано було більше уваги приділити конкретним видам судових доручень у різних категоріях справ, які могли б бути досліджені в окремому підрозділі з визначенням особливостей змісту таких доручень в різних категоріях цивільних справ. Водночас дисертантка здійснила узагальнене дослідження всіх видів судових доручень, звернених до компетентних органів іноземних держав, навівши певні приклади з судової практики в окремих підрозділах роботи</w:t>
      </w:r>
      <w:r w:rsidR="0051132A" w:rsidRPr="00A918C5">
        <w:rPr>
          <w:rFonts w:ascii="Times New Roman" w:hAnsi="Times New Roman" w:cs="Times New Roman"/>
          <w:sz w:val="28"/>
          <w:szCs w:val="28"/>
        </w:rPr>
        <w:t xml:space="preserve"> (2.1, 2.2 та ін.)</w:t>
      </w:r>
      <w:r w:rsidRPr="00A918C5">
        <w:rPr>
          <w:rFonts w:ascii="Times New Roman" w:hAnsi="Times New Roman" w:cs="Times New Roman"/>
          <w:sz w:val="28"/>
          <w:szCs w:val="28"/>
        </w:rPr>
        <w:t xml:space="preserve">. </w:t>
      </w:r>
      <w:r w:rsidR="0051132A" w:rsidRPr="00A918C5">
        <w:rPr>
          <w:rFonts w:ascii="Times New Roman" w:hAnsi="Times New Roman" w:cs="Times New Roman"/>
          <w:sz w:val="28"/>
          <w:szCs w:val="28"/>
        </w:rPr>
        <w:t xml:space="preserve">Однак така характеристика не завершилась певними узагальнюючими висновками, притаманними саме для таких категорій справ. </w:t>
      </w:r>
      <w:r w:rsidRPr="00A918C5">
        <w:rPr>
          <w:rFonts w:ascii="Times New Roman" w:hAnsi="Times New Roman" w:cs="Times New Roman"/>
          <w:sz w:val="28"/>
          <w:szCs w:val="28"/>
        </w:rPr>
        <w:t>Відтак, виділення таких особливостей змісту та форми таких судових доручень сприяло б більш чіткому формулюванню особливостей таких судових доручень в конкретних категоріях справ.</w:t>
      </w:r>
    </w:p>
    <w:p w14:paraId="1EE4C209" w14:textId="40B2B09B" w:rsidR="004F485A" w:rsidRPr="00A918C5" w:rsidRDefault="00F3232F" w:rsidP="003F3EB5">
      <w:pPr>
        <w:pStyle w:val="ab"/>
        <w:numPr>
          <w:ilvl w:val="0"/>
          <w:numId w:val="2"/>
        </w:numPr>
        <w:tabs>
          <w:tab w:val="left" w:pos="1134"/>
        </w:tabs>
        <w:spacing w:after="0" w:line="348" w:lineRule="auto"/>
        <w:ind w:left="0" w:firstLine="709"/>
        <w:jc w:val="both"/>
        <w:rPr>
          <w:rFonts w:ascii="Times New Roman" w:hAnsi="Times New Roman" w:cs="Times New Roman"/>
          <w:sz w:val="28"/>
          <w:szCs w:val="28"/>
        </w:rPr>
      </w:pPr>
      <w:r w:rsidRPr="00A918C5">
        <w:rPr>
          <w:rFonts w:ascii="Times New Roman" w:hAnsi="Times New Roman" w:cs="Times New Roman"/>
          <w:sz w:val="28"/>
          <w:szCs w:val="28"/>
        </w:rPr>
        <w:t>Н</w:t>
      </w:r>
      <w:r w:rsidR="00EA77C8" w:rsidRPr="00A918C5">
        <w:rPr>
          <w:rFonts w:ascii="Times New Roman" w:hAnsi="Times New Roman" w:cs="Times New Roman"/>
          <w:sz w:val="28"/>
          <w:szCs w:val="28"/>
        </w:rPr>
        <w:t xml:space="preserve">а с. 117-118 дисертантка </w:t>
      </w:r>
      <w:r w:rsidRPr="00A918C5">
        <w:rPr>
          <w:rFonts w:ascii="Times New Roman" w:hAnsi="Times New Roman" w:cs="Times New Roman"/>
          <w:sz w:val="28"/>
          <w:szCs w:val="28"/>
        </w:rPr>
        <w:t>обґрунтовує</w:t>
      </w:r>
      <w:r w:rsidR="00EA77C8" w:rsidRPr="00A918C5">
        <w:rPr>
          <w:rFonts w:ascii="Times New Roman" w:hAnsi="Times New Roman" w:cs="Times New Roman"/>
          <w:sz w:val="28"/>
          <w:szCs w:val="28"/>
        </w:rPr>
        <w:t xml:space="preserve"> недоцільність зупинення провадження у справі для унеможливлення безпідставного затягування розгляду справи на стадії підготовчого провадження при постановленні ухвали направлення судового доручення у випадку звернення із судовим дорученням про надання правового допомоги. Водночас, такий висновок хоча й заслуговує на підтримку, водночас не може бути беззастережно підтриманий. У деяких справах витребування доказів чи вчинення інших процесуальних дій за такими судовими дорученнями може тривати кілька місяців, залежно від країни, до якої звертаються за правовою допомогою або </w:t>
      </w:r>
      <w:r w:rsidR="009A6895" w:rsidRPr="00A918C5">
        <w:rPr>
          <w:rFonts w:ascii="Times New Roman" w:hAnsi="Times New Roman" w:cs="Times New Roman"/>
          <w:sz w:val="28"/>
          <w:szCs w:val="28"/>
        </w:rPr>
        <w:t xml:space="preserve">виду правової допомоги, що має бути надана. Крім того, дисертанткою не запропоновано жодних інших правових наслідків у формі певних процесуальних дій, що можуть бути застосовані судом у таких випадках з визначенням конкретного строку, зі </w:t>
      </w:r>
      <w:proofErr w:type="spellStart"/>
      <w:r w:rsidR="009A6895" w:rsidRPr="00A918C5">
        <w:rPr>
          <w:rFonts w:ascii="Times New Roman" w:hAnsi="Times New Roman" w:cs="Times New Roman"/>
          <w:sz w:val="28"/>
          <w:szCs w:val="28"/>
        </w:rPr>
        <w:t>спливом</w:t>
      </w:r>
      <w:proofErr w:type="spellEnd"/>
      <w:r w:rsidR="009A6895" w:rsidRPr="00A918C5">
        <w:rPr>
          <w:rFonts w:ascii="Times New Roman" w:hAnsi="Times New Roman" w:cs="Times New Roman"/>
          <w:sz w:val="28"/>
          <w:szCs w:val="28"/>
        </w:rPr>
        <w:t xml:space="preserve"> якого такі дії можуть бути </w:t>
      </w:r>
      <w:r w:rsidR="009A6895" w:rsidRPr="00A918C5">
        <w:rPr>
          <w:rFonts w:ascii="Times New Roman" w:hAnsi="Times New Roman" w:cs="Times New Roman"/>
          <w:sz w:val="28"/>
          <w:szCs w:val="28"/>
        </w:rPr>
        <w:lastRenderedPageBreak/>
        <w:t>застосовані судом</w:t>
      </w:r>
      <w:r w:rsidR="00F73D8D" w:rsidRPr="00A918C5">
        <w:rPr>
          <w:rFonts w:ascii="Times New Roman" w:hAnsi="Times New Roman" w:cs="Times New Roman"/>
          <w:sz w:val="28"/>
          <w:szCs w:val="28"/>
        </w:rPr>
        <w:t xml:space="preserve"> на різних стадіях розгляду справи</w:t>
      </w:r>
      <w:r w:rsidR="009A6895" w:rsidRPr="00A918C5">
        <w:rPr>
          <w:rFonts w:ascii="Times New Roman" w:hAnsi="Times New Roman" w:cs="Times New Roman"/>
          <w:sz w:val="28"/>
          <w:szCs w:val="28"/>
        </w:rPr>
        <w:t>.</w:t>
      </w:r>
      <w:r w:rsidR="00A918C5" w:rsidRPr="00A918C5">
        <w:rPr>
          <w:rFonts w:ascii="Times New Roman" w:hAnsi="Times New Roman" w:cs="Times New Roman"/>
          <w:sz w:val="28"/>
          <w:szCs w:val="28"/>
        </w:rPr>
        <w:t xml:space="preserve"> Відтак позиція дисертантки потребує більш ретельного доопрацювання.</w:t>
      </w:r>
    </w:p>
    <w:p w14:paraId="7AB192E6" w14:textId="42ED0819" w:rsidR="009A6895" w:rsidRPr="00A918C5" w:rsidRDefault="009A6895" w:rsidP="003F3EB5">
      <w:pPr>
        <w:pStyle w:val="ab"/>
        <w:numPr>
          <w:ilvl w:val="0"/>
          <w:numId w:val="2"/>
        </w:numPr>
        <w:tabs>
          <w:tab w:val="left" w:pos="1134"/>
        </w:tabs>
        <w:spacing w:after="0" w:line="348" w:lineRule="auto"/>
        <w:ind w:left="0" w:firstLine="709"/>
        <w:jc w:val="both"/>
        <w:rPr>
          <w:rFonts w:ascii="Times New Roman" w:hAnsi="Times New Roman" w:cs="Times New Roman"/>
          <w:sz w:val="28"/>
          <w:szCs w:val="28"/>
        </w:rPr>
      </w:pPr>
      <w:r w:rsidRPr="00A918C5">
        <w:rPr>
          <w:rFonts w:ascii="Times New Roman" w:hAnsi="Times New Roman" w:cs="Times New Roman"/>
          <w:sz w:val="28"/>
          <w:szCs w:val="28"/>
        </w:rPr>
        <w:t xml:space="preserve">Недостатньо дослідженими в дисертаційному дослідженні питання процесуальної правосуб’єктності іноземців, осіб без громадянства та юридичних осіб. Так, дисертанткою було лише здійснене застереження про необхідність застосування положень ст. 46, 47 ЦПК, однак </w:t>
      </w:r>
      <w:r w:rsidR="00F3232F" w:rsidRPr="00A918C5">
        <w:rPr>
          <w:rFonts w:ascii="Times New Roman" w:hAnsi="Times New Roman" w:cs="Times New Roman"/>
          <w:sz w:val="28"/>
          <w:szCs w:val="28"/>
        </w:rPr>
        <w:t>такі вимоги мали бути проаналізовано більш детально.</w:t>
      </w:r>
    </w:p>
    <w:p w14:paraId="1A5C82DF" w14:textId="0086FF2F" w:rsidR="00F3232F" w:rsidRPr="00A918C5" w:rsidRDefault="001D56EC" w:rsidP="003F3EB5">
      <w:pPr>
        <w:pStyle w:val="ab"/>
        <w:numPr>
          <w:ilvl w:val="0"/>
          <w:numId w:val="2"/>
        </w:numPr>
        <w:tabs>
          <w:tab w:val="left" w:pos="1134"/>
        </w:tabs>
        <w:spacing w:after="0" w:line="348" w:lineRule="auto"/>
        <w:ind w:left="0" w:firstLine="709"/>
        <w:jc w:val="both"/>
        <w:rPr>
          <w:rFonts w:ascii="Times New Roman" w:hAnsi="Times New Roman" w:cs="Times New Roman"/>
          <w:sz w:val="28"/>
          <w:szCs w:val="28"/>
        </w:rPr>
      </w:pPr>
      <w:r w:rsidRPr="00A918C5">
        <w:rPr>
          <w:rFonts w:ascii="Times New Roman" w:hAnsi="Times New Roman" w:cs="Times New Roman"/>
          <w:sz w:val="28"/>
          <w:szCs w:val="28"/>
        </w:rPr>
        <w:t xml:space="preserve">Досліджуючи поняття та види судових витрат, пов’язаних з виконанням судових доручень, дисертантка доходить висновку, що такі витрати мають бути розумними, </w:t>
      </w:r>
      <w:proofErr w:type="spellStart"/>
      <w:r w:rsidRPr="00A918C5">
        <w:rPr>
          <w:rFonts w:ascii="Times New Roman" w:hAnsi="Times New Roman" w:cs="Times New Roman"/>
          <w:sz w:val="28"/>
          <w:szCs w:val="28"/>
        </w:rPr>
        <w:t>обгрунтованими</w:t>
      </w:r>
      <w:proofErr w:type="spellEnd"/>
      <w:r w:rsidRPr="00A918C5">
        <w:rPr>
          <w:rFonts w:ascii="Times New Roman" w:hAnsi="Times New Roman" w:cs="Times New Roman"/>
          <w:sz w:val="28"/>
          <w:szCs w:val="28"/>
        </w:rPr>
        <w:t xml:space="preserve"> та неминучими. Водночас, не в усіх випадках розмір таких витрат може бути заздалегідь прорахований сторонами, і він може виявитися фактично значно більшим, ніж сторона розраховувала. Відтак, дисертантці бажано було проаналізувати судову практику, в якій мали місце такі витрати та сформулювати також пропозиції щодо порядку їх сплати стороною (сторонами) у разі неможливості або відмови від їх сплати нею (ними).</w:t>
      </w:r>
    </w:p>
    <w:p w14:paraId="3853C25C" w14:textId="124D026B" w:rsidR="004F485A" w:rsidRPr="00A918C5" w:rsidRDefault="004F485A" w:rsidP="003F3EB5">
      <w:pPr>
        <w:spacing w:after="0" w:line="348" w:lineRule="auto"/>
        <w:ind w:firstLine="851"/>
        <w:jc w:val="both"/>
        <w:rPr>
          <w:rFonts w:ascii="Times New Roman" w:hAnsi="Times New Roman" w:cs="Times New Roman"/>
          <w:spacing w:val="-4"/>
          <w:sz w:val="28"/>
          <w:szCs w:val="28"/>
        </w:rPr>
      </w:pPr>
      <w:r w:rsidRPr="00A918C5">
        <w:rPr>
          <w:rFonts w:ascii="Times New Roman" w:hAnsi="Times New Roman" w:cs="Times New Roman"/>
          <w:spacing w:val="-4"/>
          <w:sz w:val="28"/>
          <w:szCs w:val="28"/>
        </w:rPr>
        <w:t>Однак висловлені вище зауваження стосуються дискусійних питань або положень, які не є принциповими і не впливають на загальну позитивну оцінку дисертації.</w:t>
      </w:r>
    </w:p>
    <w:p w14:paraId="55345A49" w14:textId="5BB44A35" w:rsidR="001D56EC" w:rsidRPr="00A918C5" w:rsidRDefault="001D56EC" w:rsidP="003F3EB5">
      <w:pPr>
        <w:shd w:val="clear" w:color="auto" w:fill="FFFFFF"/>
        <w:spacing w:after="0" w:line="348" w:lineRule="auto"/>
        <w:ind w:left="5" w:right="5" w:firstLine="704"/>
        <w:jc w:val="both"/>
        <w:rPr>
          <w:rFonts w:ascii="Times New Roman" w:hAnsi="Times New Roman" w:cs="Times New Roman"/>
          <w:sz w:val="28"/>
          <w:szCs w:val="28"/>
        </w:rPr>
      </w:pPr>
      <w:r w:rsidRPr="00A918C5">
        <w:rPr>
          <w:rFonts w:ascii="Times New Roman" w:hAnsi="Times New Roman" w:cs="Times New Roman"/>
          <w:sz w:val="28"/>
          <w:szCs w:val="28"/>
        </w:rPr>
        <w:t xml:space="preserve">Дисертанткою виконано вимоги щодо необхідної кількості публікацій у фахових виданнях. Автореферат дисертації та опубліковані роботи дисертантки відображають основні положення дисертації. </w:t>
      </w:r>
    </w:p>
    <w:p w14:paraId="279E79D5" w14:textId="7907754F" w:rsidR="00C1734F" w:rsidRPr="00A918C5" w:rsidRDefault="001D56EC" w:rsidP="003F3EB5">
      <w:pPr>
        <w:spacing w:after="0" w:line="348" w:lineRule="auto"/>
        <w:ind w:firstLine="709"/>
        <w:jc w:val="both"/>
        <w:rPr>
          <w:rFonts w:ascii="Times New Roman" w:hAnsi="Times New Roman" w:cs="Times New Roman"/>
          <w:sz w:val="28"/>
          <w:szCs w:val="28"/>
        </w:rPr>
      </w:pPr>
      <w:r w:rsidRPr="00A918C5">
        <w:rPr>
          <w:rFonts w:ascii="Times New Roman" w:hAnsi="Times New Roman" w:cs="Times New Roman"/>
          <w:sz w:val="28"/>
          <w:szCs w:val="28"/>
        </w:rPr>
        <w:t>За своїм змістом робота є чітко структурована і свідчить про логічність та послідовність викладення позиції автора у процесі дослідження. Зміст роботи відповідає обраній темі. Дисертаційне дослідження містить нові наукові розробки у галузі цивільного процесуального права, практичні рекомендації та пропозиції щодо внесення змін до чинного законодавства у сфері судових доручень, звернених до компетентних органів іноземних держав.</w:t>
      </w:r>
      <w:r w:rsidR="00C1734F" w:rsidRPr="00A918C5">
        <w:rPr>
          <w:rFonts w:ascii="Times New Roman" w:hAnsi="Times New Roman" w:cs="Times New Roman"/>
          <w:sz w:val="28"/>
          <w:szCs w:val="28"/>
        </w:rPr>
        <w:br w:type="page"/>
      </w:r>
    </w:p>
    <w:p w14:paraId="457AAA4A" w14:textId="1295197F" w:rsidR="00C1734F" w:rsidRPr="00A918C5" w:rsidRDefault="002810AA" w:rsidP="002810AA">
      <w:pPr>
        <w:pStyle w:val="a3"/>
        <w:spacing w:line="360" w:lineRule="auto"/>
        <w:ind w:firstLine="851"/>
        <w:jc w:val="both"/>
        <w:rPr>
          <w:szCs w:val="28"/>
        </w:rPr>
      </w:pPr>
      <w:r w:rsidRPr="002810AA">
        <w:rPr>
          <w:szCs w:val="28"/>
        </w:rPr>
        <w:object w:dxaOrig="8926" w:dyaOrig="12615" w14:anchorId="5CD5D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6pt;height:630.5pt" o:ole="">
            <v:imagedata r:id="rId9" o:title=""/>
          </v:shape>
          <o:OLEObject Type="Embed" ProgID="AcroExch.Document.DC" ShapeID="_x0000_i1025" DrawAspect="Content" ObjectID="_1678869688" r:id="rId10"/>
        </w:object>
      </w:r>
    </w:p>
    <w:sectPr w:rsidR="00C1734F" w:rsidRPr="00A918C5" w:rsidSect="002810AA">
      <w:pgSz w:w="11906" w:h="16838"/>
      <w:pgMar w:top="1134" w:right="850" w:bottom="851"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B6E66" w14:textId="77777777" w:rsidR="00020AF1" w:rsidRDefault="00020AF1" w:rsidP="00A918C5">
      <w:pPr>
        <w:spacing w:after="0" w:line="240" w:lineRule="auto"/>
      </w:pPr>
      <w:r>
        <w:separator/>
      </w:r>
    </w:p>
  </w:endnote>
  <w:endnote w:type="continuationSeparator" w:id="0">
    <w:p w14:paraId="602A7B91" w14:textId="77777777" w:rsidR="00020AF1" w:rsidRDefault="00020AF1" w:rsidP="00A91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CC"/>
    <w:family w:val="swiss"/>
    <w:pitch w:val="variable"/>
    <w:sig w:usb0="00000000" w:usb1="4000207B"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D5F879" w14:textId="77777777" w:rsidR="00020AF1" w:rsidRDefault="00020AF1" w:rsidP="00A918C5">
      <w:pPr>
        <w:spacing w:after="0" w:line="240" w:lineRule="auto"/>
      </w:pPr>
      <w:r>
        <w:separator/>
      </w:r>
    </w:p>
  </w:footnote>
  <w:footnote w:type="continuationSeparator" w:id="0">
    <w:p w14:paraId="17A680B2" w14:textId="77777777" w:rsidR="00020AF1" w:rsidRDefault="00020AF1" w:rsidP="00A918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C6FC2"/>
    <w:multiLevelType w:val="hybridMultilevel"/>
    <w:tmpl w:val="4674621A"/>
    <w:lvl w:ilvl="0" w:tplc="2B9EA71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nsid w:val="5BDF402D"/>
    <w:multiLevelType w:val="hybridMultilevel"/>
    <w:tmpl w:val="D78824EA"/>
    <w:lvl w:ilvl="0" w:tplc="DCF660BE">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34F"/>
    <w:rsid w:val="00001680"/>
    <w:rsid w:val="00020AF1"/>
    <w:rsid w:val="0005255F"/>
    <w:rsid w:val="000703A4"/>
    <w:rsid w:val="000E0046"/>
    <w:rsid w:val="00112F78"/>
    <w:rsid w:val="00120EA6"/>
    <w:rsid w:val="00124A78"/>
    <w:rsid w:val="0013474B"/>
    <w:rsid w:val="00166CBF"/>
    <w:rsid w:val="001C290D"/>
    <w:rsid w:val="001D56EC"/>
    <w:rsid w:val="002810AA"/>
    <w:rsid w:val="002B2D23"/>
    <w:rsid w:val="003A5B24"/>
    <w:rsid w:val="003C3B42"/>
    <w:rsid w:val="003F3EB5"/>
    <w:rsid w:val="004F485A"/>
    <w:rsid w:val="0051132A"/>
    <w:rsid w:val="00571A88"/>
    <w:rsid w:val="00595D3E"/>
    <w:rsid w:val="00674366"/>
    <w:rsid w:val="00686EE1"/>
    <w:rsid w:val="006B478D"/>
    <w:rsid w:val="006E3306"/>
    <w:rsid w:val="00760DA8"/>
    <w:rsid w:val="007D0643"/>
    <w:rsid w:val="007F6DDC"/>
    <w:rsid w:val="00827A2D"/>
    <w:rsid w:val="0098486D"/>
    <w:rsid w:val="009A1BBD"/>
    <w:rsid w:val="009A6895"/>
    <w:rsid w:val="00A918C5"/>
    <w:rsid w:val="00A9502E"/>
    <w:rsid w:val="00BA2F79"/>
    <w:rsid w:val="00C1734F"/>
    <w:rsid w:val="00C53DDD"/>
    <w:rsid w:val="00C729D5"/>
    <w:rsid w:val="00C93D58"/>
    <w:rsid w:val="00D9145C"/>
    <w:rsid w:val="00DD2D45"/>
    <w:rsid w:val="00E0520B"/>
    <w:rsid w:val="00E301F9"/>
    <w:rsid w:val="00EA77C8"/>
    <w:rsid w:val="00F3232F"/>
    <w:rsid w:val="00F73D8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37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C1734F"/>
    <w:pPr>
      <w:spacing w:after="0" w:line="240" w:lineRule="auto"/>
      <w:jc w:val="center"/>
    </w:pPr>
    <w:rPr>
      <w:rFonts w:ascii="Times New Roman" w:eastAsia="Times New Roman" w:hAnsi="Times New Roman" w:cs="Times New Roman"/>
      <w:sz w:val="28"/>
      <w:szCs w:val="24"/>
      <w:lang w:eastAsia="ru-RU"/>
    </w:rPr>
  </w:style>
  <w:style w:type="character" w:customStyle="1" w:styleId="a4">
    <w:name w:val="Название Знак"/>
    <w:basedOn w:val="a0"/>
    <w:link w:val="a3"/>
    <w:rsid w:val="00C1734F"/>
    <w:rPr>
      <w:rFonts w:ascii="Times New Roman" w:eastAsia="Times New Roman" w:hAnsi="Times New Roman" w:cs="Times New Roman"/>
      <w:sz w:val="28"/>
      <w:szCs w:val="24"/>
      <w:lang w:eastAsia="ru-RU"/>
    </w:rPr>
  </w:style>
  <w:style w:type="paragraph" w:styleId="a5">
    <w:name w:val="Body Text"/>
    <w:basedOn w:val="a"/>
    <w:link w:val="a6"/>
    <w:semiHidden/>
    <w:rsid w:val="00A9502E"/>
    <w:pPr>
      <w:spacing w:after="0" w:line="360" w:lineRule="auto"/>
      <w:jc w:val="both"/>
    </w:pPr>
    <w:rPr>
      <w:rFonts w:ascii="Times New Roman" w:eastAsia="Times New Roman" w:hAnsi="Times New Roman" w:cs="Times New Roman"/>
      <w:sz w:val="28"/>
      <w:szCs w:val="24"/>
      <w:lang w:eastAsia="ru-RU"/>
    </w:rPr>
  </w:style>
  <w:style w:type="character" w:customStyle="1" w:styleId="a6">
    <w:name w:val="Основной текст Знак"/>
    <w:basedOn w:val="a0"/>
    <w:link w:val="a5"/>
    <w:semiHidden/>
    <w:rsid w:val="00A9502E"/>
    <w:rPr>
      <w:rFonts w:ascii="Times New Roman" w:eastAsia="Times New Roman" w:hAnsi="Times New Roman" w:cs="Times New Roman"/>
      <w:sz w:val="28"/>
      <w:szCs w:val="24"/>
      <w:lang w:eastAsia="ru-RU"/>
    </w:rPr>
  </w:style>
  <w:style w:type="paragraph" w:styleId="a7">
    <w:name w:val="Plain Text"/>
    <w:basedOn w:val="a"/>
    <w:link w:val="a8"/>
    <w:rsid w:val="00A9502E"/>
    <w:pPr>
      <w:spacing w:after="0" w:line="240" w:lineRule="auto"/>
    </w:pPr>
    <w:rPr>
      <w:rFonts w:ascii="Courier New" w:eastAsia="Times New Roman" w:hAnsi="Courier New" w:cs="Courier New"/>
      <w:sz w:val="20"/>
      <w:szCs w:val="20"/>
      <w:lang w:val="ru-RU" w:eastAsia="ru-RU"/>
    </w:rPr>
  </w:style>
  <w:style w:type="character" w:customStyle="1" w:styleId="a8">
    <w:name w:val="Текст Знак"/>
    <w:basedOn w:val="a0"/>
    <w:link w:val="a7"/>
    <w:rsid w:val="00A9502E"/>
    <w:rPr>
      <w:rFonts w:ascii="Courier New" w:eastAsia="Times New Roman" w:hAnsi="Courier New" w:cs="Courier New"/>
      <w:sz w:val="20"/>
      <w:szCs w:val="20"/>
      <w:lang w:val="ru-RU" w:eastAsia="ru-RU"/>
    </w:rPr>
  </w:style>
  <w:style w:type="paragraph" w:styleId="a9">
    <w:name w:val="Normal (Web)"/>
    <w:basedOn w:val="a"/>
    <w:uiPriority w:val="99"/>
    <w:semiHidden/>
    <w:unhideWhenUsed/>
    <w:rsid w:val="006B478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a">
    <w:name w:val="Hyperlink"/>
    <w:basedOn w:val="a0"/>
    <w:uiPriority w:val="99"/>
    <w:semiHidden/>
    <w:unhideWhenUsed/>
    <w:rsid w:val="00827A2D"/>
    <w:rPr>
      <w:color w:val="0000FF"/>
      <w:u w:val="single"/>
    </w:rPr>
  </w:style>
  <w:style w:type="paragraph" w:styleId="ab">
    <w:name w:val="List Paragraph"/>
    <w:basedOn w:val="a"/>
    <w:uiPriority w:val="34"/>
    <w:qFormat/>
    <w:rsid w:val="00E301F9"/>
    <w:pPr>
      <w:ind w:left="720"/>
      <w:contextualSpacing/>
    </w:pPr>
  </w:style>
  <w:style w:type="paragraph" w:styleId="ac">
    <w:name w:val="header"/>
    <w:basedOn w:val="a"/>
    <w:link w:val="ad"/>
    <w:uiPriority w:val="99"/>
    <w:unhideWhenUsed/>
    <w:rsid w:val="00A918C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918C5"/>
  </w:style>
  <w:style w:type="paragraph" w:styleId="ae">
    <w:name w:val="footer"/>
    <w:basedOn w:val="a"/>
    <w:link w:val="af"/>
    <w:uiPriority w:val="99"/>
    <w:unhideWhenUsed/>
    <w:rsid w:val="00A918C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918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C1734F"/>
    <w:pPr>
      <w:spacing w:after="0" w:line="240" w:lineRule="auto"/>
      <w:jc w:val="center"/>
    </w:pPr>
    <w:rPr>
      <w:rFonts w:ascii="Times New Roman" w:eastAsia="Times New Roman" w:hAnsi="Times New Roman" w:cs="Times New Roman"/>
      <w:sz w:val="28"/>
      <w:szCs w:val="24"/>
      <w:lang w:eastAsia="ru-RU"/>
    </w:rPr>
  </w:style>
  <w:style w:type="character" w:customStyle="1" w:styleId="a4">
    <w:name w:val="Название Знак"/>
    <w:basedOn w:val="a0"/>
    <w:link w:val="a3"/>
    <w:rsid w:val="00C1734F"/>
    <w:rPr>
      <w:rFonts w:ascii="Times New Roman" w:eastAsia="Times New Roman" w:hAnsi="Times New Roman" w:cs="Times New Roman"/>
      <w:sz w:val="28"/>
      <w:szCs w:val="24"/>
      <w:lang w:eastAsia="ru-RU"/>
    </w:rPr>
  </w:style>
  <w:style w:type="paragraph" w:styleId="a5">
    <w:name w:val="Body Text"/>
    <w:basedOn w:val="a"/>
    <w:link w:val="a6"/>
    <w:semiHidden/>
    <w:rsid w:val="00A9502E"/>
    <w:pPr>
      <w:spacing w:after="0" w:line="360" w:lineRule="auto"/>
      <w:jc w:val="both"/>
    </w:pPr>
    <w:rPr>
      <w:rFonts w:ascii="Times New Roman" w:eastAsia="Times New Roman" w:hAnsi="Times New Roman" w:cs="Times New Roman"/>
      <w:sz w:val="28"/>
      <w:szCs w:val="24"/>
      <w:lang w:eastAsia="ru-RU"/>
    </w:rPr>
  </w:style>
  <w:style w:type="character" w:customStyle="1" w:styleId="a6">
    <w:name w:val="Основной текст Знак"/>
    <w:basedOn w:val="a0"/>
    <w:link w:val="a5"/>
    <w:semiHidden/>
    <w:rsid w:val="00A9502E"/>
    <w:rPr>
      <w:rFonts w:ascii="Times New Roman" w:eastAsia="Times New Roman" w:hAnsi="Times New Roman" w:cs="Times New Roman"/>
      <w:sz w:val="28"/>
      <w:szCs w:val="24"/>
      <w:lang w:eastAsia="ru-RU"/>
    </w:rPr>
  </w:style>
  <w:style w:type="paragraph" w:styleId="a7">
    <w:name w:val="Plain Text"/>
    <w:basedOn w:val="a"/>
    <w:link w:val="a8"/>
    <w:rsid w:val="00A9502E"/>
    <w:pPr>
      <w:spacing w:after="0" w:line="240" w:lineRule="auto"/>
    </w:pPr>
    <w:rPr>
      <w:rFonts w:ascii="Courier New" w:eastAsia="Times New Roman" w:hAnsi="Courier New" w:cs="Courier New"/>
      <w:sz w:val="20"/>
      <w:szCs w:val="20"/>
      <w:lang w:val="ru-RU" w:eastAsia="ru-RU"/>
    </w:rPr>
  </w:style>
  <w:style w:type="character" w:customStyle="1" w:styleId="a8">
    <w:name w:val="Текст Знак"/>
    <w:basedOn w:val="a0"/>
    <w:link w:val="a7"/>
    <w:rsid w:val="00A9502E"/>
    <w:rPr>
      <w:rFonts w:ascii="Courier New" w:eastAsia="Times New Roman" w:hAnsi="Courier New" w:cs="Courier New"/>
      <w:sz w:val="20"/>
      <w:szCs w:val="20"/>
      <w:lang w:val="ru-RU" w:eastAsia="ru-RU"/>
    </w:rPr>
  </w:style>
  <w:style w:type="paragraph" w:styleId="a9">
    <w:name w:val="Normal (Web)"/>
    <w:basedOn w:val="a"/>
    <w:uiPriority w:val="99"/>
    <w:semiHidden/>
    <w:unhideWhenUsed/>
    <w:rsid w:val="006B478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a">
    <w:name w:val="Hyperlink"/>
    <w:basedOn w:val="a0"/>
    <w:uiPriority w:val="99"/>
    <w:semiHidden/>
    <w:unhideWhenUsed/>
    <w:rsid w:val="00827A2D"/>
    <w:rPr>
      <w:color w:val="0000FF"/>
      <w:u w:val="single"/>
    </w:rPr>
  </w:style>
  <w:style w:type="paragraph" w:styleId="ab">
    <w:name w:val="List Paragraph"/>
    <w:basedOn w:val="a"/>
    <w:uiPriority w:val="34"/>
    <w:qFormat/>
    <w:rsid w:val="00E301F9"/>
    <w:pPr>
      <w:ind w:left="720"/>
      <w:contextualSpacing/>
    </w:pPr>
  </w:style>
  <w:style w:type="paragraph" w:styleId="ac">
    <w:name w:val="header"/>
    <w:basedOn w:val="a"/>
    <w:link w:val="ad"/>
    <w:uiPriority w:val="99"/>
    <w:unhideWhenUsed/>
    <w:rsid w:val="00A918C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918C5"/>
  </w:style>
  <w:style w:type="paragraph" w:styleId="ae">
    <w:name w:val="footer"/>
    <w:basedOn w:val="a"/>
    <w:link w:val="af"/>
    <w:uiPriority w:val="99"/>
    <w:unhideWhenUsed/>
    <w:rsid w:val="00A918C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91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79225">
      <w:bodyDiv w:val="1"/>
      <w:marLeft w:val="0"/>
      <w:marRight w:val="0"/>
      <w:marTop w:val="0"/>
      <w:marBottom w:val="0"/>
      <w:divBdr>
        <w:top w:val="none" w:sz="0" w:space="0" w:color="auto"/>
        <w:left w:val="none" w:sz="0" w:space="0" w:color="auto"/>
        <w:bottom w:val="none" w:sz="0" w:space="0" w:color="auto"/>
        <w:right w:val="none" w:sz="0" w:space="0" w:color="auto"/>
      </w:divBdr>
    </w:div>
    <w:div w:id="438109776">
      <w:bodyDiv w:val="1"/>
      <w:marLeft w:val="0"/>
      <w:marRight w:val="0"/>
      <w:marTop w:val="0"/>
      <w:marBottom w:val="0"/>
      <w:divBdr>
        <w:top w:val="none" w:sz="0" w:space="0" w:color="auto"/>
        <w:left w:val="none" w:sz="0" w:space="0" w:color="auto"/>
        <w:bottom w:val="none" w:sz="0" w:space="0" w:color="auto"/>
        <w:right w:val="none" w:sz="0" w:space="0" w:color="auto"/>
      </w:divBdr>
    </w:div>
    <w:div w:id="1438794726">
      <w:bodyDiv w:val="1"/>
      <w:marLeft w:val="0"/>
      <w:marRight w:val="0"/>
      <w:marTop w:val="0"/>
      <w:marBottom w:val="0"/>
      <w:divBdr>
        <w:top w:val="none" w:sz="0" w:space="0" w:color="auto"/>
        <w:left w:val="none" w:sz="0" w:space="0" w:color="auto"/>
        <w:bottom w:val="none" w:sz="0" w:space="0" w:color="auto"/>
        <w:right w:val="none" w:sz="0" w:space="0" w:color="auto"/>
      </w:divBdr>
    </w:div>
    <w:div w:id="152111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04304-0143-40A0-9591-C718CE662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8798</Words>
  <Characters>5016</Characters>
  <Application>Microsoft Office Word</Application>
  <DocSecurity>0</DocSecurity>
  <Lines>41</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Дзера Ірина</dc:creator>
  <cp:lastModifiedBy>Оксана</cp:lastModifiedBy>
  <cp:revision>2</cp:revision>
  <dcterms:created xsi:type="dcterms:W3CDTF">2021-04-02T08:55:00Z</dcterms:created>
  <dcterms:modified xsi:type="dcterms:W3CDTF">2021-04-02T08:55:00Z</dcterms:modified>
</cp:coreProperties>
</file>