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B2CC9" w14:textId="77777777" w:rsidR="002372D5" w:rsidRPr="001852FE" w:rsidRDefault="002372D5" w:rsidP="00950F70">
      <w:pPr>
        <w:spacing w:after="0" w:line="360" w:lineRule="auto"/>
        <w:ind w:left="-142"/>
        <w:rPr>
          <w:rFonts w:ascii="Times New Roman" w:hAnsi="Times New Roman" w:cs="Times New Roman"/>
          <w:b/>
          <w:sz w:val="28"/>
          <w:szCs w:val="28"/>
          <w:lang w:val="uk-UA"/>
        </w:rPr>
      </w:pPr>
    </w:p>
    <w:p w14:paraId="4821FB74" w14:textId="77777777" w:rsidR="002372D5" w:rsidRDefault="002372D5" w:rsidP="00950F70">
      <w:pPr>
        <w:spacing w:after="0" w:line="240" w:lineRule="auto"/>
        <w:ind w:left="-142" w:firstLine="851"/>
        <w:jc w:val="center"/>
        <w:rPr>
          <w:rFonts w:ascii="Times New Roman" w:hAnsi="Times New Roman" w:cs="Times New Roman"/>
          <w:b/>
          <w:sz w:val="28"/>
          <w:szCs w:val="28"/>
        </w:rPr>
      </w:pPr>
      <w:r w:rsidRPr="001852FE">
        <w:rPr>
          <w:rFonts w:ascii="Times New Roman" w:hAnsi="Times New Roman" w:cs="Times New Roman"/>
          <w:b/>
          <w:sz w:val="28"/>
          <w:szCs w:val="28"/>
        </w:rPr>
        <w:tab/>
      </w:r>
      <w:r w:rsidRPr="001852FE">
        <w:rPr>
          <w:rFonts w:ascii="Times New Roman" w:hAnsi="Times New Roman" w:cs="Times New Roman"/>
          <w:b/>
          <w:sz w:val="28"/>
          <w:szCs w:val="28"/>
        </w:rPr>
        <w:tab/>
      </w:r>
      <w:r w:rsidRPr="001852FE">
        <w:rPr>
          <w:rFonts w:ascii="Times New Roman" w:hAnsi="Times New Roman" w:cs="Times New Roman"/>
          <w:b/>
          <w:sz w:val="28"/>
          <w:szCs w:val="28"/>
        </w:rPr>
        <w:tab/>
      </w:r>
      <w:r w:rsidRPr="001852FE">
        <w:rPr>
          <w:rFonts w:ascii="Times New Roman" w:hAnsi="Times New Roman" w:cs="Times New Roman"/>
          <w:b/>
          <w:sz w:val="28"/>
          <w:szCs w:val="28"/>
        </w:rPr>
        <w:tab/>
        <w:t xml:space="preserve"> </w:t>
      </w:r>
    </w:p>
    <w:p w14:paraId="5AB86236" w14:textId="77777777" w:rsidR="002372D5" w:rsidRDefault="002372D5" w:rsidP="00950F70">
      <w:pPr>
        <w:spacing w:after="0" w:line="240" w:lineRule="auto"/>
        <w:ind w:left="-142" w:firstLine="851"/>
        <w:jc w:val="center"/>
        <w:rPr>
          <w:rFonts w:ascii="Times New Roman" w:hAnsi="Times New Roman" w:cs="Times New Roman"/>
          <w:b/>
          <w:sz w:val="28"/>
          <w:szCs w:val="28"/>
        </w:rPr>
      </w:pPr>
    </w:p>
    <w:p w14:paraId="6E9C9FFC" w14:textId="77777777" w:rsidR="00B50D33" w:rsidRPr="00B50D33" w:rsidRDefault="002372D5" w:rsidP="00950F70">
      <w:pPr>
        <w:spacing w:after="0" w:line="240" w:lineRule="auto"/>
        <w:ind w:left="-142" w:firstLine="851"/>
        <w:jc w:val="right"/>
        <w:rPr>
          <w:rFonts w:ascii="Times New Roman" w:hAnsi="Times New Roman" w:cs="Times New Roman"/>
          <w:b/>
          <w:i/>
          <w:sz w:val="28"/>
          <w:szCs w:val="28"/>
        </w:rPr>
      </w:pPr>
      <w:r w:rsidRPr="00B50D33">
        <w:rPr>
          <w:rFonts w:ascii="Times New Roman" w:hAnsi="Times New Roman" w:cs="Times New Roman"/>
          <w:b/>
          <w:i/>
          <w:sz w:val="28"/>
          <w:szCs w:val="28"/>
        </w:rPr>
        <w:t xml:space="preserve">                                           </w:t>
      </w:r>
      <w:r w:rsidR="00B50D33" w:rsidRPr="00B50D33">
        <w:rPr>
          <w:rFonts w:ascii="Times New Roman" w:hAnsi="Times New Roman" w:cs="Times New Roman"/>
          <w:b/>
          <w:i/>
          <w:sz w:val="28"/>
          <w:szCs w:val="28"/>
          <w:lang w:val="en-US"/>
        </w:rPr>
        <w:t>C</w:t>
      </w:r>
      <w:r w:rsidR="00B50D33" w:rsidRPr="00B50D33">
        <w:rPr>
          <w:rFonts w:ascii="Times New Roman" w:hAnsi="Times New Roman" w:cs="Times New Roman"/>
          <w:b/>
          <w:i/>
          <w:sz w:val="28"/>
          <w:szCs w:val="28"/>
        </w:rPr>
        <w:t>пеціалізован</w:t>
      </w:r>
      <w:r w:rsidR="00B50D33" w:rsidRPr="00B50D33">
        <w:rPr>
          <w:rFonts w:ascii="Times New Roman" w:hAnsi="Times New Roman" w:cs="Times New Roman"/>
          <w:b/>
          <w:i/>
          <w:sz w:val="28"/>
          <w:szCs w:val="28"/>
          <w:lang w:val="uk-UA"/>
        </w:rPr>
        <w:t>а</w:t>
      </w:r>
      <w:r w:rsidR="00B50D33" w:rsidRPr="00B50D33">
        <w:rPr>
          <w:rFonts w:ascii="Times New Roman" w:hAnsi="Times New Roman" w:cs="Times New Roman"/>
          <w:b/>
          <w:i/>
          <w:sz w:val="28"/>
          <w:szCs w:val="28"/>
        </w:rPr>
        <w:t xml:space="preserve"> вчен</w:t>
      </w:r>
      <w:r w:rsidR="00B50D33" w:rsidRPr="00B50D33">
        <w:rPr>
          <w:rFonts w:ascii="Times New Roman" w:hAnsi="Times New Roman" w:cs="Times New Roman"/>
          <w:b/>
          <w:i/>
          <w:sz w:val="28"/>
          <w:szCs w:val="28"/>
          <w:lang w:val="uk-UA"/>
        </w:rPr>
        <w:t>а</w:t>
      </w:r>
      <w:r w:rsidR="00B50D33" w:rsidRPr="00B50D33">
        <w:rPr>
          <w:rFonts w:ascii="Times New Roman" w:hAnsi="Times New Roman" w:cs="Times New Roman"/>
          <w:b/>
          <w:i/>
          <w:sz w:val="28"/>
          <w:szCs w:val="28"/>
        </w:rPr>
        <w:t xml:space="preserve"> рад</w:t>
      </w:r>
      <w:r w:rsidR="00B50D33" w:rsidRPr="00B50D33">
        <w:rPr>
          <w:rFonts w:ascii="Times New Roman" w:hAnsi="Times New Roman" w:cs="Times New Roman"/>
          <w:b/>
          <w:i/>
          <w:sz w:val="28"/>
          <w:szCs w:val="28"/>
          <w:lang w:val="uk-UA"/>
        </w:rPr>
        <w:t>а</w:t>
      </w:r>
      <w:r w:rsidR="00B50D33" w:rsidRPr="00B50D33">
        <w:rPr>
          <w:rFonts w:ascii="Times New Roman" w:hAnsi="Times New Roman" w:cs="Times New Roman"/>
          <w:b/>
          <w:i/>
          <w:sz w:val="28"/>
          <w:szCs w:val="28"/>
        </w:rPr>
        <w:t xml:space="preserve"> Д 26.236.03</w:t>
      </w:r>
    </w:p>
    <w:p w14:paraId="09B275BE" w14:textId="77777777" w:rsidR="002372D5" w:rsidRPr="00B50D33" w:rsidRDefault="00B50D33" w:rsidP="00950F70">
      <w:pPr>
        <w:spacing w:after="0" w:line="240" w:lineRule="auto"/>
        <w:ind w:left="-142" w:firstLine="851"/>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2372D5" w:rsidRPr="00B50D33">
        <w:rPr>
          <w:rFonts w:ascii="Times New Roman" w:hAnsi="Times New Roman" w:cs="Times New Roman"/>
          <w:b/>
          <w:i/>
          <w:sz w:val="28"/>
          <w:szCs w:val="28"/>
        </w:rPr>
        <w:t>Інституту держави і права</w:t>
      </w:r>
      <w:r w:rsidR="002372D5" w:rsidRPr="00B50D33">
        <w:rPr>
          <w:rFonts w:ascii="Times New Roman" w:hAnsi="Times New Roman" w:cs="Times New Roman"/>
          <w:b/>
          <w:i/>
          <w:sz w:val="28"/>
          <w:szCs w:val="28"/>
          <w:lang w:val="uk-UA"/>
        </w:rPr>
        <w:t xml:space="preserve"> </w:t>
      </w:r>
      <w:r w:rsidR="002372D5" w:rsidRPr="00B50D33">
        <w:rPr>
          <w:rFonts w:ascii="Times New Roman" w:hAnsi="Times New Roman" w:cs="Times New Roman"/>
          <w:b/>
          <w:i/>
          <w:sz w:val="28"/>
          <w:szCs w:val="28"/>
        </w:rPr>
        <w:t>ім</w:t>
      </w:r>
      <w:r w:rsidR="002372D5" w:rsidRPr="00B50D33">
        <w:rPr>
          <w:rFonts w:ascii="Times New Roman" w:hAnsi="Times New Roman" w:cs="Times New Roman"/>
          <w:b/>
          <w:i/>
          <w:sz w:val="28"/>
          <w:szCs w:val="28"/>
          <w:lang w:val="uk-UA"/>
        </w:rPr>
        <w:t>ені</w:t>
      </w:r>
      <w:r w:rsidR="002372D5" w:rsidRPr="00B50D33">
        <w:rPr>
          <w:rFonts w:ascii="Times New Roman" w:hAnsi="Times New Roman" w:cs="Times New Roman"/>
          <w:b/>
          <w:i/>
          <w:sz w:val="28"/>
          <w:szCs w:val="28"/>
        </w:rPr>
        <w:t xml:space="preserve"> </w:t>
      </w:r>
    </w:p>
    <w:p w14:paraId="1E5BC2C8" w14:textId="77777777" w:rsidR="002372D5" w:rsidRPr="00B50D33" w:rsidRDefault="002372D5" w:rsidP="00950F70">
      <w:pPr>
        <w:spacing w:after="0" w:line="240" w:lineRule="auto"/>
        <w:ind w:left="-142" w:firstLine="851"/>
        <w:jc w:val="center"/>
        <w:rPr>
          <w:rFonts w:ascii="Times New Roman" w:hAnsi="Times New Roman" w:cs="Times New Roman"/>
          <w:b/>
          <w:i/>
          <w:sz w:val="28"/>
          <w:szCs w:val="28"/>
        </w:rPr>
      </w:pPr>
      <w:r w:rsidRPr="00B50D33">
        <w:rPr>
          <w:rFonts w:ascii="Times New Roman" w:hAnsi="Times New Roman" w:cs="Times New Roman"/>
          <w:b/>
          <w:i/>
          <w:sz w:val="28"/>
          <w:szCs w:val="28"/>
          <w:lang w:val="uk-UA"/>
        </w:rPr>
        <w:t xml:space="preserve">          </w:t>
      </w:r>
      <w:r w:rsidR="00B50D33">
        <w:rPr>
          <w:rFonts w:ascii="Times New Roman" w:hAnsi="Times New Roman" w:cs="Times New Roman"/>
          <w:b/>
          <w:i/>
          <w:sz w:val="28"/>
          <w:szCs w:val="28"/>
          <w:lang w:val="uk-UA"/>
        </w:rPr>
        <w:t xml:space="preserve">                               </w:t>
      </w:r>
      <w:r w:rsidRPr="00B50D33">
        <w:rPr>
          <w:rFonts w:ascii="Times New Roman" w:hAnsi="Times New Roman" w:cs="Times New Roman"/>
          <w:b/>
          <w:i/>
          <w:sz w:val="28"/>
          <w:szCs w:val="28"/>
        </w:rPr>
        <w:t>В.М.</w:t>
      </w:r>
      <w:r w:rsidRPr="00B50D33">
        <w:rPr>
          <w:rFonts w:ascii="Times New Roman" w:hAnsi="Times New Roman" w:cs="Times New Roman"/>
          <w:b/>
          <w:i/>
          <w:sz w:val="28"/>
          <w:szCs w:val="28"/>
          <w:lang w:val="uk-UA"/>
        </w:rPr>
        <w:t xml:space="preserve"> </w:t>
      </w:r>
      <w:r w:rsidRPr="00B50D33">
        <w:rPr>
          <w:rFonts w:ascii="Times New Roman" w:hAnsi="Times New Roman" w:cs="Times New Roman"/>
          <w:b/>
          <w:i/>
          <w:sz w:val="28"/>
          <w:szCs w:val="28"/>
        </w:rPr>
        <w:t>Корецького</w:t>
      </w:r>
      <w:r w:rsidRPr="00B50D33">
        <w:rPr>
          <w:rFonts w:ascii="Times New Roman" w:hAnsi="Times New Roman" w:cs="Times New Roman"/>
          <w:b/>
          <w:i/>
          <w:sz w:val="28"/>
          <w:szCs w:val="28"/>
          <w:lang w:val="uk-UA"/>
        </w:rPr>
        <w:t xml:space="preserve"> </w:t>
      </w:r>
      <w:r w:rsidRPr="00B50D33">
        <w:rPr>
          <w:rFonts w:ascii="Times New Roman" w:hAnsi="Times New Roman" w:cs="Times New Roman"/>
          <w:b/>
          <w:i/>
          <w:sz w:val="28"/>
          <w:szCs w:val="28"/>
        </w:rPr>
        <w:t>НАН України</w:t>
      </w:r>
    </w:p>
    <w:p w14:paraId="414C3472" w14:textId="77777777" w:rsidR="002372D5" w:rsidRPr="001852FE" w:rsidRDefault="002372D5" w:rsidP="00950F70">
      <w:pPr>
        <w:spacing w:after="0" w:line="240" w:lineRule="auto"/>
        <w:ind w:left="-142" w:firstLine="709"/>
        <w:jc w:val="center"/>
        <w:rPr>
          <w:rFonts w:ascii="Times New Roman" w:hAnsi="Times New Roman" w:cs="Times New Roman"/>
          <w:b/>
          <w:sz w:val="28"/>
          <w:szCs w:val="28"/>
          <w:lang w:val="uk-UA"/>
        </w:rPr>
      </w:pPr>
    </w:p>
    <w:p w14:paraId="2384BF53" w14:textId="77777777" w:rsidR="002372D5" w:rsidRDefault="002372D5" w:rsidP="00950F70">
      <w:pPr>
        <w:spacing w:after="0" w:line="240" w:lineRule="auto"/>
        <w:ind w:left="-142" w:firstLine="709"/>
        <w:jc w:val="center"/>
        <w:rPr>
          <w:rFonts w:ascii="Times New Roman" w:hAnsi="Times New Roman" w:cs="Times New Roman"/>
          <w:b/>
          <w:sz w:val="28"/>
          <w:szCs w:val="28"/>
        </w:rPr>
      </w:pPr>
    </w:p>
    <w:p w14:paraId="36AC98B0" w14:textId="77777777" w:rsidR="002372D5" w:rsidRDefault="002372D5" w:rsidP="00950F70">
      <w:pPr>
        <w:spacing w:after="0" w:line="240" w:lineRule="auto"/>
        <w:ind w:left="-142" w:firstLine="709"/>
        <w:jc w:val="center"/>
        <w:rPr>
          <w:rFonts w:ascii="Times New Roman" w:hAnsi="Times New Roman" w:cs="Times New Roman"/>
          <w:b/>
          <w:sz w:val="28"/>
          <w:szCs w:val="28"/>
        </w:rPr>
      </w:pPr>
    </w:p>
    <w:p w14:paraId="166A60FF" w14:textId="77777777" w:rsidR="002372D5" w:rsidRDefault="002372D5" w:rsidP="00950F70">
      <w:pPr>
        <w:spacing w:after="0" w:line="240" w:lineRule="auto"/>
        <w:ind w:left="-142" w:firstLine="709"/>
        <w:jc w:val="center"/>
        <w:rPr>
          <w:rFonts w:ascii="Times New Roman" w:hAnsi="Times New Roman" w:cs="Times New Roman"/>
          <w:b/>
          <w:sz w:val="28"/>
          <w:szCs w:val="28"/>
        </w:rPr>
      </w:pPr>
    </w:p>
    <w:p w14:paraId="0A17CDF0" w14:textId="77777777" w:rsidR="002372D5" w:rsidRPr="007A47BC" w:rsidRDefault="002372D5" w:rsidP="00950F70">
      <w:pPr>
        <w:spacing w:after="0" w:line="240" w:lineRule="auto"/>
        <w:ind w:left="-142" w:firstLine="709"/>
        <w:jc w:val="center"/>
        <w:rPr>
          <w:rFonts w:ascii="Times New Roman" w:hAnsi="Times New Roman" w:cs="Times New Roman"/>
          <w:b/>
          <w:i/>
          <w:sz w:val="28"/>
          <w:szCs w:val="28"/>
        </w:rPr>
      </w:pPr>
      <w:r w:rsidRPr="007A47BC">
        <w:rPr>
          <w:rFonts w:ascii="Times New Roman" w:hAnsi="Times New Roman" w:cs="Times New Roman"/>
          <w:b/>
          <w:i/>
          <w:sz w:val="28"/>
          <w:szCs w:val="28"/>
        </w:rPr>
        <w:t>В</w:t>
      </w:r>
      <w:r w:rsidRPr="007A47BC">
        <w:rPr>
          <w:rFonts w:ascii="Times New Roman" w:hAnsi="Times New Roman" w:cs="Times New Roman"/>
          <w:b/>
          <w:i/>
          <w:sz w:val="28"/>
          <w:szCs w:val="28"/>
          <w:lang w:val="uk-UA"/>
        </w:rPr>
        <w:t xml:space="preserve"> </w:t>
      </w:r>
      <w:r w:rsidRPr="007A47BC">
        <w:rPr>
          <w:rFonts w:ascii="Times New Roman" w:hAnsi="Times New Roman" w:cs="Times New Roman"/>
          <w:b/>
          <w:i/>
          <w:sz w:val="28"/>
          <w:szCs w:val="28"/>
        </w:rPr>
        <w:t>І</w:t>
      </w:r>
      <w:r w:rsidRPr="007A47BC">
        <w:rPr>
          <w:rFonts w:ascii="Times New Roman" w:hAnsi="Times New Roman" w:cs="Times New Roman"/>
          <w:b/>
          <w:i/>
          <w:sz w:val="28"/>
          <w:szCs w:val="28"/>
          <w:lang w:val="uk-UA"/>
        </w:rPr>
        <w:t xml:space="preserve"> </w:t>
      </w:r>
      <w:r w:rsidRPr="007A47BC">
        <w:rPr>
          <w:rFonts w:ascii="Times New Roman" w:hAnsi="Times New Roman" w:cs="Times New Roman"/>
          <w:b/>
          <w:i/>
          <w:sz w:val="28"/>
          <w:szCs w:val="28"/>
        </w:rPr>
        <w:t>Д</w:t>
      </w:r>
      <w:r w:rsidRPr="007A47BC">
        <w:rPr>
          <w:rFonts w:ascii="Times New Roman" w:hAnsi="Times New Roman" w:cs="Times New Roman"/>
          <w:b/>
          <w:i/>
          <w:sz w:val="28"/>
          <w:szCs w:val="28"/>
          <w:lang w:val="uk-UA"/>
        </w:rPr>
        <w:t xml:space="preserve"> </w:t>
      </w:r>
      <w:r w:rsidRPr="007A47BC">
        <w:rPr>
          <w:rFonts w:ascii="Times New Roman" w:hAnsi="Times New Roman" w:cs="Times New Roman"/>
          <w:b/>
          <w:i/>
          <w:sz w:val="28"/>
          <w:szCs w:val="28"/>
        </w:rPr>
        <w:t>Г</w:t>
      </w:r>
      <w:r w:rsidRPr="007A47BC">
        <w:rPr>
          <w:rFonts w:ascii="Times New Roman" w:hAnsi="Times New Roman" w:cs="Times New Roman"/>
          <w:b/>
          <w:i/>
          <w:sz w:val="28"/>
          <w:szCs w:val="28"/>
          <w:lang w:val="uk-UA"/>
        </w:rPr>
        <w:t xml:space="preserve"> </w:t>
      </w:r>
      <w:r w:rsidRPr="007A47BC">
        <w:rPr>
          <w:rFonts w:ascii="Times New Roman" w:hAnsi="Times New Roman" w:cs="Times New Roman"/>
          <w:b/>
          <w:i/>
          <w:sz w:val="28"/>
          <w:szCs w:val="28"/>
        </w:rPr>
        <w:t>У</w:t>
      </w:r>
      <w:r w:rsidRPr="007A47BC">
        <w:rPr>
          <w:rFonts w:ascii="Times New Roman" w:hAnsi="Times New Roman" w:cs="Times New Roman"/>
          <w:b/>
          <w:i/>
          <w:sz w:val="28"/>
          <w:szCs w:val="28"/>
          <w:lang w:val="uk-UA"/>
        </w:rPr>
        <w:t xml:space="preserve"> </w:t>
      </w:r>
      <w:r w:rsidRPr="007A47BC">
        <w:rPr>
          <w:rFonts w:ascii="Times New Roman" w:hAnsi="Times New Roman" w:cs="Times New Roman"/>
          <w:b/>
          <w:i/>
          <w:sz w:val="28"/>
          <w:szCs w:val="28"/>
        </w:rPr>
        <w:t>К</w:t>
      </w:r>
    </w:p>
    <w:p w14:paraId="4E44259C" w14:textId="77777777" w:rsidR="002372D5" w:rsidRPr="00B50D33" w:rsidRDefault="002372D5" w:rsidP="00950F70">
      <w:pPr>
        <w:spacing w:after="0" w:line="240" w:lineRule="auto"/>
        <w:ind w:left="-142" w:firstLine="709"/>
        <w:jc w:val="center"/>
        <w:rPr>
          <w:rFonts w:ascii="Times New Roman" w:hAnsi="Times New Roman" w:cs="Times New Roman"/>
          <w:b/>
          <w:spacing w:val="-2"/>
          <w:sz w:val="28"/>
          <w:szCs w:val="28"/>
          <w:lang w:val="uk-UA"/>
        </w:rPr>
      </w:pPr>
      <w:r w:rsidRPr="00B50D33">
        <w:rPr>
          <w:rFonts w:ascii="Times New Roman" w:hAnsi="Times New Roman" w:cs="Times New Roman"/>
          <w:b/>
          <w:spacing w:val="-2"/>
          <w:sz w:val="28"/>
          <w:szCs w:val="28"/>
        </w:rPr>
        <w:t xml:space="preserve">офіційного опонента </w:t>
      </w:r>
    </w:p>
    <w:p w14:paraId="2763BF12" w14:textId="77777777" w:rsidR="002372D5" w:rsidRPr="00B50D33" w:rsidRDefault="002372D5" w:rsidP="00950F70">
      <w:pPr>
        <w:spacing w:after="0" w:line="240" w:lineRule="auto"/>
        <w:ind w:left="-142" w:firstLine="709"/>
        <w:jc w:val="center"/>
        <w:rPr>
          <w:rFonts w:ascii="Times New Roman" w:hAnsi="Times New Roman" w:cs="Times New Roman"/>
          <w:b/>
          <w:sz w:val="28"/>
          <w:szCs w:val="28"/>
        </w:rPr>
      </w:pPr>
      <w:r w:rsidRPr="00B50D33">
        <w:rPr>
          <w:rFonts w:ascii="Times New Roman" w:hAnsi="Times New Roman" w:cs="Times New Roman"/>
          <w:b/>
          <w:sz w:val="28"/>
          <w:szCs w:val="28"/>
        </w:rPr>
        <w:t>на дисертацію Різника Сергія Васильовича</w:t>
      </w:r>
    </w:p>
    <w:p w14:paraId="38A5D082" w14:textId="77777777" w:rsidR="002372D5" w:rsidRPr="00B50D33" w:rsidRDefault="002372D5" w:rsidP="00950F70">
      <w:pPr>
        <w:spacing w:after="0" w:line="240" w:lineRule="auto"/>
        <w:ind w:left="-142" w:firstLine="709"/>
        <w:jc w:val="center"/>
        <w:rPr>
          <w:rFonts w:ascii="Times New Roman" w:hAnsi="Times New Roman" w:cs="Times New Roman"/>
          <w:b/>
          <w:spacing w:val="-10"/>
          <w:sz w:val="28"/>
          <w:szCs w:val="28"/>
        </w:rPr>
      </w:pPr>
      <w:r w:rsidRPr="00B50D33">
        <w:rPr>
          <w:rFonts w:ascii="Times New Roman" w:hAnsi="Times New Roman" w:cs="Times New Roman"/>
          <w:b/>
          <w:spacing w:val="-10"/>
          <w:sz w:val="28"/>
          <w:szCs w:val="28"/>
        </w:rPr>
        <w:t>«Конституційність нормативних актів: сутність, методологія оцінювання та система забезпечення в Україні»,</w:t>
      </w:r>
      <w:r w:rsidRPr="00B50D33">
        <w:rPr>
          <w:rFonts w:ascii="Times New Roman" w:hAnsi="Times New Roman" w:cs="Times New Roman"/>
          <w:b/>
          <w:sz w:val="28"/>
          <w:szCs w:val="28"/>
        </w:rPr>
        <w:t xml:space="preserve"> подану на здобуття наукового ступеня </w:t>
      </w:r>
    </w:p>
    <w:p w14:paraId="4C3CE331" w14:textId="77777777" w:rsidR="002372D5" w:rsidRPr="00B50D33" w:rsidRDefault="002372D5" w:rsidP="00950F70">
      <w:pPr>
        <w:spacing w:after="0" w:line="240" w:lineRule="auto"/>
        <w:ind w:left="-142" w:firstLine="709"/>
        <w:jc w:val="center"/>
        <w:rPr>
          <w:rFonts w:ascii="Times New Roman" w:hAnsi="Times New Roman" w:cs="Times New Roman"/>
          <w:b/>
          <w:sz w:val="28"/>
          <w:szCs w:val="28"/>
        </w:rPr>
      </w:pPr>
      <w:r w:rsidRPr="00B50D33">
        <w:rPr>
          <w:rFonts w:ascii="Times New Roman" w:hAnsi="Times New Roman" w:cs="Times New Roman"/>
          <w:b/>
          <w:sz w:val="28"/>
          <w:szCs w:val="28"/>
        </w:rPr>
        <w:t>доктора юридичних наук з</w:t>
      </w:r>
      <w:r w:rsidRPr="00B50D33">
        <w:rPr>
          <w:rFonts w:ascii="Times New Roman" w:hAnsi="Times New Roman" w:cs="Times New Roman"/>
          <w:b/>
          <w:sz w:val="28"/>
          <w:szCs w:val="28"/>
          <w:lang w:val="uk-UA"/>
        </w:rPr>
        <w:t>а</w:t>
      </w:r>
      <w:r w:rsidRPr="00B50D33">
        <w:rPr>
          <w:rFonts w:ascii="Times New Roman" w:hAnsi="Times New Roman" w:cs="Times New Roman"/>
          <w:b/>
          <w:sz w:val="28"/>
          <w:szCs w:val="28"/>
        </w:rPr>
        <w:t xml:space="preserve"> спеціальн</w:t>
      </w:r>
      <w:r w:rsidRPr="00B50D33">
        <w:rPr>
          <w:rFonts w:ascii="Times New Roman" w:hAnsi="Times New Roman" w:cs="Times New Roman"/>
          <w:b/>
          <w:sz w:val="28"/>
          <w:szCs w:val="28"/>
          <w:lang w:val="uk-UA"/>
        </w:rPr>
        <w:t>і</w:t>
      </w:r>
      <w:r w:rsidRPr="00B50D33">
        <w:rPr>
          <w:rFonts w:ascii="Times New Roman" w:hAnsi="Times New Roman" w:cs="Times New Roman"/>
          <w:b/>
          <w:sz w:val="28"/>
          <w:szCs w:val="28"/>
        </w:rPr>
        <w:t>ст</w:t>
      </w:r>
      <w:r w:rsidRPr="00B50D33">
        <w:rPr>
          <w:rFonts w:ascii="Times New Roman" w:hAnsi="Times New Roman" w:cs="Times New Roman"/>
          <w:b/>
          <w:sz w:val="28"/>
          <w:szCs w:val="28"/>
          <w:lang w:val="uk-UA"/>
        </w:rPr>
        <w:t>ю</w:t>
      </w:r>
      <w:r w:rsidRPr="00B50D33">
        <w:rPr>
          <w:rFonts w:ascii="Times New Roman" w:hAnsi="Times New Roman" w:cs="Times New Roman"/>
          <w:b/>
          <w:sz w:val="28"/>
          <w:szCs w:val="28"/>
        </w:rPr>
        <w:t xml:space="preserve"> 12.00.02 – конституційне право; муніципальне право</w:t>
      </w:r>
    </w:p>
    <w:p w14:paraId="56E4B214" w14:textId="77777777" w:rsidR="00B50D33" w:rsidRDefault="00B50D33" w:rsidP="00950F70">
      <w:pPr>
        <w:spacing w:after="0" w:line="240" w:lineRule="auto"/>
        <w:ind w:left="-142" w:firstLine="709"/>
        <w:jc w:val="center"/>
        <w:rPr>
          <w:rFonts w:ascii="Times New Roman" w:hAnsi="Times New Roman" w:cs="Times New Roman"/>
          <w:sz w:val="28"/>
          <w:szCs w:val="28"/>
        </w:rPr>
      </w:pPr>
    </w:p>
    <w:p w14:paraId="1E909CF5" w14:textId="77777777" w:rsidR="002372D5" w:rsidRPr="0044185C" w:rsidRDefault="00B50D33" w:rsidP="00950F70">
      <w:pPr>
        <w:widowControl w:val="0"/>
        <w:autoSpaceDE w:val="0"/>
        <w:autoSpaceDN w:val="0"/>
        <w:adjustRightInd w:val="0"/>
        <w:spacing w:after="0" w:line="360" w:lineRule="auto"/>
        <w:ind w:left="-142"/>
        <w:jc w:val="both"/>
        <w:rPr>
          <w:rFonts w:ascii="Times" w:eastAsiaTheme="minorEastAsia" w:hAnsi="Times" w:cs="Times"/>
          <w:sz w:val="28"/>
          <w:szCs w:val="28"/>
          <w:lang w:eastAsia="ru-RU"/>
        </w:rPr>
      </w:pPr>
      <w:r>
        <w:rPr>
          <w:rFonts w:ascii="Times New Roman" w:hAnsi="Times New Roman" w:cs="Times New Roman"/>
          <w:b/>
          <w:sz w:val="28"/>
          <w:szCs w:val="28"/>
        </w:rPr>
        <w:tab/>
      </w:r>
      <w:r w:rsidR="002372D5" w:rsidRPr="007A47BC">
        <w:rPr>
          <w:rFonts w:ascii="Times New Roman" w:hAnsi="Times New Roman" w:cs="Times New Roman"/>
          <w:i/>
          <w:sz w:val="28"/>
          <w:szCs w:val="28"/>
        </w:rPr>
        <w:t>Актуальність</w:t>
      </w:r>
      <w:r w:rsidR="002372D5" w:rsidRPr="007A47BC">
        <w:rPr>
          <w:rFonts w:ascii="Times New Roman" w:hAnsi="Times New Roman" w:cs="Times New Roman"/>
          <w:i/>
          <w:sz w:val="28"/>
          <w:szCs w:val="28"/>
          <w:lang w:val="uk-UA"/>
        </w:rPr>
        <w:t xml:space="preserve"> дослідження</w:t>
      </w:r>
      <w:r w:rsidR="002372D5" w:rsidRPr="007A47BC">
        <w:rPr>
          <w:rFonts w:ascii="Times New Roman" w:hAnsi="Times New Roman" w:cs="Times New Roman"/>
          <w:i/>
          <w:sz w:val="28"/>
          <w:szCs w:val="28"/>
        </w:rPr>
        <w:t>.</w:t>
      </w:r>
      <w:r w:rsidR="002372D5" w:rsidRPr="00B50D33">
        <w:rPr>
          <w:rFonts w:ascii="Times New Roman" w:hAnsi="Times New Roman" w:cs="Times New Roman"/>
          <w:b/>
          <w:sz w:val="28"/>
          <w:szCs w:val="28"/>
        </w:rPr>
        <w:t xml:space="preserve"> </w:t>
      </w:r>
      <w:r w:rsidR="002372D5" w:rsidRPr="00B50D33">
        <w:rPr>
          <w:rFonts w:ascii="Times New Roman" w:hAnsi="Times New Roman" w:cs="Times New Roman"/>
          <w:sz w:val="28"/>
          <w:szCs w:val="28"/>
          <w:lang w:val="uk-UA"/>
        </w:rPr>
        <w:t>Д</w:t>
      </w:r>
      <w:r w:rsidR="002372D5" w:rsidRPr="00B50D33">
        <w:rPr>
          <w:rFonts w:ascii="Times New Roman" w:hAnsi="Times New Roman" w:cs="Times New Roman"/>
          <w:sz w:val="28"/>
          <w:szCs w:val="28"/>
        </w:rPr>
        <w:t>исертаці</w:t>
      </w:r>
      <w:r w:rsidRPr="00B50D33">
        <w:rPr>
          <w:rFonts w:ascii="Times New Roman" w:hAnsi="Times New Roman" w:cs="Times New Roman"/>
          <w:sz w:val="28"/>
          <w:szCs w:val="28"/>
        </w:rPr>
        <w:t xml:space="preserve">я </w:t>
      </w:r>
      <w:r w:rsidRPr="00B50D33">
        <w:rPr>
          <w:rFonts w:ascii="Times New Roman" w:hAnsi="Times New Roman" w:cs="Times New Roman"/>
          <w:spacing w:val="-2"/>
          <w:sz w:val="28"/>
          <w:szCs w:val="28"/>
        </w:rPr>
        <w:t>С. В. Різника на тему</w:t>
      </w:r>
      <w:r w:rsidR="002372D5" w:rsidRPr="00B50D33">
        <w:rPr>
          <w:rFonts w:ascii="Times New Roman" w:hAnsi="Times New Roman" w:cs="Times New Roman"/>
          <w:spacing w:val="-2"/>
          <w:sz w:val="28"/>
          <w:szCs w:val="28"/>
        </w:rPr>
        <w:t xml:space="preserve"> </w:t>
      </w:r>
      <w:r w:rsidRPr="00B50D33">
        <w:rPr>
          <w:rFonts w:ascii="Times New Roman" w:hAnsi="Times New Roman" w:cs="Times New Roman"/>
          <w:spacing w:val="-10"/>
          <w:sz w:val="28"/>
          <w:szCs w:val="28"/>
        </w:rPr>
        <w:t>«Конституційність нормативних актів: сутність, методологія оцінювання та система забезпечення в Україні»,</w:t>
      </w:r>
      <w:r w:rsidRPr="00B50D33">
        <w:rPr>
          <w:rFonts w:ascii="Times New Roman" w:hAnsi="Times New Roman" w:cs="Times New Roman"/>
          <w:sz w:val="28"/>
          <w:szCs w:val="28"/>
        </w:rPr>
        <w:t xml:space="preserve"> подана на здобуття наукового ступеня </w:t>
      </w:r>
      <w:r w:rsidRPr="00B50D33">
        <w:rPr>
          <w:rFonts w:ascii="Times New Roman" w:hAnsi="Times New Roman" w:cs="Times New Roman"/>
          <w:spacing w:val="-10"/>
          <w:sz w:val="28"/>
          <w:szCs w:val="28"/>
        </w:rPr>
        <w:t xml:space="preserve"> </w:t>
      </w:r>
      <w:r w:rsidRPr="00B50D33">
        <w:rPr>
          <w:rFonts w:ascii="Times New Roman" w:hAnsi="Times New Roman" w:cs="Times New Roman"/>
          <w:sz w:val="28"/>
          <w:szCs w:val="28"/>
        </w:rPr>
        <w:t xml:space="preserve">доктора юридичних наук </w:t>
      </w:r>
      <w:r w:rsidR="002372D5" w:rsidRPr="00B50D33">
        <w:rPr>
          <w:rFonts w:ascii="Times New Roman" w:hAnsi="Times New Roman" w:cs="Times New Roman"/>
          <w:spacing w:val="-2"/>
          <w:sz w:val="28"/>
          <w:szCs w:val="28"/>
        </w:rPr>
        <w:t xml:space="preserve">є </w:t>
      </w:r>
      <w:r w:rsidRPr="00B50D33">
        <w:rPr>
          <w:rFonts w:ascii="Times New Roman" w:hAnsi="Times New Roman" w:cs="Times New Roman"/>
          <w:spacing w:val="-2"/>
          <w:sz w:val="28"/>
          <w:szCs w:val="28"/>
        </w:rPr>
        <w:t>новим та</w:t>
      </w:r>
      <w:r w:rsidR="002372D5" w:rsidRPr="00B50D33">
        <w:rPr>
          <w:rFonts w:ascii="Times New Roman" w:hAnsi="Times New Roman" w:cs="Times New Roman"/>
          <w:spacing w:val="-2"/>
          <w:sz w:val="28"/>
          <w:szCs w:val="28"/>
        </w:rPr>
        <w:t xml:space="preserve"> актуальним науковим дослідженням. </w:t>
      </w:r>
      <w:r w:rsidRPr="00B50D33">
        <w:rPr>
          <w:rFonts w:ascii="Times New Roman" w:hAnsi="Times New Roman" w:cs="Times New Roman"/>
          <w:spacing w:val="-2"/>
          <w:sz w:val="28"/>
          <w:szCs w:val="28"/>
        </w:rPr>
        <w:t>Адже</w:t>
      </w:r>
      <w:r w:rsidR="002372D5" w:rsidRPr="00B50D33">
        <w:rPr>
          <w:rFonts w:ascii="Times New Roman" w:hAnsi="Times New Roman" w:cs="Times New Roman"/>
          <w:spacing w:val="-2"/>
          <w:sz w:val="28"/>
          <w:szCs w:val="28"/>
        </w:rPr>
        <w:t>,</w:t>
      </w:r>
      <w:r w:rsidRPr="00B50D33">
        <w:rPr>
          <w:rFonts w:ascii="Times New Roman" w:hAnsi="Times New Roman" w:cs="Times New Roman"/>
          <w:spacing w:val="-2"/>
          <w:sz w:val="28"/>
          <w:szCs w:val="28"/>
        </w:rPr>
        <w:t xml:space="preserve"> як слушно відзначено в самій роботі, ч</w:t>
      </w:r>
      <w:r w:rsidRPr="00B50D33">
        <w:rPr>
          <w:rFonts w:ascii="Times New Roman" w:eastAsia="Cambria" w:hAnsi="Times New Roman" w:cs="Times New Roman"/>
          <w:sz w:val="28"/>
          <w:szCs w:val="28"/>
        </w:rPr>
        <w:t xml:space="preserve">ергова криза в діяльності Конституційного Суду України, що виникла наприкінці 2020 року, є зайвим підтвердженням переконливої актуальності обраної теми дослідження. Тим не менше, окрім очевидної шкоди, що завдана національній системі забезпечення конституційності нормативних актів, ця криза надає українському суспільству можливість критично проаналізувати минулі помилки в сфері утвердження верховенства Конституції України, сприяє реальному виявленню й оцінюванню першопричин існуючих та потенційних загроз конституційній демократії. Адже у світовій державотворчій практиці саме національні та глобальні кризи і потрясіння завжди ставали рушіями прогресивних конституційних перетворень. </w:t>
      </w:r>
      <w:r w:rsidRPr="00777158">
        <w:rPr>
          <w:rFonts w:ascii="Times New Roman" w:eastAsiaTheme="minorEastAsia" w:hAnsi="Times New Roman" w:cs="Times New Roman"/>
          <w:sz w:val="28"/>
          <w:szCs w:val="28"/>
          <w:lang w:eastAsia="ru-RU"/>
        </w:rPr>
        <w:t xml:space="preserve">Тому й закономірно, що поточна оцінка суспільством діяльності Конституційного Суду України постійно варіюється – від конструктивної критики, аж до пропозицій </w:t>
      </w:r>
      <w:proofErr w:type="gramStart"/>
      <w:r w:rsidRPr="00777158">
        <w:rPr>
          <w:rFonts w:ascii="Times New Roman" w:eastAsiaTheme="minorEastAsia" w:hAnsi="Times New Roman" w:cs="Times New Roman"/>
          <w:sz w:val="28"/>
          <w:szCs w:val="28"/>
          <w:lang w:eastAsia="ru-RU"/>
        </w:rPr>
        <w:t>и</w:t>
      </w:r>
      <w:proofErr w:type="gramEnd"/>
      <w:r w:rsidRPr="00777158">
        <w:rPr>
          <w:rFonts w:ascii="Times New Roman" w:eastAsiaTheme="minorEastAsia" w:hAnsi="Times New Roman" w:cs="Times New Roman"/>
          <w:sz w:val="28"/>
          <w:szCs w:val="28"/>
          <w:lang w:eastAsia="ru-RU"/>
        </w:rPr>
        <w:t xml:space="preserve">̆ого ліквідації. Тож вкрай затребуваним сьогодні є пошук і пропонування варіантів розв’язання актуальних проблем в діяльності системи забезпечення конституційності нормативних актів </w:t>
      </w:r>
      <w:proofErr w:type="gramStart"/>
      <w:r w:rsidRPr="00777158">
        <w:rPr>
          <w:rFonts w:ascii="Times New Roman" w:eastAsiaTheme="minorEastAsia" w:hAnsi="Times New Roman" w:cs="Times New Roman"/>
          <w:sz w:val="28"/>
          <w:szCs w:val="28"/>
          <w:lang w:eastAsia="ru-RU"/>
        </w:rPr>
        <w:t>в</w:t>
      </w:r>
      <w:proofErr w:type="gramEnd"/>
      <w:r w:rsidRPr="00777158">
        <w:rPr>
          <w:rFonts w:ascii="Times New Roman" w:eastAsiaTheme="minorEastAsia" w:hAnsi="Times New Roman" w:cs="Times New Roman"/>
          <w:sz w:val="28"/>
          <w:szCs w:val="28"/>
          <w:lang w:eastAsia="ru-RU"/>
        </w:rPr>
        <w:t xml:space="preserve"> Україні з метою всебічного гарантування їх відповідності національній Конституції, а відтак і виконанню головного </w:t>
      </w:r>
      <w:r w:rsidRPr="00777158">
        <w:rPr>
          <w:rFonts w:ascii="Times New Roman" w:eastAsiaTheme="minorEastAsia" w:hAnsi="Times New Roman" w:cs="Times New Roman"/>
          <w:sz w:val="28"/>
          <w:szCs w:val="28"/>
          <w:lang w:eastAsia="ru-RU"/>
        </w:rPr>
        <w:lastRenderedPageBreak/>
        <w:t xml:space="preserve">обов’язку держави – утвердження та забезпечення прав і свобод людини та громадянина. Усе зазначене вказує на вагоме, актуальне наукове і прикладне значення обраної теми дисертації. </w:t>
      </w:r>
      <w:proofErr w:type="gramStart"/>
      <w:r>
        <w:rPr>
          <w:rFonts w:ascii="Times New Roman" w:eastAsia="Times New Roman" w:hAnsi="Times New Roman" w:cs="Times New Roman"/>
          <w:sz w:val="28"/>
          <w:szCs w:val="28"/>
        </w:rPr>
        <w:t>Кр</w:t>
      </w:r>
      <w:proofErr w:type="gramEnd"/>
      <w:r>
        <w:rPr>
          <w:rFonts w:ascii="Times New Roman" w:eastAsia="Times New Roman" w:hAnsi="Times New Roman" w:cs="Times New Roman"/>
          <w:sz w:val="28"/>
          <w:szCs w:val="28"/>
        </w:rPr>
        <w:t xml:space="preserve">ім того, </w:t>
      </w:r>
      <w:r w:rsidR="002372D5" w:rsidRPr="00B50D33">
        <w:rPr>
          <w:rFonts w:ascii="Times New Roman" w:eastAsia="Times New Roman" w:hAnsi="Times New Roman" w:cs="Times New Roman"/>
          <w:sz w:val="28"/>
          <w:szCs w:val="28"/>
        </w:rPr>
        <w:t>дисертація виконана відповідно до планів наукових досліджень кафедри конституційного</w:t>
      </w:r>
      <w:r w:rsidR="002372D5" w:rsidRPr="001852FE">
        <w:rPr>
          <w:rFonts w:ascii="Times New Roman" w:eastAsia="Times New Roman" w:hAnsi="Times New Roman" w:cs="Times New Roman"/>
          <w:sz w:val="28"/>
          <w:szCs w:val="28"/>
        </w:rPr>
        <w:t xml:space="preserve"> права юридичного факультету Львівського національного університету імені Івана Франка “</w:t>
      </w:r>
      <w:r w:rsidR="002372D5" w:rsidRPr="001852FE">
        <w:rPr>
          <w:rFonts w:ascii="Times New Roman" w:hAnsi="Times New Roman" w:cs="Times New Roman"/>
          <w:sz w:val="28"/>
          <w:szCs w:val="28"/>
        </w:rPr>
        <w:t xml:space="preserve">Теоретичні та </w:t>
      </w:r>
      <w:r w:rsidR="002372D5" w:rsidRPr="00E108CC">
        <w:rPr>
          <w:rFonts w:ascii="Times New Roman" w:hAnsi="Times New Roman" w:cs="Times New Roman"/>
          <w:sz w:val="28"/>
          <w:szCs w:val="28"/>
        </w:rPr>
        <w:t>практичні проблеми забезпечення розвитку української державності в умовах конституційної реформи і децентралізації публічної влади в Україні».</w:t>
      </w:r>
    </w:p>
    <w:p w14:paraId="2CE227DD" w14:textId="77777777" w:rsidR="00B50D33" w:rsidRPr="00F93F57" w:rsidRDefault="002372D5" w:rsidP="00950F70">
      <w:pPr>
        <w:spacing w:after="0" w:line="360" w:lineRule="auto"/>
        <w:ind w:left="-142" w:firstLine="709"/>
        <w:jc w:val="both"/>
        <w:rPr>
          <w:rFonts w:ascii="Times New Roman" w:hAnsi="Times New Roman"/>
          <w:sz w:val="28"/>
          <w:szCs w:val="28"/>
        </w:rPr>
      </w:pPr>
      <w:r w:rsidRPr="007A47BC">
        <w:rPr>
          <w:rFonts w:ascii="Times New Roman" w:eastAsia="Times New Roman" w:hAnsi="Times New Roman" w:cs="Times New Roman"/>
          <w:i/>
          <w:sz w:val="28"/>
          <w:szCs w:val="28"/>
          <w:lang w:val="uk-UA" w:eastAsia="ru-RU"/>
        </w:rPr>
        <w:t>Оцінка змісту дисертації.</w:t>
      </w:r>
      <w:r w:rsidRPr="00E108CC">
        <w:rPr>
          <w:rFonts w:ascii="Times New Roman" w:hAnsi="Times New Roman" w:cs="Times New Roman"/>
          <w:sz w:val="28"/>
          <w:szCs w:val="28"/>
        </w:rPr>
        <w:t xml:space="preserve"> </w:t>
      </w:r>
      <w:r w:rsidR="00B50D33" w:rsidRPr="00F93F57">
        <w:rPr>
          <w:rFonts w:ascii="Times New Roman" w:hAnsi="Times New Roman"/>
          <w:sz w:val="28"/>
          <w:szCs w:val="28"/>
        </w:rPr>
        <w:t>Дисертація присвячена темі конституційності нормативних актів, з’ясуванню її сутності, методології оцінювання, а також змістовній характеристиці системи юридичного забезпечення верховенства Конституції України. Запропоновано варіанти розв’язання низки актуальних проблем доктрини і практики конституційної юстиції в Україні з метою сприяння більш дієвому гарантуванню конституційності нормативних актів, а відтак і виконання головного обов’язку держави – утвердження та забезпечення прав і свобод людини.</w:t>
      </w:r>
      <w:r w:rsidR="00B50D33">
        <w:rPr>
          <w:rFonts w:ascii="Times New Roman" w:hAnsi="Times New Roman"/>
          <w:sz w:val="28"/>
          <w:szCs w:val="28"/>
        </w:rPr>
        <w:t xml:space="preserve"> </w:t>
      </w:r>
      <w:r w:rsidR="00B50D33" w:rsidRPr="00F93F57">
        <w:rPr>
          <w:rFonts w:ascii="Times New Roman" w:hAnsi="Times New Roman"/>
          <w:sz w:val="28"/>
          <w:szCs w:val="28"/>
        </w:rPr>
        <w:t xml:space="preserve">Особливу увагу в дисертації приділено теоретико-методологічним підходам до розуміння феномена конституційності нормативних актів. Проаналізовано систему забезпечення конституційності нормативних актів, єдиним центром, але не єдиним елементом якої є Конституційний Суд України. Зокрема, здійснено характеристику діяльності з оцінювання нормативних актів на предмет їх відповідності Конституції України судами загальної юрисдикції. Крім того, зосереджено увагу на процесі (методології, алгоритмі) визначення (оцінювання) конституційності нормативних актів. Здійснено характеристику основних методів нормативного тлумачення, критеріїв конституційності нормативних актів, особливу увагу серед яких приділено принципам юридичної визначеності, справедливості, рівності та пропорційності, доктринам «дружнього ставлення до міжнародного права», «політичного питання» тощо. Проаналізовано особливості визначення конституційності окремих видів нормативних актів (їх проектів), зокрема порядок оцінювання конституційності законопроектів і законів про внесення </w:t>
      </w:r>
      <w:r w:rsidR="00B50D33" w:rsidRPr="00F93F57">
        <w:rPr>
          <w:rFonts w:ascii="Times New Roman" w:hAnsi="Times New Roman"/>
          <w:sz w:val="28"/>
          <w:szCs w:val="28"/>
        </w:rPr>
        <w:lastRenderedPageBreak/>
        <w:t xml:space="preserve">змін до Конституції України, міжнародних договорів, підзаконних нормативно-правових актів. Здійснено аналітичну характеристику проблем аргументації та правових наслідків рішень Конституційного Суду України, а також зміні ним юридичних позицій та іншим пов’язаним питанням. Особливу увагу приділено інституту окремої думки судді Конституційного Суду України. </w:t>
      </w:r>
    </w:p>
    <w:p w14:paraId="7B202059" w14:textId="77777777" w:rsidR="002372D5" w:rsidRPr="00CE3523" w:rsidRDefault="002372D5" w:rsidP="00950F70">
      <w:pPr>
        <w:widowControl w:val="0"/>
        <w:shd w:val="clear" w:color="auto" w:fill="FFFFFF"/>
        <w:tabs>
          <w:tab w:val="left" w:pos="3115"/>
        </w:tabs>
        <w:autoSpaceDE w:val="0"/>
        <w:autoSpaceDN w:val="0"/>
        <w:adjustRightInd w:val="0"/>
        <w:spacing w:line="360" w:lineRule="auto"/>
        <w:ind w:left="-142" w:firstLine="709"/>
        <w:contextualSpacing/>
        <w:jc w:val="both"/>
        <w:rPr>
          <w:rFonts w:ascii="Times New Roman" w:hAnsi="Times New Roman" w:cs="Times New Roman"/>
          <w:sz w:val="28"/>
          <w:szCs w:val="28"/>
        </w:rPr>
      </w:pPr>
      <w:r w:rsidRPr="007A47BC">
        <w:rPr>
          <w:rFonts w:ascii="Times New Roman" w:hAnsi="Times New Roman" w:cs="Times New Roman"/>
          <w:i/>
          <w:sz w:val="28"/>
          <w:szCs w:val="28"/>
        </w:rPr>
        <w:t>Наукова новизна одержаних результатів</w:t>
      </w:r>
      <w:r w:rsidRPr="00E108CC">
        <w:rPr>
          <w:rFonts w:ascii="Times New Roman" w:hAnsi="Times New Roman" w:cs="Times New Roman"/>
          <w:b/>
          <w:sz w:val="28"/>
          <w:szCs w:val="28"/>
        </w:rPr>
        <w:t xml:space="preserve"> </w:t>
      </w:r>
      <w:r w:rsidRPr="0044185C">
        <w:rPr>
          <w:rFonts w:ascii="Times New Roman" w:hAnsi="Times New Roman" w:cs="Times New Roman"/>
          <w:sz w:val="28"/>
          <w:szCs w:val="28"/>
        </w:rPr>
        <w:t>конкретизована у наступних положеннях, що винесені дисертантом на захист, зокрема</w:t>
      </w:r>
      <w:r w:rsidRPr="00CE3523">
        <w:rPr>
          <w:rFonts w:ascii="Times New Roman" w:hAnsi="Times New Roman" w:cs="Times New Roman"/>
          <w:sz w:val="28"/>
          <w:szCs w:val="28"/>
        </w:rPr>
        <w:t xml:space="preserve"> вперше:</w:t>
      </w:r>
    </w:p>
    <w:p w14:paraId="1A85F916" w14:textId="77777777" w:rsidR="002372D5" w:rsidRPr="001852FE" w:rsidRDefault="002372D5" w:rsidP="00950F70">
      <w:pPr>
        <w:spacing w:after="0" w:line="360" w:lineRule="auto"/>
        <w:ind w:left="-142" w:firstLine="709"/>
        <w:jc w:val="both"/>
        <w:rPr>
          <w:rFonts w:ascii="Times New Roman" w:hAnsi="Times New Roman" w:cs="Times New Roman"/>
          <w:sz w:val="28"/>
          <w:szCs w:val="28"/>
        </w:rPr>
      </w:pPr>
      <w:r w:rsidRPr="001852FE">
        <w:rPr>
          <w:rFonts w:ascii="Times New Roman" w:hAnsi="Times New Roman" w:cs="Times New Roman"/>
          <w:i/>
          <w:sz w:val="28"/>
          <w:szCs w:val="28"/>
        </w:rPr>
        <w:t xml:space="preserve">- </w:t>
      </w:r>
      <w:r w:rsidRPr="001852FE">
        <w:rPr>
          <w:rFonts w:ascii="Times New Roman" w:hAnsi="Times New Roman" w:cs="Times New Roman"/>
          <w:sz w:val="28"/>
          <w:szCs w:val="28"/>
        </w:rPr>
        <w:t xml:space="preserve">визначено </w:t>
      </w:r>
      <w:r w:rsidRPr="001852FE">
        <w:rPr>
          <w:rFonts w:ascii="Times New Roman" w:hAnsi="Times New Roman" w:cs="Times New Roman"/>
          <w:i/>
          <w:sz w:val="28"/>
          <w:szCs w:val="28"/>
        </w:rPr>
        <w:t>об’єктивну</w:t>
      </w:r>
      <w:r w:rsidRPr="001852FE">
        <w:rPr>
          <w:rFonts w:ascii="Times New Roman" w:hAnsi="Times New Roman" w:cs="Times New Roman"/>
          <w:sz w:val="28"/>
          <w:szCs w:val="28"/>
        </w:rPr>
        <w:t xml:space="preserve"> (на відміну від офіційної) </w:t>
      </w:r>
      <w:r w:rsidRPr="001852FE">
        <w:rPr>
          <w:rFonts w:ascii="Times New Roman" w:hAnsi="Times New Roman" w:cs="Times New Roman"/>
          <w:i/>
          <w:sz w:val="28"/>
          <w:szCs w:val="28"/>
        </w:rPr>
        <w:t>конституційність/неконституційність</w:t>
      </w:r>
      <w:r w:rsidRPr="001852FE">
        <w:rPr>
          <w:rFonts w:ascii="Times New Roman" w:hAnsi="Times New Roman" w:cs="Times New Roman"/>
          <w:sz w:val="28"/>
          <w:szCs w:val="28"/>
        </w:rPr>
        <w:t xml:space="preserve"> нормативних актів як їх іманентну </w:t>
      </w:r>
      <w:r w:rsidRPr="001852FE">
        <w:rPr>
          <w:rFonts w:ascii="Times New Roman" w:eastAsia="Cambria" w:hAnsi="Times New Roman" w:cs="Times New Roman"/>
          <w:sz w:val="28"/>
          <w:szCs w:val="28"/>
        </w:rPr>
        <w:t xml:space="preserve">юридичну </w:t>
      </w:r>
      <w:r w:rsidRPr="001852FE">
        <w:rPr>
          <w:rFonts w:ascii="Times New Roman" w:hAnsi="Times New Roman" w:cs="Times New Roman"/>
          <w:sz w:val="28"/>
          <w:szCs w:val="28"/>
        </w:rPr>
        <w:t xml:space="preserve">властивість, </w:t>
      </w:r>
      <w:r w:rsidRPr="001852FE">
        <w:rPr>
          <w:rFonts w:ascii="Times New Roman" w:eastAsia="Cambria" w:hAnsi="Times New Roman" w:cs="Times New Roman"/>
          <w:sz w:val="28"/>
          <w:szCs w:val="28"/>
        </w:rPr>
        <w:t xml:space="preserve">що не залежить від оцінок суб’єктів конституційного контролю/нагляду та практики правозастосування, а </w:t>
      </w:r>
      <w:r w:rsidRPr="001852FE">
        <w:rPr>
          <w:rFonts w:ascii="Times New Roman" w:hAnsi="Times New Roman" w:cs="Times New Roman"/>
          <w:sz w:val="28"/>
          <w:szCs w:val="28"/>
        </w:rPr>
        <w:t>випливає з самої природи нормативних актів у правовій державі та повноважень органів публічної влади, що їх ухвалюють, залежить від способу реалізації владних повноважень суб’єктами нормотворення, які мають (природно здатні) здійснювати лише ту владу, яка походить від Українського народу – її єдиного джерела і має за визначальну мету утвердження та забезпечення прав людини, універсальних і національних правових принципів та цінностей в Україні;</w:t>
      </w:r>
    </w:p>
    <w:p w14:paraId="20B1731F" w14:textId="77777777" w:rsidR="002372D5" w:rsidRPr="001852FE" w:rsidRDefault="002372D5" w:rsidP="00950F70">
      <w:pPr>
        <w:spacing w:after="0" w:line="360" w:lineRule="auto"/>
        <w:ind w:left="-142" w:firstLine="709"/>
        <w:jc w:val="both"/>
        <w:rPr>
          <w:rFonts w:ascii="Times New Roman" w:hAnsi="Times New Roman" w:cs="Times New Roman"/>
          <w:sz w:val="28"/>
          <w:szCs w:val="28"/>
        </w:rPr>
      </w:pPr>
      <w:r w:rsidRPr="001852FE">
        <w:rPr>
          <w:rFonts w:ascii="Times New Roman" w:hAnsi="Times New Roman" w:cs="Times New Roman"/>
          <w:sz w:val="28"/>
          <w:szCs w:val="28"/>
        </w:rPr>
        <w:t xml:space="preserve">- запропоновано розуміння </w:t>
      </w:r>
      <w:r w:rsidRPr="001852FE">
        <w:rPr>
          <w:rFonts w:ascii="Times New Roman" w:hAnsi="Times New Roman" w:cs="Times New Roman"/>
          <w:i/>
          <w:sz w:val="28"/>
          <w:szCs w:val="28"/>
        </w:rPr>
        <w:t>офіційної конституційності (неконституційності)</w:t>
      </w:r>
      <w:r w:rsidRPr="001852FE">
        <w:rPr>
          <w:rFonts w:ascii="Times New Roman" w:hAnsi="Times New Roman" w:cs="Times New Roman"/>
          <w:sz w:val="28"/>
          <w:szCs w:val="28"/>
        </w:rPr>
        <w:t xml:space="preserve"> нормативного акта як встановлену рішенням Конституційного Суду України в порядку остаточного конституційного контролю або судом загальної юрисдикції через проміжний конституційний контроль відповідність чи суперечність змісту або процедури розгляду, ухвалення чи набрання чинності нормативного акта і Конституції України. Обґрунтовано наявність пропорційної залежності між станом співпадіння об’єктивної та офіційної конституційності нормативних актів і рівнем демократичності держави, ступенем забезпечення прав і свобод людини;</w:t>
      </w:r>
    </w:p>
    <w:p w14:paraId="529A3398" w14:textId="77777777" w:rsidR="002372D5" w:rsidRPr="001852FE" w:rsidRDefault="002372D5" w:rsidP="00950F70">
      <w:pPr>
        <w:spacing w:after="0" w:line="360" w:lineRule="auto"/>
        <w:ind w:left="-142" w:firstLine="709"/>
        <w:jc w:val="both"/>
        <w:rPr>
          <w:rFonts w:ascii="Times New Roman" w:hAnsi="Times New Roman" w:cs="Times New Roman"/>
          <w:sz w:val="28"/>
          <w:szCs w:val="28"/>
        </w:rPr>
      </w:pPr>
      <w:r w:rsidRPr="001852FE">
        <w:rPr>
          <w:rFonts w:ascii="Times New Roman" w:hAnsi="Times New Roman" w:cs="Times New Roman"/>
          <w:sz w:val="28"/>
          <w:szCs w:val="28"/>
        </w:rPr>
        <w:t xml:space="preserve">- теоретично обґрунтовано виключне місце Конституційного Суду України в системі забезпечення конституційності нормативних актів не як єдиного органу конституційної юрисдикції, а як </w:t>
      </w:r>
      <w:r w:rsidRPr="001852FE">
        <w:rPr>
          <w:rFonts w:ascii="Times New Roman" w:hAnsi="Times New Roman" w:cs="Times New Roman"/>
          <w:i/>
          <w:sz w:val="28"/>
          <w:szCs w:val="28"/>
        </w:rPr>
        <w:t>єдиного органу остаточного конституційного контролю в Україні</w:t>
      </w:r>
      <w:r w:rsidRPr="001852FE">
        <w:rPr>
          <w:rFonts w:ascii="Times New Roman" w:hAnsi="Times New Roman" w:cs="Times New Roman"/>
          <w:sz w:val="28"/>
          <w:szCs w:val="28"/>
        </w:rPr>
        <w:t>;</w:t>
      </w:r>
    </w:p>
    <w:p w14:paraId="00BA2511" w14:textId="77777777" w:rsidR="002372D5" w:rsidRPr="001852FE" w:rsidRDefault="002372D5" w:rsidP="00950F70">
      <w:pPr>
        <w:spacing w:after="0" w:line="360" w:lineRule="auto"/>
        <w:ind w:left="-142" w:firstLine="709"/>
        <w:jc w:val="both"/>
        <w:rPr>
          <w:rFonts w:ascii="Times New Roman" w:hAnsi="Times New Roman" w:cs="Times New Roman"/>
          <w:sz w:val="28"/>
          <w:szCs w:val="28"/>
        </w:rPr>
      </w:pPr>
      <w:r w:rsidRPr="001852FE">
        <w:rPr>
          <w:rFonts w:ascii="Times New Roman" w:hAnsi="Times New Roman" w:cs="Times New Roman"/>
          <w:sz w:val="28"/>
          <w:szCs w:val="28"/>
        </w:rPr>
        <w:lastRenderedPageBreak/>
        <w:t>- обґрунтовано визначення судів загальної юрисдикції в Україні як суб’єктів</w:t>
      </w:r>
      <w:r w:rsidRPr="001852FE">
        <w:rPr>
          <w:rFonts w:ascii="Times New Roman" w:hAnsi="Times New Roman" w:cs="Times New Roman"/>
          <w:i/>
          <w:sz w:val="28"/>
          <w:szCs w:val="28"/>
        </w:rPr>
        <w:t xml:space="preserve"> проміжного конституційного контролю</w:t>
      </w:r>
      <w:r w:rsidRPr="001852FE">
        <w:rPr>
          <w:rFonts w:ascii="Times New Roman" w:hAnsi="Times New Roman" w:cs="Times New Roman"/>
          <w:sz w:val="28"/>
          <w:szCs w:val="28"/>
        </w:rPr>
        <w:t xml:space="preserve"> в сфері реалізації ними повноважень щодо оцінювання конституційності нормативних актів при здійсненні правосуддя. Запропоновано цілісну концепцію дієвої реалізації судами загальної юрисдикції встановленого національним законодавством їх повноваження (обов’язку) незастосування нормативних актів при вирішенні судових справ в разі їх суперечності з Конституцією України;</w:t>
      </w:r>
    </w:p>
    <w:p w14:paraId="002C9E4C" w14:textId="77777777" w:rsidR="002372D5" w:rsidRPr="001852FE" w:rsidRDefault="002372D5" w:rsidP="00950F70">
      <w:pPr>
        <w:spacing w:after="0" w:line="360" w:lineRule="auto"/>
        <w:ind w:left="-142" w:firstLine="709"/>
        <w:jc w:val="both"/>
        <w:rPr>
          <w:rFonts w:ascii="Times New Roman" w:hAnsi="Times New Roman" w:cs="Times New Roman"/>
          <w:sz w:val="28"/>
          <w:szCs w:val="28"/>
        </w:rPr>
      </w:pPr>
      <w:r w:rsidRPr="001852FE">
        <w:rPr>
          <w:rFonts w:ascii="Times New Roman" w:hAnsi="Times New Roman" w:cs="Times New Roman"/>
          <w:sz w:val="28"/>
          <w:szCs w:val="28"/>
        </w:rPr>
        <w:t>- доведено, що Україна - єдина держава Європи, де склад Конституційного Суду для вирішення питань конституційності законів залежить не від змістовних характеристик конституційного провадження, а від форми звернення до Суду (в формі конституційної скарги – Сенатом Конституційного Суду, в інших випадках – Великою Палатою Суду). Запропоновано відповідні зміни до Конституції України та профільного законодавства;</w:t>
      </w:r>
    </w:p>
    <w:p w14:paraId="4AC18807" w14:textId="77777777" w:rsidR="002372D5" w:rsidRPr="001852FE" w:rsidRDefault="002372D5" w:rsidP="00950F70">
      <w:pPr>
        <w:spacing w:after="0" w:line="360" w:lineRule="auto"/>
        <w:ind w:left="-142" w:firstLine="709"/>
        <w:jc w:val="both"/>
        <w:rPr>
          <w:rFonts w:ascii="Times New Roman" w:hAnsi="Times New Roman" w:cs="Times New Roman"/>
          <w:sz w:val="28"/>
          <w:szCs w:val="28"/>
        </w:rPr>
      </w:pPr>
      <w:r w:rsidRPr="001852FE">
        <w:rPr>
          <w:rFonts w:ascii="Times New Roman" w:hAnsi="Times New Roman" w:cs="Times New Roman"/>
          <w:sz w:val="28"/>
          <w:szCs w:val="28"/>
        </w:rPr>
        <w:t>- обгрунтовано, що наявне в Україні право громадян і юридичних осіб звертатися до Конституційного Суду України з конституційною скаргою за оцінюванням конституційності законів, але без права порушувати питання щодо конституційності підзаконних нормативних актів, теж не має аналогів у Європі та засвідчує відсутність підстав для визначення її як нормативної конституційної скарги, спонукаючи до переконливого висновку про наявність в Україні унікальної моделі</w:t>
      </w:r>
      <w:r w:rsidRPr="001852FE">
        <w:rPr>
          <w:rFonts w:ascii="Times New Roman" w:hAnsi="Times New Roman" w:cs="Times New Roman"/>
          <w:i/>
          <w:sz w:val="28"/>
          <w:szCs w:val="28"/>
        </w:rPr>
        <w:t xml:space="preserve"> статутної конституційної скарги</w:t>
      </w:r>
      <w:r w:rsidRPr="001852FE">
        <w:rPr>
          <w:rFonts w:ascii="Times New Roman" w:hAnsi="Times New Roman" w:cs="Times New Roman"/>
          <w:sz w:val="28"/>
          <w:szCs w:val="28"/>
        </w:rPr>
        <w:t>;</w:t>
      </w:r>
    </w:p>
    <w:p w14:paraId="7D8C3F47" w14:textId="77777777" w:rsidR="002372D5" w:rsidRPr="001852FE" w:rsidRDefault="002372D5" w:rsidP="00950F70">
      <w:pPr>
        <w:spacing w:after="0" w:line="360" w:lineRule="auto"/>
        <w:ind w:left="-142" w:firstLine="709"/>
        <w:jc w:val="both"/>
        <w:rPr>
          <w:rFonts w:ascii="Times New Roman" w:hAnsi="Times New Roman" w:cs="Times New Roman"/>
          <w:sz w:val="28"/>
          <w:szCs w:val="28"/>
        </w:rPr>
      </w:pPr>
      <w:r w:rsidRPr="001852FE">
        <w:rPr>
          <w:rFonts w:ascii="Times New Roman" w:hAnsi="Times New Roman" w:cs="Times New Roman"/>
          <w:sz w:val="28"/>
          <w:szCs w:val="28"/>
        </w:rPr>
        <w:t xml:space="preserve">- запропоновано послідовний підхід до визначення підстав стосовно прийняття рішень Конституційним Судом України щодо відновлення чинності попередніх редакцій нормативних актів. Обґрунтовано, що виходячи з природи здійснення повноважень суб’єктами нормотворення, а також на основі принципу поділу влади, Конституційний Суд України має підстави приймати рішення про </w:t>
      </w:r>
      <w:r w:rsidRPr="001852FE">
        <w:rPr>
          <w:rFonts w:ascii="Times New Roman" w:hAnsi="Times New Roman" w:cs="Times New Roman"/>
          <w:i/>
          <w:sz w:val="28"/>
          <w:szCs w:val="28"/>
        </w:rPr>
        <w:t>відновлення чинності нормативних актів</w:t>
      </w:r>
      <w:r w:rsidRPr="001852FE">
        <w:rPr>
          <w:rFonts w:ascii="Times New Roman" w:hAnsi="Times New Roman" w:cs="Times New Roman"/>
          <w:sz w:val="28"/>
          <w:szCs w:val="28"/>
        </w:rPr>
        <w:t>, в разі визнання неконституційними їх наступних редакцій виключно через порушення процедури їх розгляду, ухвалення чи набрання чинності;</w:t>
      </w:r>
    </w:p>
    <w:p w14:paraId="08648D38" w14:textId="77777777" w:rsidR="002372D5" w:rsidRPr="001852FE" w:rsidRDefault="002372D5" w:rsidP="00950F70">
      <w:pPr>
        <w:pStyle w:val="a5"/>
        <w:spacing w:line="360" w:lineRule="auto"/>
        <w:ind w:left="-142" w:firstLine="709"/>
        <w:jc w:val="both"/>
        <w:rPr>
          <w:rFonts w:ascii="Times New Roman" w:hAnsi="Times New Roman"/>
          <w:sz w:val="28"/>
          <w:szCs w:val="28"/>
        </w:rPr>
      </w:pPr>
      <w:r w:rsidRPr="001852FE">
        <w:rPr>
          <w:rFonts w:ascii="Times New Roman" w:hAnsi="Times New Roman"/>
          <w:sz w:val="28"/>
          <w:szCs w:val="28"/>
        </w:rPr>
        <w:lastRenderedPageBreak/>
        <w:t xml:space="preserve">- запропоновано запровадження в Україні практики </w:t>
      </w:r>
      <w:r w:rsidRPr="001852FE">
        <w:rPr>
          <w:rFonts w:ascii="Times New Roman" w:hAnsi="Times New Roman"/>
          <w:i/>
          <w:iCs/>
          <w:sz w:val="28"/>
          <w:szCs w:val="28"/>
        </w:rPr>
        <w:t>констатуючого конституційного контролю законів про внесення змін до Конституції України</w:t>
      </w:r>
      <w:r w:rsidRPr="001852FE">
        <w:rPr>
          <w:rFonts w:ascii="Times New Roman" w:hAnsi="Times New Roman"/>
          <w:iCs/>
          <w:sz w:val="28"/>
          <w:szCs w:val="28"/>
        </w:rPr>
        <w:t xml:space="preserve"> </w:t>
      </w:r>
      <w:r w:rsidRPr="001852FE">
        <w:rPr>
          <w:rFonts w:ascii="Times New Roman" w:hAnsi="Times New Roman"/>
          <w:sz w:val="28"/>
          <w:szCs w:val="28"/>
        </w:rPr>
        <w:t xml:space="preserve">шляхом: а) незастосування Конституційним Судом України законів про внесення змін до Конституції України, якщо такі були прийняті з встановленими Судом порушеннями Конституції України та за умови відсутності тривалої практики застосування Судом при здійсненні конституційного правосуддя Конституції у зміненій редакції; б) застосування Конституційним Судом Конституції України у зміненій редакції, якщо відсутні неспростовні підстави для висновку про порушення Конституції під час ухвалення закону про внесення змін до неї, що </w:t>
      </w:r>
      <w:r w:rsidRPr="001852FE">
        <w:rPr>
          <w:rFonts w:ascii="Times New Roman" w:hAnsi="Times New Roman"/>
          <w:i/>
          <w:sz w:val="28"/>
          <w:szCs w:val="28"/>
        </w:rPr>
        <w:t>констатуватиме</w:t>
      </w:r>
      <w:r w:rsidRPr="001852FE">
        <w:rPr>
          <w:rFonts w:ascii="Times New Roman" w:hAnsi="Times New Roman"/>
          <w:sz w:val="28"/>
          <w:szCs w:val="28"/>
        </w:rPr>
        <w:t xml:space="preserve"> конституційність відповідного закону про внесення змін до Конституції і виключатиме можливість визнання його неконституційним у майбутньому;</w:t>
      </w:r>
    </w:p>
    <w:p w14:paraId="148A4BBA" w14:textId="77777777" w:rsidR="002372D5" w:rsidRPr="001852FE" w:rsidRDefault="002372D5" w:rsidP="00950F70">
      <w:pPr>
        <w:spacing w:after="0" w:line="360" w:lineRule="auto"/>
        <w:ind w:left="-142" w:firstLine="709"/>
        <w:jc w:val="both"/>
        <w:rPr>
          <w:rFonts w:ascii="Times New Roman" w:eastAsia="Times New Roman" w:hAnsi="Times New Roman" w:cs="Times New Roman"/>
          <w:sz w:val="28"/>
          <w:szCs w:val="28"/>
        </w:rPr>
      </w:pPr>
      <w:r w:rsidRPr="0044185C">
        <w:rPr>
          <w:rFonts w:ascii="Times New Roman" w:hAnsi="Times New Roman" w:cs="Times New Roman"/>
          <w:sz w:val="28"/>
          <w:szCs w:val="28"/>
          <w:lang w:val="uk-UA"/>
        </w:rPr>
        <w:t xml:space="preserve">- розроблено </w:t>
      </w:r>
      <w:r w:rsidRPr="0044185C">
        <w:rPr>
          <w:rFonts w:ascii="Times New Roman" w:eastAsia="Times New Roman" w:hAnsi="Times New Roman" w:cs="Times New Roman"/>
          <w:i/>
          <w:sz w:val="28"/>
          <w:szCs w:val="28"/>
          <w:lang w:val="uk-UA"/>
        </w:rPr>
        <w:t>тест на доцільність прийняття рішення Конституційним Судом України щодо відкладення дати втрати чинності неконституційними нормативними актами</w:t>
      </w:r>
      <w:r w:rsidRPr="0044185C">
        <w:rPr>
          <w:rFonts w:ascii="Times New Roman" w:eastAsia="Times New Roman" w:hAnsi="Times New Roman" w:cs="Times New Roman"/>
          <w:sz w:val="28"/>
          <w:szCs w:val="28"/>
          <w:lang w:val="uk-UA"/>
        </w:rPr>
        <w:t xml:space="preserve"> шляхом визначення ступеня (обсягу) суспільної шкоди від продовження чинності неконституційних актів на визначений Судом строк і його порівняння зі ступенем (обсягом) шкоди, що буде завдана суспільству в разі виникнення нормативної прогалини після втрати чинності неконституційним актом. </w:t>
      </w:r>
      <w:r w:rsidRPr="001852FE">
        <w:rPr>
          <w:rFonts w:ascii="Times New Roman" w:eastAsia="Times New Roman" w:hAnsi="Times New Roman" w:cs="Times New Roman"/>
          <w:sz w:val="28"/>
          <w:szCs w:val="28"/>
        </w:rPr>
        <w:t>Запропоновано підходи до порядку застосування, в тому числі, але не виключно – при здійсненні правосуддя, нормативних актів, визнаних неконституційними, проте дата втрати чинності, яких відкладена;</w:t>
      </w:r>
    </w:p>
    <w:p w14:paraId="1887E2C2" w14:textId="77777777" w:rsidR="002372D5" w:rsidRDefault="002372D5" w:rsidP="0095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jc w:val="both"/>
        <w:rPr>
          <w:rFonts w:ascii="Times New Roman" w:hAnsi="Times New Roman" w:cs="Times New Roman"/>
          <w:iCs/>
          <w:sz w:val="28"/>
          <w:szCs w:val="28"/>
        </w:rPr>
      </w:pPr>
      <w:r w:rsidRPr="001852FE">
        <w:rPr>
          <w:rFonts w:ascii="Times New Roman" w:hAnsi="Times New Roman" w:cs="Times New Roman"/>
          <w:sz w:val="28"/>
          <w:szCs w:val="28"/>
        </w:rPr>
        <w:t xml:space="preserve">- з врахуванням ключового значення універсальних правових принципів і цінностей в українському конституціоналізмі, а також вагомих здобутків Європейського суду з прав людини у виробленні усталеної практики застосування Конвенції про захист прав людини і основоположних свобод, обґрунтовано </w:t>
      </w:r>
      <w:r w:rsidRPr="001852FE">
        <w:rPr>
          <w:rFonts w:ascii="Times New Roman" w:hAnsi="Times New Roman" w:cs="Times New Roman"/>
          <w:i/>
          <w:sz w:val="28"/>
          <w:szCs w:val="28"/>
        </w:rPr>
        <w:t>методологію застосування практики ЄСПЛ при здійсненні конституційного правосуддя</w:t>
      </w:r>
      <w:r w:rsidRPr="001852FE">
        <w:rPr>
          <w:rFonts w:ascii="Times New Roman" w:hAnsi="Times New Roman" w:cs="Times New Roman"/>
          <w:sz w:val="28"/>
          <w:szCs w:val="28"/>
        </w:rPr>
        <w:t xml:space="preserve">, основний аспект якої полягає у необхідності застосування до неї тих же підходів, що й до власної практики Конституційного Суду України на основі принципу </w:t>
      </w:r>
      <w:r w:rsidRPr="001852FE">
        <w:rPr>
          <w:rFonts w:ascii="Times New Roman" w:hAnsi="Times New Roman" w:cs="Times New Roman"/>
          <w:iCs/>
          <w:sz w:val="28"/>
          <w:szCs w:val="28"/>
        </w:rPr>
        <w:t>stare decisis</w:t>
      </w:r>
      <w:r w:rsidRPr="001852FE">
        <w:rPr>
          <w:rFonts w:ascii="Times New Roman" w:hAnsi="Times New Roman" w:cs="Times New Roman"/>
          <w:sz w:val="28"/>
          <w:szCs w:val="28"/>
        </w:rPr>
        <w:t xml:space="preserve"> (</w:t>
      </w:r>
      <w:r w:rsidRPr="001852FE">
        <w:rPr>
          <w:rFonts w:ascii="Times New Roman" w:hAnsi="Times New Roman" w:cs="Times New Roman"/>
          <w:iCs/>
          <w:sz w:val="28"/>
          <w:szCs w:val="28"/>
        </w:rPr>
        <w:t xml:space="preserve">jurisprudence constante) та </w:t>
      </w:r>
      <w:r w:rsidRPr="001852FE">
        <w:rPr>
          <w:rFonts w:ascii="Times New Roman" w:hAnsi="Times New Roman" w:cs="Times New Roman"/>
          <w:iCs/>
          <w:sz w:val="28"/>
          <w:szCs w:val="28"/>
        </w:rPr>
        <w:lastRenderedPageBreak/>
        <w:t>можливості аргументованої зміни (спростування) попередніх юридичних позицій</w:t>
      </w:r>
      <w:r w:rsidR="00B50D33">
        <w:rPr>
          <w:rFonts w:ascii="Times New Roman" w:hAnsi="Times New Roman" w:cs="Times New Roman"/>
          <w:iCs/>
          <w:sz w:val="28"/>
          <w:szCs w:val="28"/>
        </w:rPr>
        <w:t>.</w:t>
      </w:r>
    </w:p>
    <w:p w14:paraId="3012EB31" w14:textId="77777777" w:rsidR="00B50D33" w:rsidRPr="00B50D33" w:rsidRDefault="00B50D33" w:rsidP="00950F70">
      <w:pPr>
        <w:spacing w:after="0" w:line="360" w:lineRule="auto"/>
        <w:ind w:left="-142" w:firstLine="709"/>
        <w:jc w:val="both"/>
        <w:rPr>
          <w:rFonts w:ascii="Times New Roman" w:hAnsi="Times New Roman" w:cs="Times New Roman"/>
          <w:sz w:val="28"/>
          <w:szCs w:val="28"/>
        </w:rPr>
      </w:pPr>
      <w:r w:rsidRPr="00B50D33">
        <w:rPr>
          <w:rFonts w:ascii="Times New Roman" w:hAnsi="Times New Roman" w:cs="Times New Roman"/>
          <w:sz w:val="28"/>
          <w:szCs w:val="28"/>
        </w:rPr>
        <w:t>Особливо цікавими видаються положення, що набули набули подальшого розвитку, а саме:</w:t>
      </w:r>
    </w:p>
    <w:p w14:paraId="60D591E9" w14:textId="77777777" w:rsidR="00B50D33" w:rsidRPr="00F93F57" w:rsidRDefault="00B50D33" w:rsidP="00950F70">
      <w:pPr>
        <w:spacing w:after="0" w:line="360" w:lineRule="auto"/>
        <w:ind w:left="-142" w:firstLine="709"/>
        <w:jc w:val="both"/>
        <w:rPr>
          <w:rFonts w:ascii="Times New Roman" w:hAnsi="Times New Roman" w:cs="Times New Roman"/>
          <w:sz w:val="28"/>
          <w:szCs w:val="28"/>
        </w:rPr>
      </w:pPr>
      <w:r w:rsidRPr="00F93F57">
        <w:rPr>
          <w:rFonts w:ascii="Times New Roman" w:hAnsi="Times New Roman" w:cs="Times New Roman"/>
          <w:sz w:val="28"/>
          <w:szCs w:val="28"/>
        </w:rPr>
        <w:t xml:space="preserve">- підходи до оцінювання конституційності нормативних актів, що здійснюється за допомогою узгоджувального тлумачення приписів нормативного акта і Конституції України з одночасним застосуванням </w:t>
      </w:r>
      <w:r w:rsidRPr="00F93F57">
        <w:rPr>
          <w:rFonts w:ascii="Times New Roman" w:hAnsi="Times New Roman" w:cs="Times New Roman"/>
          <w:i/>
          <w:sz w:val="28"/>
          <w:szCs w:val="28"/>
        </w:rPr>
        <w:t>формальних</w:t>
      </w:r>
      <w:r w:rsidRPr="00F93F57">
        <w:rPr>
          <w:rFonts w:ascii="Times New Roman" w:hAnsi="Times New Roman" w:cs="Times New Roman"/>
          <w:sz w:val="28"/>
          <w:szCs w:val="28"/>
        </w:rPr>
        <w:t xml:space="preserve"> (конституційних приписів) і </w:t>
      </w:r>
      <w:r w:rsidRPr="00F93F57">
        <w:rPr>
          <w:rFonts w:ascii="Times New Roman" w:hAnsi="Times New Roman" w:cs="Times New Roman"/>
          <w:i/>
          <w:sz w:val="28"/>
          <w:szCs w:val="28"/>
        </w:rPr>
        <w:t>змістовних</w:t>
      </w:r>
      <w:r w:rsidRPr="00F93F57">
        <w:rPr>
          <w:rFonts w:ascii="Times New Roman" w:hAnsi="Times New Roman" w:cs="Times New Roman"/>
          <w:sz w:val="28"/>
          <w:szCs w:val="28"/>
        </w:rPr>
        <w:t xml:space="preserve"> (конституційних норм, принципів, цінностей) критеріїв оцінювання конституційності нормативних актів, та, відповідно, консолідованого критерія конституційності нормативних актів - Конституції України;</w:t>
      </w:r>
    </w:p>
    <w:p w14:paraId="7C4B930C" w14:textId="77777777" w:rsidR="00B50D33" w:rsidRPr="00F93F57" w:rsidRDefault="00B50D33" w:rsidP="00950F70">
      <w:pPr>
        <w:spacing w:after="0" w:line="360" w:lineRule="auto"/>
        <w:ind w:left="-142" w:firstLine="709"/>
        <w:jc w:val="both"/>
        <w:rPr>
          <w:rFonts w:ascii="Times New Roman" w:hAnsi="Times New Roman" w:cs="Times New Roman"/>
          <w:sz w:val="28"/>
          <w:szCs w:val="28"/>
        </w:rPr>
      </w:pPr>
      <w:r w:rsidRPr="00F93F57">
        <w:rPr>
          <w:rFonts w:ascii="Times New Roman" w:hAnsi="Times New Roman" w:cs="Times New Roman"/>
          <w:sz w:val="28"/>
          <w:szCs w:val="28"/>
        </w:rPr>
        <w:t xml:space="preserve">- обґрунтування, що </w:t>
      </w:r>
      <w:r w:rsidRPr="00F93F57">
        <w:rPr>
          <w:rFonts w:ascii="Times New Roman" w:hAnsi="Times New Roman" w:cs="Times New Roman"/>
          <w:i/>
          <w:sz w:val="28"/>
          <w:szCs w:val="28"/>
        </w:rPr>
        <w:t>цільовий (телеологічний)</w:t>
      </w:r>
      <w:r w:rsidRPr="00F93F57">
        <w:rPr>
          <w:rFonts w:ascii="Times New Roman" w:hAnsi="Times New Roman" w:cs="Times New Roman"/>
          <w:sz w:val="28"/>
          <w:szCs w:val="28"/>
        </w:rPr>
        <w:t xml:space="preserve"> метод тлумачення Конституції України є визначальним для вирішення питань конституційності нормативних актів в Україні. Водночас аргументовано, що телеологічний метод в конституційному тлумаченні, при оцінюванні конституційності нормативних актів, має застосовуватися у його поєднанні з </w:t>
      </w:r>
      <w:r w:rsidRPr="00F93F57">
        <w:rPr>
          <w:rFonts w:ascii="Times New Roman" w:hAnsi="Times New Roman" w:cs="Times New Roman"/>
          <w:i/>
          <w:sz w:val="28"/>
          <w:szCs w:val="28"/>
        </w:rPr>
        <w:t>ціннісним (аксіологічним)</w:t>
      </w:r>
      <w:r w:rsidRPr="00F93F57">
        <w:rPr>
          <w:rFonts w:ascii="Times New Roman" w:hAnsi="Times New Roman" w:cs="Times New Roman"/>
          <w:sz w:val="28"/>
          <w:szCs w:val="28"/>
        </w:rPr>
        <w:t xml:space="preserve"> методом, та іншими, менш визначальними методами юридичної інтерпретації;</w:t>
      </w:r>
    </w:p>
    <w:p w14:paraId="7A5539C7" w14:textId="77777777" w:rsidR="00B50D33" w:rsidRPr="00F93F57" w:rsidRDefault="00B50D33" w:rsidP="00950F70">
      <w:pPr>
        <w:spacing w:after="0" w:line="360" w:lineRule="auto"/>
        <w:ind w:left="-142" w:firstLine="709"/>
        <w:jc w:val="both"/>
        <w:rPr>
          <w:rFonts w:ascii="Times New Roman" w:hAnsi="Times New Roman" w:cs="Times New Roman"/>
          <w:sz w:val="28"/>
          <w:szCs w:val="28"/>
        </w:rPr>
      </w:pPr>
      <w:r w:rsidRPr="00F93F57">
        <w:rPr>
          <w:rFonts w:ascii="Times New Roman" w:hAnsi="Times New Roman" w:cs="Times New Roman"/>
          <w:sz w:val="28"/>
          <w:szCs w:val="28"/>
        </w:rPr>
        <w:t>- пропозиції щодо методології подальших наукових досліджень проблематики тлумачення нормативних актів та Конституції України. Доведено, що популярне в іноземній юридичній літературі загострення протиставлень між оригіналізмом і неоригіналізмом, об’єктивними чи суб’єктивними підходами до інтерпретації права, іншими відносно другорядним деталями цього процесу не має в Україні настільки ж актуального прикладного значення, як більш пріоритетне усунення протиріч у первинному визнанні суб’єктами тлумачення західних (європейських) правових цінностей та національних цінностей України;</w:t>
      </w:r>
    </w:p>
    <w:p w14:paraId="32968267" w14:textId="77777777" w:rsidR="00B50D33" w:rsidRPr="00F93F57" w:rsidRDefault="00B50D33" w:rsidP="00950F70">
      <w:pPr>
        <w:spacing w:after="0" w:line="360" w:lineRule="auto"/>
        <w:ind w:left="-142" w:firstLine="709"/>
        <w:jc w:val="both"/>
        <w:rPr>
          <w:rFonts w:ascii="Times New Roman" w:hAnsi="Times New Roman" w:cs="Times New Roman"/>
          <w:sz w:val="28"/>
          <w:szCs w:val="28"/>
        </w:rPr>
      </w:pPr>
      <w:r w:rsidRPr="00F93F57">
        <w:rPr>
          <w:rFonts w:ascii="Times New Roman" w:hAnsi="Times New Roman" w:cs="Times New Roman"/>
          <w:sz w:val="28"/>
          <w:szCs w:val="28"/>
        </w:rPr>
        <w:t xml:space="preserve">- обґрунтування некоректності поділу критеріїв конституційності нормативних актів на формальні та змістовні. Доведено, що “змістовність” і “формальність” є ознаками не критеріїв конституційності нормативних актів, а об’єктів відповідного конституційного контролю: 1) змісту нормативного акта </w:t>
      </w:r>
      <w:r w:rsidRPr="00F93F57">
        <w:rPr>
          <w:rFonts w:ascii="Times New Roman" w:hAnsi="Times New Roman" w:cs="Times New Roman"/>
          <w:sz w:val="28"/>
          <w:szCs w:val="28"/>
        </w:rPr>
        <w:lastRenderedPageBreak/>
        <w:t xml:space="preserve">та 2) процедури його розгляду, ухвалення чи набрання чинності. </w:t>
      </w:r>
      <w:r w:rsidRPr="00F93F57">
        <w:rPr>
          <w:rFonts w:ascii="Times New Roman" w:eastAsia="Times New Roman" w:hAnsi="Times New Roman" w:cs="Times New Roman"/>
          <w:sz w:val="28"/>
          <w:szCs w:val="28"/>
        </w:rPr>
        <w:t>В результаті запропоновано усунути</w:t>
      </w:r>
      <w:r w:rsidRPr="00F93F57">
        <w:rPr>
          <w:rFonts w:ascii="Times New Roman" w:eastAsia="Cambria" w:hAnsi="Times New Roman" w:cs="Times New Roman"/>
          <w:sz w:val="28"/>
          <w:szCs w:val="28"/>
        </w:rPr>
        <w:t xml:space="preserve"> суперечності в ч. 1 ст. 152 Конституції України, виклавши її в наступній редакції: “Закони та інші акти за рішенням Конституційного Суду України </w:t>
      </w:r>
      <w:r w:rsidRPr="00F93F57">
        <w:rPr>
          <w:rFonts w:ascii="Times New Roman" w:eastAsia="Cambria" w:hAnsi="Times New Roman" w:cs="Times New Roman"/>
          <w:iCs/>
          <w:sz w:val="28"/>
          <w:szCs w:val="28"/>
        </w:rPr>
        <w:t xml:space="preserve">визнаються неконституційними </w:t>
      </w:r>
      <w:r w:rsidRPr="00F93F57">
        <w:rPr>
          <w:rFonts w:ascii="Times New Roman" w:eastAsia="Cambria" w:hAnsi="Times New Roman" w:cs="Times New Roman"/>
          <w:sz w:val="28"/>
          <w:szCs w:val="28"/>
        </w:rPr>
        <w:t xml:space="preserve">повністю чи в окремій частині, якщо </w:t>
      </w:r>
      <w:r w:rsidRPr="00F93F57">
        <w:rPr>
          <w:rFonts w:ascii="Times New Roman" w:eastAsia="Cambria" w:hAnsi="Times New Roman" w:cs="Times New Roman"/>
          <w:iCs/>
          <w:sz w:val="28"/>
          <w:szCs w:val="28"/>
        </w:rPr>
        <w:t xml:space="preserve">їх зміст не відповідає Конституції України </w:t>
      </w:r>
      <w:r w:rsidRPr="00F93F57">
        <w:rPr>
          <w:rFonts w:ascii="Times New Roman" w:eastAsia="Cambria" w:hAnsi="Times New Roman" w:cs="Times New Roman"/>
          <w:sz w:val="28"/>
          <w:szCs w:val="28"/>
        </w:rPr>
        <w:t xml:space="preserve">або якщо </w:t>
      </w:r>
      <w:r w:rsidRPr="00F93F57">
        <w:rPr>
          <w:rFonts w:ascii="Times New Roman" w:eastAsia="Cambria" w:hAnsi="Times New Roman" w:cs="Times New Roman"/>
          <w:iCs/>
          <w:sz w:val="28"/>
          <w:szCs w:val="28"/>
        </w:rPr>
        <w:t>була порушена встановлена Конституцією України процедура їх розгляду, ухвалення або набрання ними чинності”;</w:t>
      </w:r>
    </w:p>
    <w:p w14:paraId="53156DAD" w14:textId="77777777" w:rsidR="00B50D33" w:rsidRPr="00F93F57" w:rsidRDefault="00B50D33" w:rsidP="00950F70">
      <w:pPr>
        <w:spacing w:after="0" w:line="360" w:lineRule="auto"/>
        <w:ind w:left="-142" w:firstLine="709"/>
        <w:jc w:val="both"/>
        <w:rPr>
          <w:rFonts w:ascii="Times New Roman" w:hAnsi="Times New Roman" w:cs="Times New Roman"/>
          <w:sz w:val="28"/>
          <w:szCs w:val="28"/>
        </w:rPr>
      </w:pPr>
      <w:r w:rsidRPr="00F93F57">
        <w:rPr>
          <w:rFonts w:ascii="Times New Roman" w:hAnsi="Times New Roman" w:cs="Times New Roman"/>
          <w:sz w:val="28"/>
          <w:szCs w:val="28"/>
        </w:rPr>
        <w:t xml:space="preserve">- розмежування </w:t>
      </w:r>
      <w:r w:rsidRPr="00F93F57">
        <w:rPr>
          <w:rFonts w:ascii="Times New Roman" w:hAnsi="Times New Roman" w:cs="Times New Roman"/>
          <w:i/>
          <w:sz w:val="28"/>
          <w:szCs w:val="28"/>
        </w:rPr>
        <w:t>зовнішнього</w:t>
      </w:r>
      <w:r w:rsidRPr="00F93F57">
        <w:rPr>
          <w:rFonts w:ascii="Times New Roman" w:hAnsi="Times New Roman" w:cs="Times New Roman"/>
          <w:sz w:val="28"/>
          <w:szCs w:val="28"/>
        </w:rPr>
        <w:t xml:space="preserve"> і </w:t>
      </w:r>
      <w:r w:rsidRPr="00F93F57">
        <w:rPr>
          <w:rFonts w:ascii="Times New Roman" w:hAnsi="Times New Roman" w:cs="Times New Roman"/>
          <w:i/>
          <w:sz w:val="28"/>
          <w:szCs w:val="28"/>
        </w:rPr>
        <w:t>внутрішнього</w:t>
      </w:r>
      <w:r w:rsidRPr="00F93F57">
        <w:rPr>
          <w:rFonts w:ascii="Times New Roman" w:hAnsi="Times New Roman" w:cs="Times New Roman"/>
          <w:sz w:val="28"/>
          <w:szCs w:val="28"/>
        </w:rPr>
        <w:t xml:space="preserve"> </w:t>
      </w:r>
      <w:r w:rsidRPr="00F93F57">
        <w:rPr>
          <w:rFonts w:ascii="Times New Roman" w:hAnsi="Times New Roman" w:cs="Times New Roman"/>
          <w:i/>
          <w:sz w:val="28"/>
          <w:szCs w:val="28"/>
        </w:rPr>
        <w:t>конституційного контролю</w:t>
      </w:r>
      <w:r w:rsidRPr="00F93F57">
        <w:rPr>
          <w:rFonts w:ascii="Times New Roman" w:hAnsi="Times New Roman" w:cs="Times New Roman"/>
          <w:sz w:val="28"/>
          <w:szCs w:val="28"/>
        </w:rPr>
        <w:t>, де під останнім маються на увазі дії суб’єктів владних повноважень, спрямовані на скасування власних актів, з мотивів їх неконституційності;</w:t>
      </w:r>
    </w:p>
    <w:p w14:paraId="781D71E4" w14:textId="77777777" w:rsidR="00B50D33" w:rsidRPr="00F93F57" w:rsidRDefault="00B50D33" w:rsidP="00950F70">
      <w:pPr>
        <w:spacing w:after="0" w:line="360" w:lineRule="auto"/>
        <w:ind w:left="-142" w:firstLine="709"/>
        <w:jc w:val="both"/>
        <w:rPr>
          <w:rFonts w:ascii="Times New Roman" w:hAnsi="Times New Roman" w:cs="Times New Roman"/>
          <w:sz w:val="28"/>
          <w:szCs w:val="28"/>
        </w:rPr>
      </w:pPr>
      <w:r w:rsidRPr="00F93F57">
        <w:rPr>
          <w:rFonts w:ascii="Times New Roman" w:hAnsi="Times New Roman" w:cs="Times New Roman"/>
          <w:sz w:val="28"/>
          <w:szCs w:val="28"/>
        </w:rPr>
        <w:t>- пропозиції стосовно зміни процедури розгляду справ щодо конституційності законів за конституційними скаргами, зокрема, шляхом збільшення впливу Великої Палати Конституційного Суду України на ухвалення остаточних рішень у таких справах, в тому числі шляхом встановлення порядку вилучення справ від сенатів на розгляд Великої Палати за рішенням повного складу Суду;</w:t>
      </w:r>
    </w:p>
    <w:p w14:paraId="1CA73530" w14:textId="77777777" w:rsidR="00B50D33" w:rsidRPr="00F93F57" w:rsidRDefault="00B50D33" w:rsidP="00950F70">
      <w:pPr>
        <w:spacing w:after="0" w:line="360" w:lineRule="auto"/>
        <w:ind w:left="-142" w:firstLine="709"/>
        <w:jc w:val="both"/>
        <w:rPr>
          <w:rFonts w:ascii="Times New Roman" w:hAnsi="Times New Roman" w:cs="Times New Roman"/>
          <w:sz w:val="28"/>
          <w:szCs w:val="28"/>
        </w:rPr>
      </w:pPr>
      <w:r w:rsidRPr="00F93F57">
        <w:rPr>
          <w:rFonts w:ascii="Times New Roman" w:hAnsi="Times New Roman" w:cs="Times New Roman"/>
          <w:sz w:val="28"/>
          <w:szCs w:val="28"/>
        </w:rPr>
        <w:t>- обґрунтування підстав для зміни юридичних позицій Конституційним Судом України та внесення відповідних змін в Закон України “Про Конституційний Суд України”;</w:t>
      </w:r>
    </w:p>
    <w:p w14:paraId="55B02191" w14:textId="77777777" w:rsidR="00B50D33" w:rsidRPr="00B50D33" w:rsidRDefault="00B50D33" w:rsidP="00950F70">
      <w:pPr>
        <w:spacing w:after="0" w:line="360" w:lineRule="auto"/>
        <w:ind w:left="-142" w:firstLine="709"/>
        <w:jc w:val="both"/>
        <w:rPr>
          <w:rFonts w:ascii="Times New Roman" w:hAnsi="Times New Roman" w:cs="Times New Roman"/>
          <w:sz w:val="28"/>
          <w:szCs w:val="28"/>
        </w:rPr>
      </w:pPr>
      <w:r w:rsidRPr="00F93F57">
        <w:rPr>
          <w:rFonts w:ascii="Times New Roman" w:hAnsi="Times New Roman" w:cs="Times New Roman"/>
          <w:sz w:val="28"/>
          <w:szCs w:val="28"/>
        </w:rPr>
        <w:t>- пропозиції щодо конституційного уповноваження судів загальної юрисдикції безпосередньо звертатися до Конституційного Суду України щодо конституційності нормативних актів, які підлягають застосуванню при вирішенні судових справ.</w:t>
      </w:r>
    </w:p>
    <w:p w14:paraId="61049B2E" w14:textId="77777777" w:rsidR="002372D5" w:rsidRDefault="00B50D33" w:rsidP="0095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jc w:val="both"/>
        <w:rPr>
          <w:rFonts w:ascii="Times New Roman" w:eastAsia="Times New Roman" w:hAnsi="Times New Roman"/>
          <w:sz w:val="28"/>
          <w:szCs w:val="28"/>
        </w:rPr>
      </w:pPr>
      <w:r w:rsidRPr="007A47BC">
        <w:rPr>
          <w:rFonts w:ascii="Times New Roman" w:hAnsi="Times New Roman" w:cs="Times New Roman"/>
          <w:i/>
          <w:sz w:val="28"/>
          <w:szCs w:val="28"/>
        </w:rPr>
        <w:t>П</w:t>
      </w:r>
      <w:r w:rsidR="002372D5" w:rsidRPr="007A47BC">
        <w:rPr>
          <w:rFonts w:ascii="Times New Roman" w:hAnsi="Times New Roman" w:cs="Times New Roman"/>
          <w:i/>
          <w:sz w:val="28"/>
          <w:szCs w:val="28"/>
        </w:rPr>
        <w:t>рактична цінність дисертації.</w:t>
      </w:r>
      <w:r w:rsidR="002372D5" w:rsidRPr="001852FE">
        <w:rPr>
          <w:rFonts w:ascii="Times New Roman" w:hAnsi="Times New Roman" w:cs="Times New Roman"/>
          <w:b/>
          <w:sz w:val="28"/>
          <w:szCs w:val="28"/>
        </w:rPr>
        <w:t xml:space="preserve"> </w:t>
      </w:r>
      <w:r w:rsidR="002372D5" w:rsidRPr="00AA1819">
        <w:rPr>
          <w:rFonts w:ascii="Times New Roman" w:eastAsia="Times New Roman" w:hAnsi="Times New Roman"/>
          <w:sz w:val="28"/>
          <w:szCs w:val="28"/>
        </w:rPr>
        <w:t>Результати</w:t>
      </w:r>
      <w:r w:rsidR="002372D5" w:rsidRPr="00AA1819">
        <w:rPr>
          <w:rFonts w:ascii="Times New Roman" w:eastAsia="Times New Roman" w:hAnsi="Times New Roman"/>
          <w:b/>
          <w:sz w:val="28"/>
          <w:szCs w:val="28"/>
        </w:rPr>
        <w:t xml:space="preserve"> </w:t>
      </w:r>
      <w:r w:rsidR="002372D5" w:rsidRPr="00AA1819">
        <w:rPr>
          <w:rFonts w:ascii="Times New Roman" w:hAnsi="Times New Roman"/>
          <w:sz w:val="28"/>
          <w:szCs w:val="28"/>
        </w:rPr>
        <w:t xml:space="preserve">дисертаційного дослідження використані та мають перспективу використання: </w:t>
      </w:r>
      <w:r w:rsidR="002372D5" w:rsidRPr="00AA1819">
        <w:rPr>
          <w:rFonts w:ascii="Times New Roman" w:eastAsia="Times New Roman" w:hAnsi="Times New Roman"/>
          <w:sz w:val="28"/>
          <w:szCs w:val="28"/>
        </w:rPr>
        <w:t xml:space="preserve">у правотворчій діяльності – для вдосконалення законодавства України щодо діяльності Конституційного Суду України; у правозастосовній практиці – суддями Конституційного Суду України, суддями судів загальної юрисдикції; у навчальному процесі – під час викладання та вивчення курсів «Конституційне право України», «Конституційна юстиція», інших спеціальних курсів з конституційно-правової </w:t>
      </w:r>
      <w:r w:rsidR="002372D5" w:rsidRPr="00AA1819">
        <w:rPr>
          <w:rFonts w:ascii="Times New Roman" w:eastAsia="Times New Roman" w:hAnsi="Times New Roman"/>
          <w:sz w:val="28"/>
          <w:szCs w:val="28"/>
        </w:rPr>
        <w:lastRenderedPageBreak/>
        <w:t>проблематики, а також при підготовці відповідних посібників, підручників, науково-практичних коментарів тощо.</w:t>
      </w:r>
      <w:r w:rsidR="002372D5">
        <w:rPr>
          <w:rFonts w:ascii="Times New Roman" w:eastAsia="Times New Roman" w:hAnsi="Times New Roman"/>
          <w:sz w:val="28"/>
          <w:szCs w:val="28"/>
        </w:rPr>
        <w:t xml:space="preserve"> </w:t>
      </w:r>
    </w:p>
    <w:p w14:paraId="08C215F2" w14:textId="77777777" w:rsidR="002372D5" w:rsidRDefault="00B50D33" w:rsidP="0095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jc w:val="both"/>
        <w:rPr>
          <w:rFonts w:ascii="Times New Roman" w:eastAsia="Calibri" w:hAnsi="Times New Roman" w:cs="Times New Roman"/>
          <w:sz w:val="28"/>
          <w:szCs w:val="28"/>
          <w:lang w:val="uk-UA"/>
        </w:rPr>
      </w:pPr>
      <w:r w:rsidRPr="007A47BC">
        <w:rPr>
          <w:rFonts w:ascii="Times New Roman" w:hAnsi="Times New Roman" w:cs="Times New Roman"/>
          <w:i/>
          <w:sz w:val="28"/>
          <w:szCs w:val="28"/>
        </w:rPr>
        <w:t>Опубліковані праці</w:t>
      </w:r>
      <w:r w:rsidR="002372D5" w:rsidRPr="007A47BC">
        <w:rPr>
          <w:rFonts w:ascii="Times New Roman" w:hAnsi="Times New Roman" w:cs="Times New Roman"/>
          <w:i/>
          <w:sz w:val="28"/>
          <w:szCs w:val="28"/>
        </w:rPr>
        <w:t>.</w:t>
      </w:r>
      <w:r w:rsidR="002372D5" w:rsidRPr="001852FE">
        <w:rPr>
          <w:rFonts w:ascii="Times New Roman" w:hAnsi="Times New Roman" w:cs="Times New Roman"/>
          <w:b/>
          <w:sz w:val="28"/>
          <w:szCs w:val="28"/>
        </w:rPr>
        <w:t xml:space="preserve"> </w:t>
      </w:r>
      <w:r w:rsidR="002372D5" w:rsidRPr="00AA1819">
        <w:rPr>
          <w:rFonts w:ascii="Times New Roman" w:hAnsi="Times New Roman"/>
          <w:sz w:val="28"/>
          <w:szCs w:val="28"/>
        </w:rPr>
        <w:t xml:space="preserve">Основні теоретичні положення й висновки дисертаційного дослідження викладені у 40 наукових працях: 1 одноосібній (індивідуальній) монографії, 24 статтях, опублікованих у фахових виданнях України та виданнях зарубіжних держав, в 9 доповідях у збірниках матеріалів науково-практичних конференцій та </w:t>
      </w:r>
      <w:r w:rsidR="002372D5" w:rsidRPr="00AA1819">
        <w:rPr>
          <w:rFonts w:ascii="Times New Roman" w:eastAsia="Times New Roman" w:hAnsi="Times New Roman"/>
          <w:sz w:val="28"/>
          <w:szCs w:val="28"/>
        </w:rPr>
        <w:t>у 6 наукових виданнях, які додатково відображають результати дисертації</w:t>
      </w:r>
      <w:r w:rsidR="002372D5" w:rsidRPr="00AA1819">
        <w:rPr>
          <w:rFonts w:ascii="Times New Roman" w:hAnsi="Times New Roman"/>
          <w:sz w:val="28"/>
          <w:szCs w:val="28"/>
        </w:rPr>
        <w:t>.</w:t>
      </w:r>
      <w:r w:rsidR="002372D5">
        <w:rPr>
          <w:rFonts w:ascii="Times New Roman" w:hAnsi="Times New Roman"/>
          <w:sz w:val="28"/>
          <w:szCs w:val="28"/>
        </w:rPr>
        <w:t xml:space="preserve"> </w:t>
      </w:r>
      <w:r w:rsidR="002372D5" w:rsidRPr="001852FE">
        <w:rPr>
          <w:rFonts w:ascii="Times New Roman" w:eastAsia="Calibri" w:hAnsi="Times New Roman" w:cs="Times New Roman"/>
          <w:sz w:val="28"/>
          <w:szCs w:val="28"/>
          <w:lang w:val="uk-UA"/>
        </w:rPr>
        <w:t>Результати дослідже</w:t>
      </w:r>
      <w:r w:rsidR="002372D5">
        <w:rPr>
          <w:rFonts w:ascii="Times New Roman" w:eastAsia="Calibri" w:hAnsi="Times New Roman" w:cs="Times New Roman"/>
          <w:sz w:val="28"/>
          <w:szCs w:val="28"/>
          <w:lang w:val="uk-UA"/>
        </w:rPr>
        <w:t>ння обговорювались на засіданні</w:t>
      </w:r>
      <w:r w:rsidR="002372D5" w:rsidRPr="001852FE">
        <w:rPr>
          <w:rFonts w:ascii="Times New Roman" w:eastAsia="Calibri" w:hAnsi="Times New Roman" w:cs="Times New Roman"/>
          <w:sz w:val="28"/>
          <w:szCs w:val="28"/>
          <w:lang w:val="uk-UA"/>
        </w:rPr>
        <w:t xml:space="preserve"> </w:t>
      </w:r>
      <w:r w:rsidR="002372D5">
        <w:rPr>
          <w:rFonts w:ascii="Times New Roman" w:eastAsia="Calibri" w:hAnsi="Times New Roman" w:cs="Times New Roman"/>
          <w:sz w:val="28"/>
          <w:szCs w:val="28"/>
          <w:lang w:val="uk-UA"/>
        </w:rPr>
        <w:t>кафедри конституційного права юридичного факультету Львівського національного університету імені Івана Франка</w:t>
      </w:r>
      <w:r w:rsidR="002372D5" w:rsidRPr="001852FE">
        <w:rPr>
          <w:rFonts w:ascii="Times New Roman" w:eastAsia="Calibri" w:hAnsi="Times New Roman" w:cs="Times New Roman"/>
          <w:sz w:val="28"/>
          <w:szCs w:val="28"/>
          <w:lang w:val="uk-UA"/>
        </w:rPr>
        <w:t>, а</w:t>
      </w:r>
      <w:r w:rsidR="002372D5" w:rsidRPr="001852FE">
        <w:rPr>
          <w:rFonts w:ascii="Times New Roman" w:eastAsia="Calibri" w:hAnsi="Times New Roman" w:cs="Times New Roman"/>
          <w:sz w:val="28"/>
          <w:szCs w:val="28"/>
        </w:rPr>
        <w:t> </w:t>
      </w:r>
      <w:r w:rsidR="002372D5" w:rsidRPr="001852FE">
        <w:rPr>
          <w:rFonts w:ascii="Times New Roman" w:eastAsia="Calibri" w:hAnsi="Times New Roman" w:cs="Times New Roman"/>
          <w:sz w:val="28"/>
          <w:szCs w:val="28"/>
          <w:lang w:val="uk-UA"/>
        </w:rPr>
        <w:t>також</w:t>
      </w:r>
      <w:r w:rsidR="002372D5" w:rsidRPr="001852FE">
        <w:rPr>
          <w:rFonts w:ascii="Times New Roman" w:eastAsia="Calibri" w:hAnsi="Times New Roman" w:cs="Times New Roman"/>
          <w:sz w:val="28"/>
          <w:szCs w:val="28"/>
        </w:rPr>
        <w:t> </w:t>
      </w:r>
      <w:r w:rsidR="002372D5" w:rsidRPr="001852FE">
        <w:rPr>
          <w:rFonts w:ascii="Times New Roman" w:eastAsia="Calibri" w:hAnsi="Times New Roman" w:cs="Times New Roman"/>
          <w:sz w:val="28"/>
          <w:szCs w:val="28"/>
          <w:lang w:val="uk-UA"/>
        </w:rPr>
        <w:t xml:space="preserve">оприлюднені </w:t>
      </w:r>
      <w:r w:rsidR="002372D5">
        <w:rPr>
          <w:rFonts w:ascii="Times New Roman" w:eastAsia="Calibri" w:hAnsi="Times New Roman" w:cs="Times New Roman"/>
          <w:sz w:val="28"/>
          <w:szCs w:val="28"/>
          <w:lang w:val="uk-UA"/>
        </w:rPr>
        <w:t>в</w:t>
      </w:r>
      <w:r w:rsidR="002372D5" w:rsidRPr="001852FE">
        <w:rPr>
          <w:rFonts w:ascii="Times New Roman" w:eastAsia="Calibri" w:hAnsi="Times New Roman" w:cs="Times New Roman"/>
          <w:sz w:val="28"/>
          <w:szCs w:val="28"/>
          <w:lang w:val="uk-UA"/>
        </w:rPr>
        <w:t xml:space="preserve"> тезах доповідей на міжнародних і</w:t>
      </w:r>
      <w:r w:rsidR="002372D5" w:rsidRPr="001852FE">
        <w:rPr>
          <w:rFonts w:ascii="Times New Roman" w:eastAsia="Calibri" w:hAnsi="Times New Roman" w:cs="Times New Roman"/>
          <w:sz w:val="28"/>
          <w:szCs w:val="28"/>
        </w:rPr>
        <w:t> </w:t>
      </w:r>
      <w:r w:rsidR="002372D5" w:rsidRPr="001852FE">
        <w:rPr>
          <w:rFonts w:ascii="Times New Roman" w:eastAsia="Calibri" w:hAnsi="Times New Roman" w:cs="Times New Roman"/>
          <w:sz w:val="28"/>
          <w:szCs w:val="28"/>
          <w:lang w:val="uk-UA"/>
        </w:rPr>
        <w:t xml:space="preserve">всеукраїнських конференціях, круглих столах, інших наукових форумах. </w:t>
      </w:r>
    </w:p>
    <w:p w14:paraId="18D09D6A" w14:textId="77777777" w:rsidR="002372D5" w:rsidRPr="007A47BC" w:rsidRDefault="002372D5" w:rsidP="0095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jc w:val="both"/>
        <w:rPr>
          <w:rFonts w:ascii="Times New Roman" w:hAnsi="Times New Roman" w:cs="Times New Roman"/>
          <w:i/>
          <w:sz w:val="28"/>
          <w:szCs w:val="28"/>
        </w:rPr>
      </w:pPr>
      <w:r w:rsidRPr="007A47BC">
        <w:rPr>
          <w:rFonts w:ascii="Times New Roman" w:hAnsi="Times New Roman" w:cs="Times New Roman"/>
          <w:i/>
          <w:sz w:val="28"/>
          <w:szCs w:val="28"/>
        </w:rPr>
        <w:t xml:space="preserve">Дискусійні положення. </w:t>
      </w:r>
      <w:r w:rsidR="00B50D33" w:rsidRPr="007A47BC">
        <w:rPr>
          <w:rFonts w:ascii="Times New Roman" w:hAnsi="Times New Roman" w:cs="Times New Roman"/>
          <w:i/>
          <w:sz w:val="28"/>
          <w:szCs w:val="28"/>
          <w:lang w:val="uk-UA"/>
        </w:rPr>
        <w:t xml:space="preserve">Водночас, </w:t>
      </w:r>
      <w:r w:rsidR="00183F73" w:rsidRPr="007A47BC">
        <w:rPr>
          <w:rFonts w:ascii="Times New Roman" w:hAnsi="Times New Roman" w:cs="Times New Roman"/>
          <w:i/>
          <w:sz w:val="28"/>
          <w:szCs w:val="28"/>
          <w:lang w:val="uk-UA"/>
        </w:rPr>
        <w:t>певні положення</w:t>
      </w:r>
      <w:r w:rsidRPr="007A47BC">
        <w:rPr>
          <w:rFonts w:ascii="Times New Roman" w:hAnsi="Times New Roman" w:cs="Times New Roman"/>
          <w:i/>
          <w:sz w:val="28"/>
          <w:szCs w:val="28"/>
          <w:lang w:val="uk-UA"/>
        </w:rPr>
        <w:t xml:space="preserve"> </w:t>
      </w:r>
      <w:r w:rsidR="00183F73" w:rsidRPr="007A47BC">
        <w:rPr>
          <w:rFonts w:ascii="Times New Roman" w:hAnsi="Times New Roman" w:cs="Times New Roman"/>
          <w:i/>
          <w:sz w:val="28"/>
          <w:szCs w:val="28"/>
          <w:lang w:val="uk-UA"/>
        </w:rPr>
        <w:t xml:space="preserve">дисертації є </w:t>
      </w:r>
      <w:r w:rsidRPr="007A47BC">
        <w:rPr>
          <w:rFonts w:ascii="Times New Roman" w:hAnsi="Times New Roman" w:cs="Times New Roman"/>
          <w:i/>
          <w:sz w:val="28"/>
          <w:szCs w:val="28"/>
          <w:lang w:val="uk-UA"/>
        </w:rPr>
        <w:t xml:space="preserve">дискусійного </w:t>
      </w:r>
      <w:r w:rsidR="00183F73" w:rsidRPr="007A47BC">
        <w:rPr>
          <w:rFonts w:ascii="Times New Roman" w:hAnsi="Times New Roman" w:cs="Times New Roman"/>
          <w:i/>
          <w:sz w:val="28"/>
          <w:szCs w:val="28"/>
        </w:rPr>
        <w:t>характеру і потребують додаткового обговорення під час захисту.</w:t>
      </w:r>
    </w:p>
    <w:p w14:paraId="16339D57" w14:textId="77777777" w:rsidR="007277BB" w:rsidRPr="007277BB" w:rsidRDefault="00183F73" w:rsidP="00950F70">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1. У підрозділі 3</w:t>
      </w:r>
      <w:r w:rsidR="002372D5">
        <w:rPr>
          <w:rFonts w:ascii="Times New Roman" w:hAnsi="Times New Roman" w:cs="Times New Roman"/>
          <w:sz w:val="28"/>
          <w:szCs w:val="28"/>
        </w:rPr>
        <w:t xml:space="preserve">.1 дисертації автор </w:t>
      </w:r>
      <w:r>
        <w:rPr>
          <w:rFonts w:ascii="Times New Roman" w:hAnsi="Times New Roman" w:cs="Times New Roman"/>
          <w:sz w:val="28"/>
          <w:szCs w:val="28"/>
        </w:rPr>
        <w:t>відзначає</w:t>
      </w:r>
      <w:r w:rsidRPr="00F93F57">
        <w:rPr>
          <w:rFonts w:ascii="Times New Roman" w:hAnsi="Times New Roman" w:cs="Times New Roman"/>
          <w:sz w:val="28"/>
          <w:szCs w:val="28"/>
        </w:rPr>
        <w:t xml:space="preserve">, що </w:t>
      </w:r>
      <w:r>
        <w:rPr>
          <w:rFonts w:ascii="Times New Roman" w:hAnsi="Times New Roman" w:cs="Times New Roman"/>
          <w:sz w:val="28"/>
          <w:szCs w:val="28"/>
        </w:rPr>
        <w:t>«</w:t>
      </w:r>
      <w:r w:rsidRPr="00F93F57">
        <w:rPr>
          <w:rFonts w:ascii="Times New Roman" w:hAnsi="Times New Roman" w:cs="Times New Roman"/>
          <w:sz w:val="28"/>
          <w:szCs w:val="28"/>
        </w:rPr>
        <w:t>послідовна практика Конституційного Суду протягом останнього періоду (за винятком, звісно, відомого Рішення у справі щодо «наступної чергової сесії» парламенту) до певної міри дисциплінувала нормотворців, в першу чергу – парламент, у питаннях дотримання конституційної процедури розгляду та ухвалення нормативних актів. Продовження започаткованої практики «нульової толерантності» до порушень процесуальних норм Конституції є важливою запорукою утвердження дієвої конституційної демократії в Україні</w:t>
      </w:r>
      <w:r>
        <w:rPr>
          <w:rFonts w:ascii="Times New Roman" w:hAnsi="Times New Roman" w:cs="Times New Roman"/>
          <w:sz w:val="28"/>
          <w:szCs w:val="28"/>
        </w:rPr>
        <w:t>»</w:t>
      </w:r>
      <w:r w:rsidRPr="00F93F57">
        <w:rPr>
          <w:rFonts w:ascii="Times New Roman" w:hAnsi="Times New Roman" w:cs="Times New Roman"/>
          <w:sz w:val="28"/>
          <w:szCs w:val="28"/>
        </w:rPr>
        <w:t>.</w:t>
      </w:r>
      <w:r>
        <w:rPr>
          <w:rFonts w:ascii="Times New Roman" w:hAnsi="Times New Roman" w:cs="Times New Roman"/>
          <w:sz w:val="28"/>
          <w:szCs w:val="28"/>
        </w:rPr>
        <w:t xml:space="preserve"> Натомість, як видається, не менш вагомим є й напрацювання нормативних запобіжників для недопущення надто формалістичного підходу Конституційного Суду України до внутрішньопарламентських процедур законотворення, запобігання його фактичному втручанню в діяльність єдиного </w:t>
      </w:r>
      <w:r w:rsidRPr="007277BB">
        <w:rPr>
          <w:rFonts w:ascii="Times New Roman" w:hAnsi="Times New Roman" w:cs="Times New Roman"/>
          <w:sz w:val="28"/>
          <w:szCs w:val="28"/>
        </w:rPr>
        <w:t>національного органу законодавчої влади в Україні.</w:t>
      </w:r>
    </w:p>
    <w:p w14:paraId="5527BE10" w14:textId="77777777" w:rsidR="00DB17A9" w:rsidRPr="00DB17A9" w:rsidRDefault="002372D5" w:rsidP="00950F70">
      <w:pPr>
        <w:spacing w:after="0" w:line="360" w:lineRule="auto"/>
        <w:ind w:left="-142" w:firstLine="709"/>
        <w:jc w:val="both"/>
        <w:rPr>
          <w:rFonts w:ascii="Times New Roman" w:hAnsi="Times New Roman" w:cs="Times New Roman"/>
          <w:sz w:val="28"/>
          <w:szCs w:val="28"/>
        </w:rPr>
      </w:pPr>
      <w:r w:rsidRPr="007277BB">
        <w:rPr>
          <w:rFonts w:ascii="Times New Roman" w:hAnsi="Times New Roman" w:cs="Times New Roman"/>
          <w:spacing w:val="-4"/>
          <w:sz w:val="28"/>
          <w:szCs w:val="28"/>
          <w:lang w:val="uk-UA"/>
        </w:rPr>
        <w:t xml:space="preserve">2. </w:t>
      </w:r>
      <w:r w:rsidR="007277BB" w:rsidRPr="007277BB">
        <w:rPr>
          <w:rFonts w:ascii="Times New Roman" w:hAnsi="Times New Roman" w:cs="Times New Roman"/>
          <w:spacing w:val="-4"/>
          <w:sz w:val="28"/>
          <w:szCs w:val="28"/>
          <w:lang w:val="uk-UA"/>
        </w:rPr>
        <w:t>У підрозділі 4</w:t>
      </w:r>
      <w:r w:rsidRPr="007277BB">
        <w:rPr>
          <w:rFonts w:ascii="Times New Roman" w:hAnsi="Times New Roman" w:cs="Times New Roman"/>
          <w:spacing w:val="-4"/>
          <w:sz w:val="28"/>
          <w:szCs w:val="28"/>
          <w:lang w:val="uk-UA"/>
        </w:rPr>
        <w:t>.2 дисертації а</w:t>
      </w:r>
      <w:r w:rsidRPr="007277BB">
        <w:rPr>
          <w:rFonts w:ascii="Times New Roman" w:hAnsi="Times New Roman" w:cs="Times New Roman"/>
          <w:sz w:val="28"/>
          <w:szCs w:val="28"/>
        </w:rPr>
        <w:t xml:space="preserve">втор </w:t>
      </w:r>
      <w:r w:rsidR="007277BB" w:rsidRPr="007277BB">
        <w:rPr>
          <w:rFonts w:ascii="Times New Roman" w:hAnsi="Times New Roman" w:cs="Times New Roman"/>
          <w:sz w:val="28"/>
          <w:szCs w:val="28"/>
        </w:rPr>
        <w:t xml:space="preserve">обгрунтовує запровадження в Україні практики </w:t>
      </w:r>
      <w:r w:rsidR="007277BB" w:rsidRPr="007277BB">
        <w:rPr>
          <w:rFonts w:ascii="Times New Roman" w:hAnsi="Times New Roman" w:cs="Times New Roman"/>
          <w:iCs/>
          <w:sz w:val="28"/>
          <w:szCs w:val="28"/>
        </w:rPr>
        <w:t xml:space="preserve">констатуючого конституційного контролю законів про внесення змін </w:t>
      </w:r>
      <w:r w:rsidR="007277BB" w:rsidRPr="007277BB">
        <w:rPr>
          <w:rFonts w:ascii="Times New Roman" w:hAnsi="Times New Roman" w:cs="Times New Roman"/>
          <w:iCs/>
          <w:sz w:val="28"/>
          <w:szCs w:val="28"/>
        </w:rPr>
        <w:lastRenderedPageBreak/>
        <w:t>до Конституції України</w:t>
      </w:r>
      <w:r w:rsidR="007277BB" w:rsidRPr="007277BB">
        <w:rPr>
          <w:rFonts w:ascii="Times New Roman" w:hAnsi="Times New Roman" w:cs="Times New Roman"/>
          <w:i/>
          <w:iCs/>
          <w:sz w:val="28"/>
          <w:szCs w:val="28"/>
        </w:rPr>
        <w:t xml:space="preserve"> </w:t>
      </w:r>
      <w:r w:rsidR="007277BB" w:rsidRPr="007277BB">
        <w:rPr>
          <w:rFonts w:ascii="Times New Roman" w:hAnsi="Times New Roman" w:cs="Times New Roman"/>
          <w:sz w:val="28"/>
          <w:szCs w:val="28"/>
        </w:rPr>
        <w:t xml:space="preserve">шляхом: </w:t>
      </w:r>
      <w:r w:rsidR="007277BB" w:rsidRPr="0044185C">
        <w:rPr>
          <w:rFonts w:ascii="Times New Roman" w:eastAsiaTheme="minorEastAsia" w:hAnsi="Times New Roman" w:cs="Times New Roman"/>
          <w:sz w:val="28"/>
          <w:szCs w:val="28"/>
          <w:lang w:eastAsia="ru-RU"/>
        </w:rPr>
        <w:t>а) незастосування Конституційним Судом України законів про внесення змін до Конституції України, якщо такі були прийняті з встановленими Судом порушеннями Конституції України та за умови відсутності тривалої практики застосування Судом при здійсненні конституційного правосуддя Конституції у зміненій редакції; б) застосування Конституційним Судом Конституції України у зміненій редакції, якщо відсутні неспростовні підстави для висновку про порушення Конституції під час ухвалення закону про внесення змін до неї, що констатуватиме конституційність відповідного закону про внесення змін до Конституції і виключатиме можливість визнання його неконституційним у майбутньому</w:t>
      </w:r>
      <w:r w:rsidR="007277BB" w:rsidRPr="007277BB">
        <w:rPr>
          <w:rFonts w:ascii="Times New Roman" w:hAnsi="Times New Roman" w:cs="Times New Roman"/>
          <w:sz w:val="28"/>
          <w:szCs w:val="28"/>
        </w:rPr>
        <w:t xml:space="preserve">. Застосування практики констатуючого конституційного контролю здатне розв’язати, на думку дисертанта, і давній науковий спір щодо можливості перегляду Судом законів про внесення змін до Конституції України, прийнятих на Всеукраїнському референдумі. Адже, </w:t>
      </w:r>
      <w:r w:rsidR="007277BB">
        <w:rPr>
          <w:rFonts w:ascii="Times New Roman" w:hAnsi="Times New Roman" w:cs="Times New Roman"/>
          <w:sz w:val="28"/>
          <w:szCs w:val="28"/>
        </w:rPr>
        <w:t>«</w:t>
      </w:r>
      <w:r w:rsidR="007277BB" w:rsidRPr="007277BB">
        <w:rPr>
          <w:rFonts w:ascii="Times New Roman" w:hAnsi="Times New Roman" w:cs="Times New Roman"/>
          <w:sz w:val="28"/>
          <w:szCs w:val="28"/>
        </w:rPr>
        <w:t>не здійснюючи судовий контроль таких законів у звичайному порядку, їх перевірка в порядку констатуючого конституційного</w:t>
      </w:r>
      <w:r w:rsidR="007277BB" w:rsidRPr="00F93F57">
        <w:rPr>
          <w:rFonts w:ascii="Times New Roman" w:hAnsi="Times New Roman" w:cs="Times New Roman"/>
          <w:sz w:val="28"/>
          <w:szCs w:val="28"/>
        </w:rPr>
        <w:t xml:space="preserve"> контролю гарантувала б необхідний рівень захисту Конституції не лише від неправомірних актів органів публічної влади, а й від неконституційних рішень, прийнятих більшістю з тих, хто взяв участь у національному референдумі</w:t>
      </w:r>
      <w:r w:rsidR="007277BB">
        <w:rPr>
          <w:rFonts w:ascii="Times New Roman" w:hAnsi="Times New Roman" w:cs="Times New Roman"/>
          <w:sz w:val="28"/>
          <w:szCs w:val="28"/>
        </w:rPr>
        <w:t>»</w:t>
      </w:r>
      <w:r w:rsidR="007277BB" w:rsidRPr="00F93F57">
        <w:rPr>
          <w:rFonts w:ascii="Times New Roman" w:hAnsi="Times New Roman" w:cs="Times New Roman"/>
          <w:sz w:val="28"/>
          <w:szCs w:val="28"/>
        </w:rPr>
        <w:t>.</w:t>
      </w:r>
      <w:r w:rsidR="007277BB">
        <w:rPr>
          <w:rFonts w:ascii="Times New Roman" w:hAnsi="Times New Roman" w:cs="Times New Roman"/>
          <w:sz w:val="28"/>
          <w:szCs w:val="28"/>
        </w:rPr>
        <w:t xml:space="preserve"> Натомість, видається, що запровадження конституційного контролю </w:t>
      </w:r>
      <w:r w:rsidR="007277BB" w:rsidRPr="00DB17A9">
        <w:rPr>
          <w:rFonts w:ascii="Times New Roman" w:hAnsi="Times New Roman" w:cs="Times New Roman"/>
          <w:sz w:val="28"/>
          <w:szCs w:val="28"/>
        </w:rPr>
        <w:t xml:space="preserve">рішень, ухвалених на загальнонаціональних референдумах у будь-якій формі потребує більш детальної аргументації.  </w:t>
      </w:r>
      <w:r w:rsidRPr="00DB17A9">
        <w:rPr>
          <w:rFonts w:ascii="Times New Roman" w:hAnsi="Times New Roman" w:cs="Times New Roman"/>
          <w:sz w:val="28"/>
          <w:szCs w:val="28"/>
        </w:rPr>
        <w:t xml:space="preserve">   </w:t>
      </w:r>
    </w:p>
    <w:p w14:paraId="70B35323" w14:textId="77777777" w:rsidR="002372D5" w:rsidRPr="00DB17A9" w:rsidRDefault="002372D5" w:rsidP="00950F70">
      <w:pPr>
        <w:spacing w:after="0" w:line="360" w:lineRule="auto"/>
        <w:ind w:left="-142" w:firstLine="709"/>
        <w:jc w:val="both"/>
        <w:rPr>
          <w:rFonts w:ascii="Times New Roman" w:hAnsi="Times New Roman" w:cs="Times New Roman"/>
          <w:sz w:val="28"/>
          <w:szCs w:val="28"/>
        </w:rPr>
      </w:pPr>
      <w:r w:rsidRPr="00DB17A9">
        <w:rPr>
          <w:rFonts w:ascii="Times New Roman" w:hAnsi="Times New Roman" w:cs="Times New Roman"/>
          <w:sz w:val="28"/>
          <w:szCs w:val="28"/>
          <w:lang w:val="uk-UA"/>
        </w:rPr>
        <w:t xml:space="preserve">3. </w:t>
      </w:r>
      <w:r w:rsidR="007A47BC">
        <w:rPr>
          <w:rFonts w:ascii="Times New Roman" w:hAnsi="Times New Roman" w:cs="Times New Roman"/>
          <w:sz w:val="28"/>
          <w:szCs w:val="28"/>
          <w:lang w:val="uk-UA"/>
        </w:rPr>
        <w:t>Р</w:t>
      </w:r>
      <w:r w:rsidR="007277BB" w:rsidRPr="00DB17A9">
        <w:rPr>
          <w:rFonts w:ascii="Times New Roman" w:hAnsi="Times New Roman" w:cs="Times New Roman"/>
          <w:sz w:val="28"/>
          <w:szCs w:val="28"/>
          <w:lang w:val="uk-UA"/>
        </w:rPr>
        <w:t xml:space="preserve">обота лише б виграла, якби автор приділив </w:t>
      </w:r>
      <w:r w:rsidR="00DB17A9" w:rsidRPr="00DB17A9">
        <w:rPr>
          <w:rFonts w:ascii="Times New Roman" w:hAnsi="Times New Roman" w:cs="Times New Roman"/>
          <w:sz w:val="28"/>
          <w:szCs w:val="28"/>
          <w:lang w:val="uk-UA"/>
        </w:rPr>
        <w:t>трохи більше уваги</w:t>
      </w:r>
      <w:r w:rsidR="007277BB" w:rsidRPr="00DB17A9">
        <w:rPr>
          <w:rFonts w:ascii="Times New Roman" w:hAnsi="Times New Roman" w:cs="Times New Roman"/>
          <w:sz w:val="28"/>
          <w:szCs w:val="28"/>
          <w:lang w:val="uk-UA"/>
        </w:rPr>
        <w:t xml:space="preserve"> </w:t>
      </w:r>
      <w:r w:rsidR="00DB17A9" w:rsidRPr="00DB17A9">
        <w:rPr>
          <w:rFonts w:ascii="Times New Roman" w:hAnsi="Times New Roman" w:cs="Times New Roman"/>
          <w:sz w:val="28"/>
          <w:szCs w:val="28"/>
          <w:lang w:val="uk-UA"/>
        </w:rPr>
        <w:t>діяльності в справі забезпечення конституційності нормативних актів учасників</w:t>
      </w:r>
      <w:r w:rsidR="007277BB" w:rsidRPr="00DB17A9">
        <w:rPr>
          <w:rFonts w:ascii="Times New Roman" w:hAnsi="Times New Roman" w:cs="Times New Roman"/>
          <w:sz w:val="28"/>
          <w:szCs w:val="28"/>
          <w:lang w:val="uk-UA"/>
        </w:rPr>
        <w:t xml:space="preserve"> конституційного провадження, зокрема </w:t>
      </w:r>
      <w:r w:rsidR="00DB17A9" w:rsidRPr="00DB17A9">
        <w:rPr>
          <w:rFonts w:ascii="Times New Roman" w:hAnsi="Times New Roman" w:cs="Times New Roman"/>
          <w:sz w:val="28"/>
          <w:szCs w:val="28"/>
          <w:lang w:val="uk-UA"/>
        </w:rPr>
        <w:t>Постійних</w:t>
      </w:r>
      <w:r w:rsidR="007277BB" w:rsidRPr="00DB17A9">
        <w:rPr>
          <w:rFonts w:ascii="Times New Roman" w:hAnsi="Times New Roman" w:cs="Times New Roman"/>
          <w:sz w:val="28"/>
          <w:szCs w:val="28"/>
          <w:lang w:val="uk-UA"/>
        </w:rPr>
        <w:t xml:space="preserve"> </w:t>
      </w:r>
      <w:r w:rsidR="00DB17A9" w:rsidRPr="00DB17A9">
        <w:rPr>
          <w:rFonts w:ascii="Times New Roman" w:eastAsia="Times New Roman" w:hAnsi="Times New Roman" w:cs="Times New Roman"/>
          <w:sz w:val="28"/>
          <w:szCs w:val="28"/>
          <w:shd w:val="clear" w:color="auto" w:fill="FFFFFF"/>
          <w:lang w:val="uk-UA" w:eastAsia="ru-RU"/>
        </w:rPr>
        <w:t>представників </w:t>
      </w:r>
      <w:hyperlink r:id="rId7" w:tooltip="Верховна Рада України" w:history="1">
        <w:r w:rsidR="00DB17A9" w:rsidRPr="00DB17A9">
          <w:rPr>
            <w:rFonts w:ascii="Times New Roman" w:eastAsia="Times New Roman" w:hAnsi="Times New Roman" w:cs="Times New Roman"/>
            <w:sz w:val="28"/>
            <w:szCs w:val="28"/>
            <w:shd w:val="clear" w:color="auto" w:fill="FFFFFF"/>
            <w:lang w:val="uk-UA" w:eastAsia="ru-RU"/>
          </w:rPr>
          <w:t>Верховної Ради України</w:t>
        </w:r>
      </w:hyperlink>
      <w:r w:rsidR="00DB17A9" w:rsidRPr="00DB17A9">
        <w:rPr>
          <w:rFonts w:ascii="Times New Roman" w:eastAsia="Times New Roman" w:hAnsi="Times New Roman" w:cs="Times New Roman"/>
          <w:sz w:val="28"/>
          <w:szCs w:val="28"/>
          <w:shd w:val="clear" w:color="auto" w:fill="FFFFFF"/>
          <w:lang w:val="uk-UA" w:eastAsia="ru-RU"/>
        </w:rPr>
        <w:t> та Президента України в</w:t>
      </w:r>
      <w:r w:rsidR="00DB17A9">
        <w:rPr>
          <w:rFonts w:ascii="Times New Roman" w:eastAsia="Times New Roman" w:hAnsi="Times New Roman" w:cs="Times New Roman"/>
          <w:sz w:val="28"/>
          <w:szCs w:val="28"/>
          <w:shd w:val="clear" w:color="auto" w:fill="FFFFFF"/>
          <w:lang w:val="uk-UA" w:eastAsia="ru-RU"/>
        </w:rPr>
        <w:t xml:space="preserve"> </w:t>
      </w:r>
      <w:r w:rsidR="00DB17A9" w:rsidRPr="00DB17A9">
        <w:rPr>
          <w:rFonts w:ascii="Times New Roman" w:eastAsia="Times New Roman" w:hAnsi="Times New Roman" w:cs="Times New Roman"/>
          <w:sz w:val="28"/>
          <w:szCs w:val="28"/>
          <w:shd w:val="clear" w:color="auto" w:fill="FFFFFF"/>
          <w:lang w:val="uk-UA" w:eastAsia="ru-RU"/>
        </w:rPr>
        <w:t>Конституційному Суді.</w:t>
      </w:r>
      <w:r w:rsidR="00DB17A9">
        <w:rPr>
          <w:rFonts w:ascii="Times New Roman" w:hAnsi="Times New Roman" w:cs="Times New Roman"/>
          <w:sz w:val="28"/>
          <w:szCs w:val="28"/>
        </w:rPr>
        <w:t xml:space="preserve"> Сподіваємося, що, враховуючи особливу роль і парламенту, і глави держави в системі забезпечення конституційності нормативних актів, функції та повноваження їх постійних представників в Конституційному Суді стануть в подальшому окремим предметом наукових досліджень автора дисертації.</w:t>
      </w:r>
    </w:p>
    <w:p w14:paraId="2A895210" w14:textId="77777777" w:rsidR="002372D5" w:rsidRPr="001852FE" w:rsidRDefault="002372D5" w:rsidP="0095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Pr="001852FE">
        <w:rPr>
          <w:rFonts w:ascii="Times New Roman" w:hAnsi="Times New Roman" w:cs="Times New Roman"/>
          <w:sz w:val="28"/>
          <w:szCs w:val="28"/>
          <w:lang w:val="uk-UA"/>
        </w:rPr>
        <w:t xml:space="preserve">. </w:t>
      </w:r>
      <w:r w:rsidR="007A47BC">
        <w:rPr>
          <w:rFonts w:ascii="Times New Roman" w:hAnsi="Times New Roman" w:cs="Times New Roman"/>
          <w:sz w:val="28"/>
          <w:szCs w:val="28"/>
          <w:lang w:val="uk-UA"/>
        </w:rPr>
        <w:t xml:space="preserve">Автор дисертації </w:t>
      </w:r>
      <w:r w:rsidR="007A47BC">
        <w:rPr>
          <w:rFonts w:ascii="Times New Roman" w:hAnsi="Times New Roman" w:cs="Times New Roman"/>
          <w:sz w:val="28"/>
          <w:szCs w:val="28"/>
        </w:rPr>
        <w:t>обґрунтує некоректність</w:t>
      </w:r>
      <w:r w:rsidR="007A47BC" w:rsidRPr="00F93F57">
        <w:rPr>
          <w:rFonts w:ascii="Times New Roman" w:hAnsi="Times New Roman" w:cs="Times New Roman"/>
          <w:sz w:val="28"/>
          <w:szCs w:val="28"/>
        </w:rPr>
        <w:t xml:space="preserve"> </w:t>
      </w:r>
      <w:r w:rsidR="007A47BC">
        <w:rPr>
          <w:rFonts w:ascii="Times New Roman" w:hAnsi="Times New Roman" w:cs="Times New Roman"/>
          <w:sz w:val="28"/>
          <w:szCs w:val="28"/>
        </w:rPr>
        <w:t xml:space="preserve">теоретичного </w:t>
      </w:r>
      <w:r w:rsidR="007A47BC" w:rsidRPr="00F93F57">
        <w:rPr>
          <w:rFonts w:ascii="Times New Roman" w:hAnsi="Times New Roman" w:cs="Times New Roman"/>
          <w:sz w:val="28"/>
          <w:szCs w:val="28"/>
        </w:rPr>
        <w:t xml:space="preserve">поділу критеріїв конституційності нормативних актів на формальні та змістовні. </w:t>
      </w:r>
      <w:r w:rsidR="007A47BC">
        <w:rPr>
          <w:rFonts w:ascii="Times New Roman" w:hAnsi="Times New Roman" w:cs="Times New Roman"/>
          <w:sz w:val="28"/>
          <w:szCs w:val="28"/>
        </w:rPr>
        <w:t xml:space="preserve">Варто погодитись, що, справді, </w:t>
      </w:r>
      <w:r w:rsidR="007A47BC" w:rsidRPr="00F93F57">
        <w:rPr>
          <w:rFonts w:ascii="Times New Roman" w:hAnsi="Times New Roman" w:cs="Times New Roman"/>
          <w:sz w:val="28"/>
          <w:szCs w:val="28"/>
        </w:rPr>
        <w:t xml:space="preserve">“змістовність” і “формальність” є ознаками не критеріїв конституційності нормативних актів, а об’єктів відповідного конституційного контролю: 1) змісту нормативного акта та 2) процедури його розгляду, ухвалення чи набрання чинності. </w:t>
      </w:r>
      <w:r w:rsidR="007A47BC" w:rsidRPr="00F93F57">
        <w:rPr>
          <w:rFonts w:ascii="Times New Roman" w:eastAsia="Times New Roman" w:hAnsi="Times New Roman" w:cs="Times New Roman"/>
          <w:sz w:val="28"/>
          <w:szCs w:val="28"/>
        </w:rPr>
        <w:t xml:space="preserve">В результаті </w:t>
      </w:r>
      <w:r w:rsidR="007A47BC">
        <w:rPr>
          <w:rFonts w:ascii="Times New Roman" w:eastAsia="Times New Roman" w:hAnsi="Times New Roman" w:cs="Times New Roman"/>
          <w:sz w:val="28"/>
          <w:szCs w:val="28"/>
        </w:rPr>
        <w:t xml:space="preserve">автором </w:t>
      </w:r>
      <w:r w:rsidR="007A47BC" w:rsidRPr="00F93F57">
        <w:rPr>
          <w:rFonts w:ascii="Times New Roman" w:eastAsia="Times New Roman" w:hAnsi="Times New Roman" w:cs="Times New Roman"/>
          <w:sz w:val="28"/>
          <w:szCs w:val="28"/>
        </w:rPr>
        <w:t>запропоновано усунути</w:t>
      </w:r>
      <w:r w:rsidR="007A47BC" w:rsidRPr="00F93F57">
        <w:rPr>
          <w:rFonts w:ascii="Times New Roman" w:eastAsia="Cambria" w:hAnsi="Times New Roman" w:cs="Times New Roman"/>
          <w:sz w:val="28"/>
          <w:szCs w:val="28"/>
        </w:rPr>
        <w:t xml:space="preserve"> суперечності в ч. 1 ст. 152 Конституції України, виклавши її в наступній редакції: “Закони та інші акти за рішенням Конституційного Суду України </w:t>
      </w:r>
      <w:r w:rsidR="007A47BC" w:rsidRPr="00F93F57">
        <w:rPr>
          <w:rFonts w:ascii="Times New Roman" w:eastAsia="Cambria" w:hAnsi="Times New Roman" w:cs="Times New Roman"/>
          <w:iCs/>
          <w:sz w:val="28"/>
          <w:szCs w:val="28"/>
        </w:rPr>
        <w:t xml:space="preserve">визнаються неконституційними </w:t>
      </w:r>
      <w:r w:rsidR="007A47BC" w:rsidRPr="00F93F57">
        <w:rPr>
          <w:rFonts w:ascii="Times New Roman" w:eastAsia="Cambria" w:hAnsi="Times New Roman" w:cs="Times New Roman"/>
          <w:sz w:val="28"/>
          <w:szCs w:val="28"/>
        </w:rPr>
        <w:t xml:space="preserve">повністю чи в окремій частині, якщо </w:t>
      </w:r>
      <w:r w:rsidR="007A47BC" w:rsidRPr="00F93F57">
        <w:rPr>
          <w:rFonts w:ascii="Times New Roman" w:eastAsia="Cambria" w:hAnsi="Times New Roman" w:cs="Times New Roman"/>
          <w:iCs/>
          <w:sz w:val="28"/>
          <w:szCs w:val="28"/>
        </w:rPr>
        <w:t xml:space="preserve">їх зміст не відповідає Конституції України </w:t>
      </w:r>
      <w:r w:rsidR="007A47BC" w:rsidRPr="00F93F57">
        <w:rPr>
          <w:rFonts w:ascii="Times New Roman" w:eastAsia="Cambria" w:hAnsi="Times New Roman" w:cs="Times New Roman"/>
          <w:sz w:val="28"/>
          <w:szCs w:val="28"/>
        </w:rPr>
        <w:t xml:space="preserve">або якщо </w:t>
      </w:r>
      <w:r w:rsidR="007A47BC" w:rsidRPr="00F93F57">
        <w:rPr>
          <w:rFonts w:ascii="Times New Roman" w:eastAsia="Cambria" w:hAnsi="Times New Roman" w:cs="Times New Roman"/>
          <w:iCs/>
          <w:sz w:val="28"/>
          <w:szCs w:val="28"/>
        </w:rPr>
        <w:t>була порушена встановлена Конституцією України процедура їх розгляду, ухвале</w:t>
      </w:r>
      <w:r w:rsidR="007A47BC">
        <w:rPr>
          <w:rFonts w:ascii="Times New Roman" w:eastAsia="Cambria" w:hAnsi="Times New Roman" w:cs="Times New Roman"/>
          <w:iCs/>
          <w:sz w:val="28"/>
          <w:szCs w:val="28"/>
        </w:rPr>
        <w:t>ння або набрання ними чинності”. Водночас видається, що цю проблему можна було б вирішити без внесення змін до Основного Закону, засобами конституційно-судового і доктринального тлумачення.</w:t>
      </w:r>
    </w:p>
    <w:p w14:paraId="711DFC76" w14:textId="77777777" w:rsidR="007A47BC" w:rsidRDefault="002372D5" w:rsidP="0095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lang w:val="uk-UA"/>
        </w:rPr>
        <w:t>Проте</w:t>
      </w:r>
      <w:r w:rsidRPr="001852FE">
        <w:rPr>
          <w:rFonts w:ascii="Times New Roman" w:hAnsi="Times New Roman" w:cs="Times New Roman"/>
          <w:sz w:val="28"/>
          <w:szCs w:val="28"/>
          <w:lang w:val="uk-UA"/>
        </w:rPr>
        <w:t xml:space="preserve"> висловлені</w:t>
      </w:r>
      <w:r w:rsidRPr="001852FE">
        <w:rPr>
          <w:rFonts w:ascii="Times New Roman" w:hAnsi="Times New Roman" w:cs="Times New Roman"/>
          <w:sz w:val="28"/>
          <w:szCs w:val="28"/>
        </w:rPr>
        <w:t xml:space="preserve"> зауваження </w:t>
      </w:r>
      <w:r>
        <w:rPr>
          <w:rFonts w:ascii="Times New Roman" w:hAnsi="Times New Roman" w:cs="Times New Roman"/>
          <w:sz w:val="28"/>
          <w:szCs w:val="28"/>
        </w:rPr>
        <w:t>є</w:t>
      </w:r>
      <w:r w:rsidRPr="001852FE">
        <w:rPr>
          <w:rFonts w:ascii="Times New Roman" w:hAnsi="Times New Roman" w:cs="Times New Roman"/>
          <w:sz w:val="28"/>
          <w:szCs w:val="28"/>
        </w:rPr>
        <w:t xml:space="preserve"> </w:t>
      </w:r>
      <w:r w:rsidRPr="001852FE">
        <w:rPr>
          <w:rFonts w:ascii="Times New Roman" w:hAnsi="Times New Roman" w:cs="Times New Roman"/>
          <w:sz w:val="28"/>
          <w:szCs w:val="28"/>
          <w:lang w:val="uk-UA"/>
        </w:rPr>
        <w:t>предмет</w:t>
      </w:r>
      <w:r>
        <w:rPr>
          <w:rFonts w:ascii="Times New Roman" w:hAnsi="Times New Roman" w:cs="Times New Roman"/>
          <w:sz w:val="28"/>
          <w:szCs w:val="28"/>
          <w:lang w:val="uk-UA"/>
        </w:rPr>
        <w:t>ом</w:t>
      </w:r>
      <w:r w:rsidRPr="001852FE">
        <w:rPr>
          <w:rFonts w:ascii="Times New Roman" w:hAnsi="Times New Roman" w:cs="Times New Roman"/>
          <w:sz w:val="28"/>
          <w:szCs w:val="28"/>
          <w:lang w:val="uk-UA"/>
        </w:rPr>
        <w:t xml:space="preserve"> для </w:t>
      </w:r>
      <w:r w:rsidRPr="001852FE">
        <w:rPr>
          <w:rFonts w:ascii="Times New Roman" w:hAnsi="Times New Roman" w:cs="Times New Roman"/>
          <w:sz w:val="28"/>
          <w:szCs w:val="28"/>
        </w:rPr>
        <w:t>дискусі</w:t>
      </w:r>
      <w:r w:rsidRPr="001852FE">
        <w:rPr>
          <w:rFonts w:ascii="Times New Roman" w:hAnsi="Times New Roman" w:cs="Times New Roman"/>
          <w:sz w:val="28"/>
          <w:szCs w:val="28"/>
          <w:lang w:val="uk-UA"/>
        </w:rPr>
        <w:t>ї</w:t>
      </w:r>
      <w:r>
        <w:rPr>
          <w:rFonts w:ascii="Times New Roman" w:hAnsi="Times New Roman" w:cs="Times New Roman"/>
          <w:color w:val="FF0000"/>
          <w:sz w:val="28"/>
          <w:szCs w:val="28"/>
        </w:rPr>
        <w:t xml:space="preserve">, </w:t>
      </w:r>
      <w:r w:rsidRPr="001852FE">
        <w:rPr>
          <w:rFonts w:ascii="Times New Roman" w:hAnsi="Times New Roman" w:cs="Times New Roman"/>
          <w:sz w:val="28"/>
          <w:szCs w:val="28"/>
        </w:rPr>
        <w:t xml:space="preserve">стосуються </w:t>
      </w:r>
      <w:r w:rsidRPr="001852FE">
        <w:rPr>
          <w:rFonts w:ascii="Times New Roman" w:hAnsi="Times New Roman" w:cs="Times New Roman"/>
          <w:sz w:val="28"/>
          <w:szCs w:val="28"/>
          <w:lang w:val="uk-UA"/>
        </w:rPr>
        <w:t>в основному</w:t>
      </w:r>
      <w:r>
        <w:rPr>
          <w:rFonts w:ascii="Times New Roman" w:hAnsi="Times New Roman" w:cs="Times New Roman"/>
          <w:sz w:val="28"/>
          <w:szCs w:val="28"/>
          <w:lang w:val="uk-UA"/>
        </w:rPr>
        <w:t xml:space="preserve"> другорядних положень, а не </w:t>
      </w:r>
      <w:r w:rsidRPr="001852FE">
        <w:rPr>
          <w:rFonts w:ascii="Times New Roman" w:hAnsi="Times New Roman" w:cs="Times New Roman"/>
          <w:sz w:val="28"/>
          <w:szCs w:val="28"/>
        </w:rPr>
        <w:t xml:space="preserve">концептуально важливих </w:t>
      </w:r>
      <w:r>
        <w:rPr>
          <w:rFonts w:ascii="Times New Roman" w:hAnsi="Times New Roman" w:cs="Times New Roman"/>
          <w:sz w:val="28"/>
          <w:szCs w:val="28"/>
        </w:rPr>
        <w:t>висновків</w:t>
      </w:r>
      <w:r w:rsidRPr="001852FE">
        <w:rPr>
          <w:rFonts w:ascii="Times New Roman" w:hAnsi="Times New Roman" w:cs="Times New Roman"/>
          <w:sz w:val="28"/>
          <w:szCs w:val="28"/>
        </w:rPr>
        <w:t xml:space="preserve">, </w:t>
      </w:r>
      <w:r w:rsidRPr="001852FE">
        <w:rPr>
          <w:rFonts w:ascii="Times New Roman" w:hAnsi="Times New Roman" w:cs="Times New Roman"/>
          <w:sz w:val="28"/>
          <w:szCs w:val="28"/>
          <w:lang w:val="uk-UA"/>
        </w:rPr>
        <w:t>які визначають цінність дисертаці</w:t>
      </w:r>
      <w:r w:rsidRPr="001852FE">
        <w:rPr>
          <w:rFonts w:ascii="Times New Roman" w:hAnsi="Times New Roman" w:cs="Times New Roman"/>
          <w:color w:val="FF0000"/>
          <w:sz w:val="28"/>
          <w:szCs w:val="28"/>
          <w:lang w:val="uk-UA"/>
        </w:rPr>
        <w:t xml:space="preserve">ї </w:t>
      </w:r>
      <w:r w:rsidRPr="001852FE">
        <w:rPr>
          <w:rFonts w:ascii="Times New Roman" w:hAnsi="Times New Roman" w:cs="Times New Roman"/>
          <w:sz w:val="28"/>
          <w:szCs w:val="28"/>
          <w:lang w:val="uk-UA"/>
        </w:rPr>
        <w:t>і не впливають на загальну</w:t>
      </w:r>
      <w:r w:rsidRPr="001852FE">
        <w:rPr>
          <w:rFonts w:ascii="Times New Roman" w:hAnsi="Times New Roman" w:cs="Times New Roman"/>
          <w:sz w:val="28"/>
          <w:szCs w:val="28"/>
        </w:rPr>
        <w:t xml:space="preserve"> високу оцінку </w:t>
      </w:r>
      <w:r w:rsidRPr="001852FE">
        <w:rPr>
          <w:rFonts w:ascii="Times New Roman" w:hAnsi="Times New Roman" w:cs="Times New Roman"/>
          <w:sz w:val="28"/>
          <w:szCs w:val="28"/>
          <w:lang w:val="uk-UA"/>
        </w:rPr>
        <w:t xml:space="preserve">роботи </w:t>
      </w:r>
      <w:r>
        <w:rPr>
          <w:rFonts w:ascii="Times New Roman" w:hAnsi="Times New Roman" w:cs="Times New Roman"/>
          <w:sz w:val="28"/>
          <w:szCs w:val="28"/>
          <w:lang w:val="uk-UA"/>
        </w:rPr>
        <w:t>Різника С. В</w:t>
      </w:r>
      <w:r w:rsidRPr="001852FE">
        <w:rPr>
          <w:rFonts w:ascii="Times New Roman" w:hAnsi="Times New Roman" w:cs="Times New Roman"/>
          <w:sz w:val="28"/>
          <w:szCs w:val="28"/>
          <w:lang w:val="uk-UA"/>
        </w:rPr>
        <w:t xml:space="preserve">. </w:t>
      </w:r>
    </w:p>
    <w:p w14:paraId="689E493F" w14:textId="77777777" w:rsidR="00166141" w:rsidRDefault="002372D5" w:rsidP="0095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jc w:val="both"/>
        <w:rPr>
          <w:rFonts w:ascii="Times New Roman" w:hAnsi="Times New Roman" w:cs="Times New Roman"/>
          <w:sz w:val="28"/>
          <w:szCs w:val="28"/>
        </w:rPr>
      </w:pPr>
      <w:r w:rsidRPr="001852FE">
        <w:rPr>
          <w:rFonts w:ascii="Times New Roman" w:hAnsi="Times New Roman" w:cs="Times New Roman"/>
          <w:b/>
          <w:sz w:val="28"/>
          <w:szCs w:val="28"/>
        </w:rPr>
        <w:t>Загальний висновок.</w:t>
      </w:r>
      <w:r w:rsidRPr="001852FE">
        <w:rPr>
          <w:rFonts w:ascii="Times New Roman" w:hAnsi="Times New Roman" w:cs="Times New Roman"/>
          <w:sz w:val="28"/>
          <w:szCs w:val="28"/>
        </w:rPr>
        <w:t xml:space="preserve"> </w:t>
      </w:r>
      <w:r>
        <w:rPr>
          <w:rFonts w:ascii="Times New Roman" w:hAnsi="Times New Roman" w:cs="Times New Roman"/>
          <w:sz w:val="28"/>
          <w:szCs w:val="28"/>
        </w:rPr>
        <w:t>Дисертація</w:t>
      </w:r>
      <w:r w:rsidRPr="00CE3523">
        <w:rPr>
          <w:rFonts w:ascii="Times New Roman" w:hAnsi="Times New Roman" w:cs="Times New Roman"/>
          <w:sz w:val="28"/>
          <w:szCs w:val="28"/>
        </w:rPr>
        <w:t xml:space="preserve"> </w:t>
      </w:r>
      <w:r>
        <w:rPr>
          <w:rFonts w:ascii="Times New Roman" w:hAnsi="Times New Roman" w:cs="Times New Roman"/>
          <w:sz w:val="28"/>
          <w:szCs w:val="28"/>
        </w:rPr>
        <w:t>Різника С. В.</w:t>
      </w:r>
      <w:r w:rsidRPr="00CE3523">
        <w:rPr>
          <w:rFonts w:ascii="Times New Roman" w:hAnsi="Times New Roman" w:cs="Times New Roman"/>
          <w:sz w:val="28"/>
          <w:szCs w:val="28"/>
        </w:rPr>
        <w:t xml:space="preserve"> </w:t>
      </w:r>
      <w:r>
        <w:rPr>
          <w:rFonts w:ascii="Times New Roman" w:hAnsi="Times New Roman" w:cs="Times New Roman"/>
          <w:sz w:val="28"/>
          <w:szCs w:val="28"/>
        </w:rPr>
        <w:t xml:space="preserve">Є цілісним, системним, </w:t>
      </w:r>
      <w:r w:rsidRPr="00CE3523">
        <w:rPr>
          <w:rFonts w:ascii="Times New Roman" w:hAnsi="Times New Roman" w:cs="Times New Roman"/>
          <w:sz w:val="28"/>
          <w:szCs w:val="28"/>
        </w:rPr>
        <w:t>завершеним науковим</w:t>
      </w:r>
      <w:r>
        <w:rPr>
          <w:rFonts w:ascii="Times New Roman" w:hAnsi="Times New Roman" w:cs="Times New Roman"/>
          <w:sz w:val="28"/>
          <w:szCs w:val="28"/>
        </w:rPr>
        <w:t xml:space="preserve"> </w:t>
      </w:r>
      <w:r w:rsidRPr="00CE3523">
        <w:rPr>
          <w:rFonts w:ascii="Times New Roman" w:hAnsi="Times New Roman" w:cs="Times New Roman"/>
          <w:sz w:val="28"/>
          <w:szCs w:val="28"/>
        </w:rPr>
        <w:t>дослідженням.</w:t>
      </w:r>
      <w:r>
        <w:rPr>
          <w:rFonts w:ascii="Times New Roman" w:hAnsi="Times New Roman" w:cs="Times New Roman"/>
          <w:sz w:val="28"/>
          <w:szCs w:val="28"/>
        </w:rPr>
        <w:t xml:space="preserve"> В</w:t>
      </w:r>
      <w:r w:rsidRPr="00CE3523">
        <w:rPr>
          <w:rFonts w:ascii="Times New Roman" w:hAnsi="Times New Roman" w:cs="Times New Roman"/>
          <w:sz w:val="28"/>
          <w:szCs w:val="28"/>
        </w:rPr>
        <w:t>иваженість і обґрунто</w:t>
      </w:r>
      <w:r>
        <w:rPr>
          <w:rFonts w:ascii="Times New Roman" w:hAnsi="Times New Roman" w:cs="Times New Roman"/>
          <w:sz w:val="28"/>
          <w:szCs w:val="28"/>
        </w:rPr>
        <w:t xml:space="preserve">ваність висновків у дисертації </w:t>
      </w:r>
      <w:r w:rsidRPr="00CE3523">
        <w:rPr>
          <w:rFonts w:ascii="Times New Roman" w:hAnsi="Times New Roman" w:cs="Times New Roman"/>
          <w:sz w:val="28"/>
          <w:szCs w:val="28"/>
        </w:rPr>
        <w:t>викладені логічно та системно, що дає можливість комплексно розкрити основні аспекти обраної теми досліджння. Висновки, узагальнення, авторські рекомендації і пропозиції базуються на широкому колі наукових і нормативних</w:t>
      </w:r>
      <w:r>
        <w:rPr>
          <w:rFonts w:ascii="Times New Roman" w:hAnsi="Times New Roman" w:cs="Times New Roman"/>
          <w:b/>
          <w:sz w:val="28"/>
          <w:szCs w:val="28"/>
        </w:rPr>
        <w:t xml:space="preserve"> </w:t>
      </w:r>
      <w:r w:rsidRPr="00CE3523">
        <w:rPr>
          <w:rFonts w:ascii="Times New Roman" w:hAnsi="Times New Roman" w:cs="Times New Roman"/>
          <w:sz w:val="28"/>
          <w:szCs w:val="28"/>
        </w:rPr>
        <w:t xml:space="preserve">вітчизняних та зарубіжних джерел, матеріалах судової практики. </w:t>
      </w:r>
      <w:r>
        <w:rPr>
          <w:rFonts w:ascii="Times New Roman" w:hAnsi="Times New Roman" w:cs="Times New Roman"/>
          <w:sz w:val="28"/>
          <w:szCs w:val="28"/>
        </w:rPr>
        <w:t>Зазначене</w:t>
      </w:r>
      <w:r w:rsidRPr="00CE3523">
        <w:rPr>
          <w:rFonts w:ascii="Times New Roman" w:hAnsi="Times New Roman" w:cs="Times New Roman"/>
          <w:sz w:val="28"/>
          <w:szCs w:val="28"/>
        </w:rPr>
        <w:t xml:space="preserve"> дає підстави зробити загальний висновок, що зміст дисертації в повній</w:t>
      </w:r>
      <w:r>
        <w:rPr>
          <w:rFonts w:ascii="Times New Roman" w:hAnsi="Times New Roman" w:cs="Times New Roman"/>
          <w:sz w:val="28"/>
          <w:szCs w:val="28"/>
        </w:rPr>
        <w:t xml:space="preserve"> </w:t>
      </w:r>
      <w:r w:rsidRPr="00CE3523">
        <w:rPr>
          <w:rFonts w:ascii="Times New Roman" w:hAnsi="Times New Roman" w:cs="Times New Roman"/>
          <w:sz w:val="28"/>
          <w:szCs w:val="28"/>
        </w:rPr>
        <w:t>мірі розкриває обрану тему і проблеми, які складають об’єкт та предмет</w:t>
      </w:r>
      <w:r>
        <w:rPr>
          <w:rFonts w:ascii="Times New Roman" w:hAnsi="Times New Roman" w:cs="Times New Roman"/>
          <w:sz w:val="28"/>
          <w:szCs w:val="28"/>
        </w:rPr>
        <w:t xml:space="preserve"> </w:t>
      </w:r>
      <w:r w:rsidRPr="00CE3523">
        <w:rPr>
          <w:rFonts w:ascii="Times New Roman" w:hAnsi="Times New Roman" w:cs="Times New Roman"/>
          <w:sz w:val="28"/>
          <w:szCs w:val="28"/>
        </w:rPr>
        <w:t xml:space="preserve">дослідження. </w:t>
      </w:r>
    </w:p>
    <w:p w14:paraId="1D4419F0" w14:textId="4734B6EF" w:rsidR="002372D5" w:rsidRDefault="002372D5" w:rsidP="0095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jc w:val="both"/>
        <w:rPr>
          <w:rFonts w:ascii="Times New Roman" w:eastAsia="Calibri" w:hAnsi="Times New Roman" w:cs="Times New Roman"/>
          <w:sz w:val="28"/>
          <w:szCs w:val="28"/>
          <w:lang w:val="uk-UA"/>
        </w:rPr>
      </w:pPr>
      <w:r w:rsidRPr="001852FE">
        <w:rPr>
          <w:rFonts w:ascii="Times New Roman" w:eastAsia="Calibri" w:hAnsi="Times New Roman" w:cs="Times New Roman"/>
          <w:sz w:val="28"/>
          <w:szCs w:val="28"/>
        </w:rPr>
        <w:t>Положення, які викладені в дисертації та виносяться на захис</w:t>
      </w:r>
      <w:r>
        <w:rPr>
          <w:rFonts w:ascii="Times New Roman" w:eastAsia="Calibri" w:hAnsi="Times New Roman" w:cs="Times New Roman"/>
          <w:sz w:val="28"/>
          <w:szCs w:val="28"/>
        </w:rPr>
        <w:t xml:space="preserve">т, розроблені </w:t>
      </w:r>
      <w:r w:rsidR="007B169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автором </w:t>
      </w:r>
      <w:r w:rsidR="007B169F">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особисто.</w:t>
      </w:r>
      <w:r w:rsidRPr="001852FE">
        <w:rPr>
          <w:rFonts w:ascii="Times New Roman" w:eastAsia="Calibri" w:hAnsi="Times New Roman" w:cs="Times New Roman"/>
          <w:sz w:val="28"/>
          <w:szCs w:val="28"/>
        </w:rPr>
        <w:t xml:space="preserve"> </w:t>
      </w:r>
      <w:r w:rsidR="00166141">
        <w:rPr>
          <w:rFonts w:ascii="Times New Roman" w:eastAsia="Calibri" w:hAnsi="Times New Roman" w:cs="Times New Roman"/>
          <w:sz w:val="28"/>
          <w:szCs w:val="28"/>
        </w:rPr>
        <w:t xml:space="preserve"> </w:t>
      </w:r>
      <w:r w:rsidRPr="001852FE">
        <w:rPr>
          <w:rFonts w:ascii="Times New Roman" w:eastAsia="Calibri" w:hAnsi="Times New Roman" w:cs="Times New Roman"/>
          <w:sz w:val="28"/>
          <w:szCs w:val="28"/>
        </w:rPr>
        <w:t xml:space="preserve">Автореферат дисертації адекватно відображає її </w:t>
      </w:r>
    </w:p>
    <w:p w14:paraId="3ED0C212" w14:textId="77777777" w:rsidR="0044185C" w:rsidRDefault="0044185C" w:rsidP="0095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jc w:val="both"/>
        <w:rPr>
          <w:rFonts w:ascii="Times New Roman" w:eastAsia="Calibri" w:hAnsi="Times New Roman" w:cs="Times New Roman"/>
          <w:sz w:val="28"/>
          <w:szCs w:val="28"/>
          <w:lang w:val="uk-UA"/>
        </w:rPr>
      </w:pPr>
    </w:p>
    <w:p w14:paraId="69B1F465" w14:textId="7A5F8C06" w:rsidR="0044185C" w:rsidRPr="0044185C" w:rsidRDefault="0044185C" w:rsidP="0095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jc w:val="both"/>
        <w:rPr>
          <w:rFonts w:ascii="Times New Roman" w:eastAsia="Calibri" w:hAnsi="Times New Roman" w:cs="Times New Roman"/>
          <w:sz w:val="28"/>
          <w:szCs w:val="28"/>
          <w:lang w:val="uk-UA"/>
        </w:rPr>
      </w:pPr>
      <w:bookmarkStart w:id="0" w:name="_GoBack"/>
      <w:bookmarkEnd w:id="0"/>
      <w:r>
        <w:rPr>
          <w:rFonts w:ascii="Times New Roman" w:eastAsia="Calibri" w:hAnsi="Times New Roman" w:cs="Times New Roman"/>
          <w:noProof/>
          <w:sz w:val="28"/>
          <w:szCs w:val="28"/>
          <w:lang w:val="uk-UA" w:eastAsia="uk-UA"/>
        </w:rPr>
        <w:lastRenderedPageBreak/>
        <w:drawing>
          <wp:inline distT="0" distB="0" distL="0" distR="0" wp14:anchorId="7930C926" wp14:editId="2D9C7F26">
            <wp:extent cx="6087629" cy="7878109"/>
            <wp:effectExtent l="0" t="0" r="8890" b="8890"/>
            <wp:docPr id="1" name="Рисунок 1" descr="C:\Users\User\Desktop\Богданова С.Д\Підпис Совгиря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огданова С.Д\Підпис Совгиря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7105" cy="7877431"/>
                    </a:xfrm>
                    <a:prstGeom prst="rect">
                      <a:avLst/>
                    </a:prstGeom>
                    <a:noFill/>
                    <a:ln>
                      <a:noFill/>
                    </a:ln>
                  </pic:spPr>
                </pic:pic>
              </a:graphicData>
            </a:graphic>
          </wp:inline>
        </w:drawing>
      </w:r>
    </w:p>
    <w:p w14:paraId="200A8B41" w14:textId="77777777" w:rsidR="00FD4BD0" w:rsidRPr="002372D5" w:rsidRDefault="00FD4BD0" w:rsidP="00950F70">
      <w:pPr>
        <w:ind w:left="-142"/>
        <w:rPr>
          <w:lang w:val="uk-UA"/>
        </w:rPr>
      </w:pPr>
    </w:p>
    <w:sectPr w:rsidR="00FD4BD0" w:rsidRPr="002372D5" w:rsidSect="00B50D33">
      <w:headerReference w:type="default" r:id="rId9"/>
      <w:pgSz w:w="11906" w:h="16838"/>
      <w:pgMar w:top="142"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9A71C" w14:textId="77777777" w:rsidR="009D5066" w:rsidRDefault="009D5066">
      <w:pPr>
        <w:spacing w:after="0" w:line="240" w:lineRule="auto"/>
      </w:pPr>
      <w:r>
        <w:separator/>
      </w:r>
    </w:p>
  </w:endnote>
  <w:endnote w:type="continuationSeparator" w:id="0">
    <w:p w14:paraId="4CE2D13D" w14:textId="77777777" w:rsidR="009D5066" w:rsidRDefault="009D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8C308" w14:textId="77777777" w:rsidR="009D5066" w:rsidRDefault="009D5066">
      <w:pPr>
        <w:spacing w:after="0" w:line="240" w:lineRule="auto"/>
      </w:pPr>
      <w:r>
        <w:separator/>
      </w:r>
    </w:p>
  </w:footnote>
  <w:footnote w:type="continuationSeparator" w:id="0">
    <w:p w14:paraId="32B93BFA" w14:textId="77777777" w:rsidR="009D5066" w:rsidRDefault="009D5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922318"/>
      <w:docPartObj>
        <w:docPartGallery w:val="Page Numbers (Top of Page)"/>
        <w:docPartUnique/>
      </w:docPartObj>
    </w:sdtPr>
    <w:sdtEndPr/>
    <w:sdtContent>
      <w:p w14:paraId="68A01A36" w14:textId="77777777" w:rsidR="00DB17A9" w:rsidRDefault="00DB17A9">
        <w:pPr>
          <w:pStyle w:val="a3"/>
          <w:jc w:val="right"/>
        </w:pPr>
        <w:r>
          <w:fldChar w:fldCharType="begin"/>
        </w:r>
        <w:r>
          <w:instrText>PAGE   \* MERGEFORMAT</w:instrText>
        </w:r>
        <w:r>
          <w:fldChar w:fldCharType="separate"/>
        </w:r>
        <w:r w:rsidR="0044185C">
          <w:rPr>
            <w:noProof/>
          </w:rPr>
          <w:t>11</w:t>
        </w:r>
        <w:r>
          <w:fldChar w:fldCharType="end"/>
        </w:r>
      </w:p>
    </w:sdtContent>
  </w:sdt>
  <w:p w14:paraId="611A8B3E" w14:textId="77777777" w:rsidR="00DB17A9" w:rsidRDefault="00DB17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D5"/>
    <w:rsid w:val="00166141"/>
    <w:rsid w:val="00183F73"/>
    <w:rsid w:val="002372D5"/>
    <w:rsid w:val="0044185C"/>
    <w:rsid w:val="007277BB"/>
    <w:rsid w:val="00777158"/>
    <w:rsid w:val="007A47BC"/>
    <w:rsid w:val="007B169F"/>
    <w:rsid w:val="00950F70"/>
    <w:rsid w:val="009D5066"/>
    <w:rsid w:val="00A3458B"/>
    <w:rsid w:val="00B50D33"/>
    <w:rsid w:val="00DB17A9"/>
    <w:rsid w:val="00FD4BD0"/>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24D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D5"/>
    <w:pPr>
      <w:spacing w:after="200" w:line="276" w:lineRule="auto"/>
    </w:pPr>
    <w:rPr>
      <w:rFonts w:eastAsiaTheme="minorHAns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2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72D5"/>
    <w:rPr>
      <w:rFonts w:eastAsiaTheme="minorHAnsi"/>
      <w:sz w:val="22"/>
      <w:szCs w:val="22"/>
      <w:lang w:val="ru-RU" w:eastAsia="en-US"/>
    </w:rPr>
  </w:style>
  <w:style w:type="paragraph" w:styleId="a5">
    <w:name w:val="No Spacing"/>
    <w:uiPriority w:val="1"/>
    <w:qFormat/>
    <w:rsid w:val="002372D5"/>
    <w:rPr>
      <w:rFonts w:ascii="Cambria" w:eastAsia="Cambria" w:hAnsi="Cambria" w:cs="Times New Roman"/>
      <w:sz w:val="22"/>
      <w:szCs w:val="22"/>
      <w:lang w:eastAsia="en-US"/>
    </w:rPr>
  </w:style>
  <w:style w:type="character" w:styleId="a6">
    <w:name w:val="Hyperlink"/>
    <w:basedOn w:val="a0"/>
    <w:uiPriority w:val="99"/>
    <w:semiHidden/>
    <w:unhideWhenUsed/>
    <w:rsid w:val="00DB17A9"/>
    <w:rPr>
      <w:color w:val="0000FF"/>
      <w:u w:val="single"/>
    </w:rPr>
  </w:style>
  <w:style w:type="paragraph" w:styleId="a7">
    <w:name w:val="Balloon Text"/>
    <w:basedOn w:val="a"/>
    <w:link w:val="a8"/>
    <w:uiPriority w:val="99"/>
    <w:semiHidden/>
    <w:unhideWhenUsed/>
    <w:rsid w:val="00441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185C"/>
    <w:rPr>
      <w:rFonts w:ascii="Tahoma" w:eastAsiaTheme="minorHAnsi" w:hAnsi="Tahoma" w:cs="Tahoma"/>
      <w:sz w:val="16"/>
      <w:szCs w:val="16"/>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D5"/>
    <w:pPr>
      <w:spacing w:after="200" w:line="276" w:lineRule="auto"/>
    </w:pPr>
    <w:rPr>
      <w:rFonts w:eastAsiaTheme="minorHAns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2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72D5"/>
    <w:rPr>
      <w:rFonts w:eastAsiaTheme="minorHAnsi"/>
      <w:sz w:val="22"/>
      <w:szCs w:val="22"/>
      <w:lang w:val="ru-RU" w:eastAsia="en-US"/>
    </w:rPr>
  </w:style>
  <w:style w:type="paragraph" w:styleId="a5">
    <w:name w:val="No Spacing"/>
    <w:uiPriority w:val="1"/>
    <w:qFormat/>
    <w:rsid w:val="002372D5"/>
    <w:rPr>
      <w:rFonts w:ascii="Cambria" w:eastAsia="Cambria" w:hAnsi="Cambria" w:cs="Times New Roman"/>
      <w:sz w:val="22"/>
      <w:szCs w:val="22"/>
      <w:lang w:eastAsia="en-US"/>
    </w:rPr>
  </w:style>
  <w:style w:type="character" w:styleId="a6">
    <w:name w:val="Hyperlink"/>
    <w:basedOn w:val="a0"/>
    <w:uiPriority w:val="99"/>
    <w:semiHidden/>
    <w:unhideWhenUsed/>
    <w:rsid w:val="00DB17A9"/>
    <w:rPr>
      <w:color w:val="0000FF"/>
      <w:u w:val="single"/>
    </w:rPr>
  </w:style>
  <w:style w:type="paragraph" w:styleId="a7">
    <w:name w:val="Balloon Text"/>
    <w:basedOn w:val="a"/>
    <w:link w:val="a8"/>
    <w:uiPriority w:val="99"/>
    <w:semiHidden/>
    <w:unhideWhenUsed/>
    <w:rsid w:val="00441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185C"/>
    <w:rPr>
      <w:rFonts w:ascii="Tahoma" w:eastAsiaTheme="minorHAnsi" w:hAnsi="Tahoma" w:cs="Tahoma"/>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69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uk.wikipedia.org/wiki/%D0%92%D0%B5%D1%80%D1%85%D0%BE%D0%B2%D0%BD%D0%B0_%D0%A0%D0%B0%D0%B4%D0%B0_%D0%A3%D0%BA%D1%80%D0%B0%D1%97%D0%BD%D0%B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12834</Words>
  <Characters>7316</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iPeople</dc:creator>
  <cp:lastModifiedBy>User</cp:lastModifiedBy>
  <cp:revision>3</cp:revision>
  <dcterms:created xsi:type="dcterms:W3CDTF">2021-03-15T12:57:00Z</dcterms:created>
  <dcterms:modified xsi:type="dcterms:W3CDTF">2021-03-15T12:59:00Z</dcterms:modified>
</cp:coreProperties>
</file>