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42" w:rsidRPr="001C35AF" w:rsidRDefault="00D63542" w:rsidP="00D24A59">
      <w:pPr>
        <w:pStyle w:val="1"/>
        <w:ind w:firstLine="425"/>
        <w:jc w:val="right"/>
        <w:rPr>
          <w:sz w:val="40"/>
          <w:szCs w:val="40"/>
        </w:rPr>
      </w:pPr>
    </w:p>
    <w:p w:rsidR="00D63542" w:rsidRPr="00871E28" w:rsidRDefault="00D63542" w:rsidP="00D24A59">
      <w:pPr>
        <w:pStyle w:val="1"/>
        <w:ind w:firstLine="425"/>
        <w:jc w:val="right"/>
        <w:rPr>
          <w:szCs w:val="28"/>
          <w:lang w:val="ru-RU"/>
        </w:rPr>
      </w:pPr>
      <w:r w:rsidRPr="00A87C6F">
        <w:rPr>
          <w:szCs w:val="28"/>
        </w:rPr>
        <w:t xml:space="preserve">До спеціалізованої вченої ради </w:t>
      </w:r>
    </w:p>
    <w:p w:rsidR="00D63542" w:rsidRPr="00871E28" w:rsidRDefault="00D63542" w:rsidP="00D24A59">
      <w:pPr>
        <w:pStyle w:val="1"/>
        <w:ind w:firstLine="425"/>
        <w:jc w:val="right"/>
        <w:rPr>
          <w:szCs w:val="28"/>
          <w:lang w:val="ru-RU"/>
        </w:rPr>
      </w:pPr>
      <w:r w:rsidRPr="00A87C6F">
        <w:rPr>
          <w:bCs/>
          <w:szCs w:val="28"/>
        </w:rPr>
        <w:t xml:space="preserve">Д 26.236.02 в </w:t>
      </w:r>
      <w:r w:rsidRPr="00A87C6F">
        <w:rPr>
          <w:szCs w:val="28"/>
        </w:rPr>
        <w:t xml:space="preserve">Інституті держави і права </w:t>
      </w:r>
    </w:p>
    <w:p w:rsidR="00D63542" w:rsidRPr="00A87C6F" w:rsidRDefault="00D63542" w:rsidP="00D24A59">
      <w:pPr>
        <w:pStyle w:val="1"/>
        <w:ind w:firstLine="425"/>
        <w:jc w:val="right"/>
        <w:rPr>
          <w:b/>
          <w:szCs w:val="28"/>
        </w:rPr>
      </w:pPr>
      <w:r w:rsidRPr="00A87C6F">
        <w:rPr>
          <w:szCs w:val="28"/>
        </w:rPr>
        <w:t>ім. В. М. Корецького НАН</w:t>
      </w:r>
    </w:p>
    <w:p w:rsidR="00D63542" w:rsidRPr="00A87C6F" w:rsidRDefault="00D63542" w:rsidP="00A87C6F">
      <w:pPr>
        <w:pStyle w:val="1"/>
        <w:spacing w:line="360" w:lineRule="auto"/>
        <w:jc w:val="both"/>
        <w:rPr>
          <w:b/>
          <w:szCs w:val="28"/>
        </w:rPr>
      </w:pPr>
    </w:p>
    <w:p w:rsidR="00D63542" w:rsidRPr="00A87C6F" w:rsidRDefault="00D63542" w:rsidP="00D24A59">
      <w:pPr>
        <w:pStyle w:val="1"/>
        <w:spacing w:line="360" w:lineRule="auto"/>
        <w:jc w:val="center"/>
        <w:rPr>
          <w:b/>
          <w:szCs w:val="28"/>
        </w:rPr>
      </w:pPr>
      <w:r w:rsidRPr="00A87C6F">
        <w:rPr>
          <w:b/>
          <w:szCs w:val="28"/>
        </w:rPr>
        <w:t>Відгук</w:t>
      </w:r>
    </w:p>
    <w:p w:rsidR="00D63542" w:rsidRDefault="00D63542" w:rsidP="00D24A59">
      <w:pPr>
        <w:pStyle w:val="2"/>
        <w:spacing w:line="360" w:lineRule="auto"/>
        <w:jc w:val="center"/>
        <w:rPr>
          <w:b/>
          <w:szCs w:val="28"/>
        </w:rPr>
      </w:pPr>
      <w:r>
        <w:rPr>
          <w:b/>
          <w:szCs w:val="28"/>
        </w:rPr>
        <w:t>н</w:t>
      </w:r>
      <w:r w:rsidRPr="00A87C6F">
        <w:rPr>
          <w:b/>
          <w:szCs w:val="28"/>
        </w:rPr>
        <w:t>а дисертацію</w:t>
      </w:r>
      <w:r>
        <w:rPr>
          <w:b/>
          <w:szCs w:val="28"/>
        </w:rPr>
        <w:t xml:space="preserve"> Пономарьової Марини Сергіївни</w:t>
      </w:r>
    </w:p>
    <w:p w:rsidR="00D63542" w:rsidRDefault="00D63542" w:rsidP="00D24A59">
      <w:pPr>
        <w:pStyle w:val="2"/>
        <w:spacing w:line="360" w:lineRule="auto"/>
        <w:ind w:right="-94"/>
        <w:jc w:val="center"/>
        <w:rPr>
          <w:b/>
          <w:szCs w:val="28"/>
        </w:rPr>
      </w:pPr>
      <w:r w:rsidRPr="00A87C6F">
        <w:rPr>
          <w:b/>
          <w:szCs w:val="28"/>
        </w:rPr>
        <w:t>«Кримінально-правова характеристика складу злочину постановлення суддею (суддями) завідомо неправосудного вироку, рішення, ухвали або постанови»,</w:t>
      </w:r>
    </w:p>
    <w:p w:rsidR="00D63542" w:rsidRPr="00214A59" w:rsidRDefault="00D63542" w:rsidP="00D24A59">
      <w:pPr>
        <w:pStyle w:val="2"/>
        <w:spacing w:line="360" w:lineRule="auto"/>
        <w:jc w:val="center"/>
        <w:rPr>
          <w:b/>
          <w:szCs w:val="28"/>
          <w:lang w:val="ru-RU"/>
        </w:rPr>
      </w:pPr>
      <w:r w:rsidRPr="00A87C6F">
        <w:rPr>
          <w:b/>
          <w:szCs w:val="28"/>
        </w:rPr>
        <w:t>поданої на здобуття наукового ступеня кандидата юридичних наук</w:t>
      </w:r>
    </w:p>
    <w:p w:rsidR="00D63542" w:rsidRPr="00214A59" w:rsidRDefault="00D63542" w:rsidP="00532201"/>
    <w:p w:rsidR="00D63542" w:rsidRDefault="00D63542" w:rsidP="00214A59">
      <w:pPr>
        <w:spacing w:line="360" w:lineRule="auto"/>
        <w:ind w:firstLine="567"/>
        <w:jc w:val="both"/>
        <w:rPr>
          <w:bCs/>
          <w:sz w:val="28"/>
          <w:szCs w:val="28"/>
          <w:lang w:val="uk-UA"/>
        </w:rPr>
      </w:pPr>
      <w:r w:rsidRPr="00871E28">
        <w:rPr>
          <w:b/>
          <w:sz w:val="28"/>
          <w:szCs w:val="28"/>
          <w:lang w:val="uk-UA"/>
        </w:rPr>
        <w:t>Актуальність</w:t>
      </w:r>
      <w:r w:rsidRPr="00A87C6F">
        <w:rPr>
          <w:sz w:val="28"/>
          <w:szCs w:val="28"/>
          <w:lang w:val="uk-UA"/>
        </w:rPr>
        <w:t xml:space="preserve"> теми зумовлена важливістю </w:t>
      </w:r>
      <w:r>
        <w:rPr>
          <w:bCs/>
          <w:sz w:val="28"/>
          <w:szCs w:val="28"/>
          <w:lang w:val="uk-UA"/>
        </w:rPr>
        <w:t>кримінально-правового захисту</w:t>
      </w:r>
    </w:p>
    <w:p w:rsidR="00D63542" w:rsidRPr="00A87C6F" w:rsidRDefault="00D63542" w:rsidP="00214A59">
      <w:pPr>
        <w:spacing w:line="360" w:lineRule="auto"/>
        <w:jc w:val="both"/>
        <w:rPr>
          <w:sz w:val="28"/>
          <w:szCs w:val="28"/>
          <w:lang w:val="uk-UA"/>
        </w:rPr>
      </w:pPr>
      <w:r w:rsidRPr="00A87C6F">
        <w:rPr>
          <w:bCs/>
          <w:sz w:val="28"/>
          <w:szCs w:val="28"/>
          <w:lang w:val="uk-UA"/>
        </w:rPr>
        <w:t xml:space="preserve">людини від </w:t>
      </w:r>
      <w:r w:rsidRPr="00A87C6F">
        <w:rPr>
          <w:sz w:val="28"/>
          <w:szCs w:val="28"/>
        </w:rPr>
        <w:t>постановлення</w:t>
      </w:r>
      <w:r w:rsidR="002F2C13">
        <w:rPr>
          <w:sz w:val="28"/>
          <w:szCs w:val="28"/>
          <w:lang w:val="uk-UA"/>
        </w:rPr>
        <w:t xml:space="preserve"> </w:t>
      </w:r>
      <w:r w:rsidRPr="00A87C6F">
        <w:rPr>
          <w:sz w:val="28"/>
          <w:szCs w:val="28"/>
        </w:rPr>
        <w:t>суддею (суддями) завідомо неправосудного вироку, рішення, ухвали</w:t>
      </w:r>
      <w:r w:rsidR="002F2C13">
        <w:rPr>
          <w:sz w:val="28"/>
          <w:szCs w:val="28"/>
          <w:lang w:val="uk-UA"/>
        </w:rPr>
        <w:t xml:space="preserve"> </w:t>
      </w:r>
      <w:r w:rsidRPr="00A87C6F">
        <w:rPr>
          <w:sz w:val="28"/>
          <w:szCs w:val="28"/>
        </w:rPr>
        <w:t>або постанови</w:t>
      </w:r>
      <w:r w:rsidRPr="00A87C6F">
        <w:rPr>
          <w:bCs/>
          <w:sz w:val="28"/>
          <w:szCs w:val="28"/>
          <w:lang w:val="uk-UA"/>
        </w:rPr>
        <w:t xml:space="preserve">. </w:t>
      </w:r>
      <w:r w:rsidRPr="00A87C6F">
        <w:rPr>
          <w:sz w:val="28"/>
          <w:szCs w:val="28"/>
          <w:lang w:val="uk-UA"/>
        </w:rPr>
        <w:t xml:space="preserve">Не випадково до </w:t>
      </w:r>
      <w:r>
        <w:rPr>
          <w:sz w:val="28"/>
          <w:szCs w:val="28"/>
          <w:lang w:val="uk-UA"/>
        </w:rPr>
        <w:t xml:space="preserve">проблеми відповідальності за </w:t>
      </w:r>
      <w:r w:rsidRPr="00A87C6F">
        <w:rPr>
          <w:sz w:val="28"/>
          <w:szCs w:val="28"/>
          <w:lang w:val="uk-UA"/>
        </w:rPr>
        <w:t>злочини проти правосуддя прикута увага як законодавця, так і науковців та юристів-практиків.</w:t>
      </w:r>
      <w:r w:rsidR="002F2C13">
        <w:rPr>
          <w:sz w:val="28"/>
          <w:szCs w:val="28"/>
          <w:lang w:val="uk-UA"/>
        </w:rPr>
        <w:t xml:space="preserve"> </w:t>
      </w:r>
      <w:r w:rsidRPr="00A87C6F">
        <w:rPr>
          <w:sz w:val="28"/>
          <w:szCs w:val="28"/>
          <w:lang w:val="uk-UA"/>
        </w:rPr>
        <w:t>Взагалі характеристиці вказаних з</w:t>
      </w:r>
      <w:r>
        <w:rPr>
          <w:sz w:val="28"/>
          <w:szCs w:val="28"/>
          <w:lang w:val="uk-UA"/>
        </w:rPr>
        <w:t xml:space="preserve">лочинів за період дії чинного </w:t>
      </w:r>
      <w:r w:rsidRPr="00A87C6F">
        <w:rPr>
          <w:sz w:val="28"/>
          <w:szCs w:val="28"/>
          <w:lang w:val="uk-UA"/>
        </w:rPr>
        <w:t>кримінального кодексу України присвячувались близько</w:t>
      </w:r>
      <w:r>
        <w:rPr>
          <w:sz w:val="28"/>
          <w:szCs w:val="28"/>
          <w:lang w:val="uk-UA"/>
        </w:rPr>
        <w:t>10 дисертацій</w:t>
      </w:r>
      <w:r w:rsidRPr="00A87C6F">
        <w:rPr>
          <w:sz w:val="28"/>
          <w:szCs w:val="28"/>
          <w:lang w:val="uk-UA"/>
        </w:rPr>
        <w:t>, однак</w:t>
      </w:r>
      <w:r>
        <w:rPr>
          <w:bCs/>
          <w:sz w:val="28"/>
          <w:szCs w:val="28"/>
          <w:lang w:val="uk-UA"/>
        </w:rPr>
        <w:t xml:space="preserve">, хоч </w:t>
      </w:r>
      <w:r w:rsidRPr="00A87C6F">
        <w:rPr>
          <w:bCs/>
          <w:sz w:val="28"/>
          <w:szCs w:val="28"/>
          <w:lang w:val="uk-UA"/>
        </w:rPr>
        <w:t>цій проблемі приділялась належна увага, її</w:t>
      </w:r>
      <w:r w:rsidR="002F2C13">
        <w:rPr>
          <w:bCs/>
          <w:sz w:val="28"/>
          <w:szCs w:val="28"/>
          <w:lang w:val="uk-UA"/>
        </w:rPr>
        <w:t xml:space="preserve"> </w:t>
      </w:r>
      <w:r>
        <w:rPr>
          <w:sz w:val="28"/>
          <w:szCs w:val="28"/>
          <w:lang w:val="uk-UA"/>
        </w:rPr>
        <w:t xml:space="preserve">теоретичне дослідження не можна </w:t>
      </w:r>
      <w:r w:rsidRPr="00A87C6F">
        <w:rPr>
          <w:sz w:val="28"/>
          <w:szCs w:val="28"/>
          <w:lang w:val="uk-UA"/>
        </w:rPr>
        <w:t>визнати завершеним, залишаються нед</w:t>
      </w:r>
      <w:r>
        <w:rPr>
          <w:sz w:val="28"/>
          <w:szCs w:val="28"/>
          <w:lang w:val="uk-UA"/>
        </w:rPr>
        <w:t>осконалими і окремі законодавчі</w:t>
      </w:r>
      <w:r w:rsidR="002F2C13">
        <w:rPr>
          <w:sz w:val="28"/>
          <w:szCs w:val="28"/>
          <w:lang w:val="uk-UA"/>
        </w:rPr>
        <w:t xml:space="preserve"> </w:t>
      </w:r>
      <w:r w:rsidRPr="00A87C6F">
        <w:rPr>
          <w:sz w:val="28"/>
          <w:szCs w:val="28"/>
          <w:lang w:val="uk-UA"/>
        </w:rPr>
        <w:t>полож</w:t>
      </w:r>
      <w:r>
        <w:rPr>
          <w:sz w:val="28"/>
          <w:szCs w:val="28"/>
          <w:lang w:val="uk-UA"/>
        </w:rPr>
        <w:t>ення, що регулюють ці питання.</w:t>
      </w:r>
    </w:p>
    <w:p w:rsidR="00D63542" w:rsidRPr="00A87C6F" w:rsidRDefault="00D63542" w:rsidP="00214A59">
      <w:pPr>
        <w:spacing w:line="360" w:lineRule="auto"/>
        <w:ind w:firstLine="567"/>
        <w:jc w:val="both"/>
        <w:rPr>
          <w:sz w:val="28"/>
          <w:szCs w:val="28"/>
          <w:lang w:val="uk-UA"/>
        </w:rPr>
      </w:pPr>
      <w:r w:rsidRPr="00A87C6F">
        <w:rPr>
          <w:sz w:val="28"/>
          <w:szCs w:val="28"/>
          <w:lang w:val="uk-UA"/>
        </w:rPr>
        <w:t xml:space="preserve">Стосовно проблематики, яка </w:t>
      </w:r>
      <w:r>
        <w:rPr>
          <w:sz w:val="28"/>
          <w:szCs w:val="28"/>
          <w:lang w:val="uk-UA"/>
        </w:rPr>
        <w:t xml:space="preserve">досліджена в даній дисертації, </w:t>
      </w:r>
      <w:r w:rsidRPr="00A87C6F">
        <w:rPr>
          <w:sz w:val="28"/>
          <w:szCs w:val="28"/>
          <w:lang w:val="uk-UA"/>
        </w:rPr>
        <w:t>одним з найважливіших є За</w:t>
      </w:r>
      <w:r>
        <w:rPr>
          <w:sz w:val="28"/>
          <w:szCs w:val="28"/>
          <w:lang w:val="uk-UA"/>
        </w:rPr>
        <w:t>кон</w:t>
      </w:r>
      <w:r w:rsidR="002F2C13">
        <w:rPr>
          <w:sz w:val="28"/>
          <w:szCs w:val="28"/>
          <w:lang w:val="uk-UA"/>
        </w:rPr>
        <w:t xml:space="preserve"> </w:t>
      </w:r>
      <w:r w:rsidRPr="00A87C6F">
        <w:rPr>
          <w:sz w:val="28"/>
          <w:szCs w:val="28"/>
          <w:lang w:val="uk-UA"/>
        </w:rPr>
        <w:t>Про судоустрій і статус суддів від 2 червня 2016 р. (з подальшими змінами). Проте в попередніх працях ці новели ще не були враховані.</w:t>
      </w:r>
    </w:p>
    <w:p w:rsidR="00D63542" w:rsidRPr="00A87C6F" w:rsidRDefault="00D63542" w:rsidP="00214A59">
      <w:pPr>
        <w:spacing w:line="360" w:lineRule="auto"/>
        <w:jc w:val="both"/>
        <w:rPr>
          <w:sz w:val="28"/>
          <w:szCs w:val="28"/>
          <w:lang w:val="uk-UA"/>
        </w:rPr>
      </w:pPr>
      <w:r w:rsidRPr="00A87C6F">
        <w:rPr>
          <w:sz w:val="28"/>
          <w:szCs w:val="28"/>
          <w:lang w:val="uk-UA"/>
        </w:rPr>
        <w:t>Не безпроблемними є і питання правозастосування норми, встановленої ст. 375 ККУ</w:t>
      </w:r>
    </w:p>
    <w:p w:rsidR="00D63542" w:rsidRPr="00A87C6F" w:rsidRDefault="00D63542" w:rsidP="00214A59">
      <w:pPr>
        <w:spacing w:line="360" w:lineRule="auto"/>
        <w:ind w:firstLine="567"/>
        <w:jc w:val="both"/>
        <w:rPr>
          <w:bCs/>
          <w:spacing w:val="-4"/>
          <w:sz w:val="28"/>
          <w:szCs w:val="28"/>
          <w:lang w:val="uk-UA"/>
        </w:rPr>
      </w:pPr>
      <w:r w:rsidRPr="00871E28">
        <w:rPr>
          <w:b/>
          <w:sz w:val="28"/>
          <w:szCs w:val="28"/>
          <w:lang w:val="uk-UA"/>
        </w:rPr>
        <w:t>Дисертація виконана відповідно</w:t>
      </w:r>
      <w:r w:rsidR="002F2C13">
        <w:rPr>
          <w:b/>
          <w:sz w:val="28"/>
          <w:szCs w:val="28"/>
          <w:lang w:val="uk-UA"/>
        </w:rPr>
        <w:t xml:space="preserve"> </w:t>
      </w:r>
      <w:r w:rsidRPr="00871E28">
        <w:rPr>
          <w:bCs/>
          <w:spacing w:val="-4"/>
          <w:sz w:val="28"/>
          <w:szCs w:val="28"/>
          <w:lang w:val="uk-UA"/>
        </w:rPr>
        <w:t>до</w:t>
      </w:r>
      <w:r w:rsidRPr="00A87C6F">
        <w:rPr>
          <w:bCs/>
          <w:spacing w:val="-4"/>
          <w:sz w:val="28"/>
          <w:szCs w:val="28"/>
          <w:lang w:val="uk-UA"/>
        </w:rPr>
        <w:t xml:space="preserve"> державної бюджетної науково-дослідної теми «</w:t>
      </w:r>
      <w:r w:rsidRPr="00A87C6F">
        <w:rPr>
          <w:sz w:val="28"/>
          <w:szCs w:val="28"/>
          <w:lang w:val="uk-UA"/>
        </w:rPr>
        <w:t>Проблеми підвищення ефективності кримінальної юстиції України» (RK0117U002703</w:t>
      </w:r>
      <w:r w:rsidRPr="00A87C6F">
        <w:rPr>
          <w:bCs/>
          <w:spacing w:val="-4"/>
          <w:sz w:val="28"/>
          <w:szCs w:val="28"/>
          <w:lang w:val="uk-UA"/>
        </w:rPr>
        <w:t>).</w:t>
      </w:r>
    </w:p>
    <w:p w:rsidR="00D63542" w:rsidRPr="00A87C6F" w:rsidRDefault="00D63542" w:rsidP="00214A59">
      <w:pPr>
        <w:autoSpaceDE w:val="0"/>
        <w:autoSpaceDN w:val="0"/>
        <w:adjustRightInd w:val="0"/>
        <w:spacing w:line="360" w:lineRule="auto"/>
        <w:ind w:left="-142" w:right="184" w:firstLine="709"/>
        <w:jc w:val="both"/>
        <w:rPr>
          <w:sz w:val="28"/>
          <w:szCs w:val="28"/>
          <w:lang w:val="uk-UA"/>
        </w:rPr>
      </w:pPr>
      <w:r w:rsidRPr="00A87C6F">
        <w:rPr>
          <w:b/>
          <w:sz w:val="28"/>
          <w:szCs w:val="28"/>
        </w:rPr>
        <w:t>Тема дисертації</w:t>
      </w:r>
      <w:r w:rsidR="002F2C13">
        <w:rPr>
          <w:b/>
          <w:sz w:val="28"/>
          <w:szCs w:val="28"/>
          <w:lang w:val="uk-UA"/>
        </w:rPr>
        <w:t xml:space="preserve"> </w:t>
      </w:r>
      <w:r w:rsidRPr="00A87C6F">
        <w:rPr>
          <w:b/>
          <w:sz w:val="28"/>
          <w:szCs w:val="28"/>
        </w:rPr>
        <w:t>затверджена</w:t>
      </w:r>
      <w:r w:rsidR="002F2C13">
        <w:rPr>
          <w:b/>
          <w:sz w:val="28"/>
          <w:szCs w:val="28"/>
          <w:lang w:val="uk-UA"/>
        </w:rPr>
        <w:t xml:space="preserve"> </w:t>
      </w:r>
      <w:r w:rsidRPr="00A87C6F">
        <w:rPr>
          <w:spacing w:val="6"/>
          <w:sz w:val="28"/>
          <w:szCs w:val="28"/>
          <w:lang w:val="uk-UA"/>
        </w:rPr>
        <w:t>Вченою радою</w:t>
      </w:r>
      <w:r w:rsidR="002F2C13">
        <w:rPr>
          <w:spacing w:val="6"/>
          <w:sz w:val="28"/>
          <w:szCs w:val="28"/>
          <w:lang w:val="uk-UA"/>
        </w:rPr>
        <w:t xml:space="preserve"> </w:t>
      </w:r>
      <w:r w:rsidRPr="00A87C6F">
        <w:rPr>
          <w:spacing w:val="6"/>
          <w:sz w:val="28"/>
          <w:szCs w:val="28"/>
          <w:lang w:val="uk-UA"/>
        </w:rPr>
        <w:t>Національної академії внутрішніх справ НАВС</w:t>
      </w:r>
      <w:r w:rsidRPr="00A87C6F">
        <w:rPr>
          <w:sz w:val="28"/>
          <w:szCs w:val="28"/>
          <w:lang w:val="uk-UA"/>
        </w:rPr>
        <w:t xml:space="preserve"> Д 26.007.02від 22 лютого 2015 р., протокол № 1 та </w:t>
      </w:r>
      <w:r w:rsidRPr="00A87C6F">
        <w:rPr>
          <w:sz w:val="28"/>
          <w:szCs w:val="28"/>
          <w:lang w:val="uk-UA"/>
        </w:rPr>
        <w:lastRenderedPageBreak/>
        <w:t>уточнен</w:t>
      </w:r>
      <w:r>
        <w:rPr>
          <w:sz w:val="28"/>
          <w:szCs w:val="28"/>
          <w:lang w:val="uk-UA"/>
        </w:rPr>
        <w:t>а</w:t>
      </w:r>
      <w:r w:rsidRPr="00A87C6F">
        <w:rPr>
          <w:sz w:val="28"/>
          <w:szCs w:val="28"/>
          <w:lang w:val="uk-UA"/>
        </w:rPr>
        <w:t xml:space="preserve"> Вченою радою І</w:t>
      </w:r>
      <w:r w:rsidRPr="00A87C6F">
        <w:rPr>
          <w:spacing w:val="6"/>
          <w:sz w:val="28"/>
          <w:szCs w:val="28"/>
          <w:lang w:val="uk-UA"/>
        </w:rPr>
        <w:t xml:space="preserve">нституту держави і права ім. В. М. Корецького НАН України </w:t>
      </w:r>
      <w:r>
        <w:rPr>
          <w:sz w:val="28"/>
          <w:szCs w:val="28"/>
          <w:lang w:val="uk-UA"/>
        </w:rPr>
        <w:t>23лютого 2016</w:t>
      </w:r>
      <w:r w:rsidRPr="00A87C6F">
        <w:rPr>
          <w:sz w:val="28"/>
          <w:szCs w:val="28"/>
          <w:lang w:val="uk-UA"/>
        </w:rPr>
        <w:t>р.</w:t>
      </w:r>
      <w:r w:rsidRPr="00A87C6F">
        <w:rPr>
          <w:sz w:val="28"/>
          <w:szCs w:val="28"/>
          <w:lang w:val="uk-UA" w:eastAsia="ar-SA"/>
        </w:rPr>
        <w:t xml:space="preserve"> Д 26.236.02</w:t>
      </w:r>
      <w:r w:rsidRPr="00A87C6F">
        <w:rPr>
          <w:sz w:val="28"/>
          <w:szCs w:val="28"/>
          <w:lang w:val="uk-UA"/>
        </w:rPr>
        <w:t>, протокол № 3.</w:t>
      </w:r>
    </w:p>
    <w:p w:rsidR="00D63542" w:rsidRPr="001C35AF" w:rsidRDefault="00D63542" w:rsidP="00214A59">
      <w:pPr>
        <w:tabs>
          <w:tab w:val="left" w:pos="-1701"/>
        </w:tabs>
        <w:spacing w:line="360" w:lineRule="auto"/>
        <w:ind w:left="-142" w:firstLine="709"/>
        <w:jc w:val="both"/>
        <w:rPr>
          <w:sz w:val="28"/>
          <w:szCs w:val="28"/>
          <w:lang w:val="uk-UA"/>
        </w:rPr>
      </w:pPr>
      <w:r w:rsidRPr="001C35AF">
        <w:rPr>
          <w:b/>
          <w:sz w:val="28"/>
          <w:szCs w:val="28"/>
          <w:lang w:val="uk-UA"/>
        </w:rPr>
        <w:t>У дисертації</w:t>
      </w:r>
      <w:r w:rsidR="002F2C13">
        <w:rPr>
          <w:b/>
          <w:sz w:val="28"/>
          <w:szCs w:val="28"/>
          <w:lang w:val="uk-UA"/>
        </w:rPr>
        <w:t xml:space="preserve"> </w:t>
      </w:r>
      <w:r w:rsidRPr="001C35AF">
        <w:rPr>
          <w:b/>
          <w:sz w:val="28"/>
          <w:szCs w:val="28"/>
          <w:lang w:val="uk-UA"/>
        </w:rPr>
        <w:t>проаналізовано</w:t>
      </w:r>
      <w:r w:rsidR="002F2C13">
        <w:rPr>
          <w:b/>
          <w:sz w:val="28"/>
          <w:szCs w:val="28"/>
          <w:lang w:val="uk-UA"/>
        </w:rPr>
        <w:t xml:space="preserve"> </w:t>
      </w:r>
      <w:r w:rsidRPr="00A87C6F">
        <w:rPr>
          <w:sz w:val="28"/>
          <w:szCs w:val="28"/>
          <w:lang w:val="uk-UA"/>
        </w:rPr>
        <w:t xml:space="preserve">достатній </w:t>
      </w:r>
      <w:r w:rsidRPr="001C35AF">
        <w:rPr>
          <w:sz w:val="28"/>
          <w:szCs w:val="28"/>
          <w:lang w:val="uk-UA"/>
        </w:rPr>
        <w:t>діапазон</w:t>
      </w:r>
      <w:r w:rsidR="002F2C13">
        <w:rPr>
          <w:sz w:val="28"/>
          <w:szCs w:val="28"/>
          <w:lang w:val="uk-UA"/>
        </w:rPr>
        <w:t xml:space="preserve"> </w:t>
      </w:r>
      <w:r w:rsidRPr="001C35AF">
        <w:rPr>
          <w:sz w:val="28"/>
          <w:szCs w:val="28"/>
          <w:lang w:val="uk-UA"/>
        </w:rPr>
        <w:t>питань, чітко</w:t>
      </w:r>
      <w:r w:rsidR="002F2C13">
        <w:rPr>
          <w:sz w:val="28"/>
          <w:szCs w:val="28"/>
          <w:lang w:val="uk-UA"/>
        </w:rPr>
        <w:t xml:space="preserve"> </w:t>
      </w:r>
      <w:r w:rsidRPr="001C35AF">
        <w:rPr>
          <w:sz w:val="28"/>
          <w:szCs w:val="28"/>
          <w:lang w:val="uk-UA"/>
        </w:rPr>
        <w:t xml:space="preserve">спланованих. </w:t>
      </w:r>
    </w:p>
    <w:p w:rsidR="00D63542" w:rsidRPr="00A87C6F" w:rsidRDefault="00D63542" w:rsidP="00214A59">
      <w:pPr>
        <w:pStyle w:val="BodyText21"/>
        <w:spacing w:line="360" w:lineRule="auto"/>
        <w:ind w:left="-142" w:right="0"/>
        <w:rPr>
          <w:rFonts w:ascii="Times New Roman" w:hAnsi="Times New Roman"/>
          <w:sz w:val="28"/>
          <w:szCs w:val="28"/>
        </w:rPr>
      </w:pPr>
      <w:r w:rsidRPr="00A87C6F">
        <w:rPr>
          <w:rFonts w:ascii="Times New Roman" w:hAnsi="Times New Roman"/>
          <w:sz w:val="28"/>
          <w:szCs w:val="28"/>
        </w:rPr>
        <w:t xml:space="preserve">Тему розкрито у вступі, трьох розділах, які об’єднують 10 підрозділів, та висновку. </w:t>
      </w:r>
    </w:p>
    <w:p w:rsidR="00D63542" w:rsidRPr="00A87C6F" w:rsidRDefault="00D63542" w:rsidP="00214A59">
      <w:pPr>
        <w:overflowPunct w:val="0"/>
        <w:autoSpaceDE w:val="0"/>
        <w:autoSpaceDN w:val="0"/>
        <w:adjustRightInd w:val="0"/>
        <w:spacing w:before="100" w:beforeAutospacing="1" w:line="360" w:lineRule="auto"/>
        <w:ind w:left="-142" w:right="184" w:firstLine="284"/>
        <w:jc w:val="both"/>
        <w:textAlignment w:val="baseline"/>
        <w:rPr>
          <w:spacing w:val="-2"/>
          <w:kern w:val="20"/>
          <w:sz w:val="28"/>
          <w:szCs w:val="28"/>
          <w:lang w:val="uk-UA"/>
        </w:rPr>
      </w:pPr>
      <w:r w:rsidRPr="00A87C6F">
        <w:rPr>
          <w:b/>
          <w:spacing w:val="-2"/>
          <w:kern w:val="20"/>
          <w:sz w:val="28"/>
          <w:szCs w:val="28"/>
          <w:lang w:val="uk-UA"/>
        </w:rPr>
        <w:t>У вступі</w:t>
      </w:r>
      <w:r w:rsidRPr="00A87C6F">
        <w:rPr>
          <w:spacing w:val="-2"/>
          <w:kern w:val="20"/>
          <w:sz w:val="28"/>
          <w:szCs w:val="28"/>
          <w:lang w:val="uk-UA"/>
        </w:rPr>
        <w:t xml:space="preserve"> обґрунтовано актуальність теми дисертаційного дослідження, визначено основні положення, які мають бути відображені відповідно до вимог ВАКу – мету і завдання дослідження, наукову новизну тощо.</w:t>
      </w:r>
    </w:p>
    <w:p w:rsidR="00D63542" w:rsidRPr="00A87C6F" w:rsidRDefault="00D63542" w:rsidP="00214A59">
      <w:pPr>
        <w:pStyle w:val="a6"/>
        <w:spacing w:line="360" w:lineRule="auto"/>
        <w:ind w:firstLine="425"/>
        <w:jc w:val="both"/>
        <w:rPr>
          <w:bCs/>
          <w:iCs/>
          <w:spacing w:val="-2"/>
          <w:kern w:val="20"/>
          <w:szCs w:val="28"/>
          <w:lang w:val="uk-UA"/>
        </w:rPr>
      </w:pPr>
      <w:r w:rsidRPr="00A87C6F">
        <w:rPr>
          <w:b/>
          <w:szCs w:val="28"/>
        </w:rPr>
        <w:t>У першому</w:t>
      </w:r>
      <w:r w:rsidR="002F2C13">
        <w:rPr>
          <w:b/>
          <w:szCs w:val="28"/>
          <w:lang w:val="uk-UA"/>
        </w:rPr>
        <w:t xml:space="preserve"> </w:t>
      </w:r>
      <w:r w:rsidRPr="00A87C6F">
        <w:rPr>
          <w:b/>
          <w:szCs w:val="28"/>
        </w:rPr>
        <w:t>розділі</w:t>
      </w:r>
      <w:r w:rsidRPr="00A87C6F">
        <w:rPr>
          <w:szCs w:val="28"/>
        </w:rPr>
        <w:t xml:space="preserve"> дана </w:t>
      </w:r>
      <w:r w:rsidRPr="00A87C6F">
        <w:rPr>
          <w:bCs/>
          <w:szCs w:val="28"/>
          <w:lang w:val="uk-UA"/>
        </w:rPr>
        <w:t>загальна</w:t>
      </w:r>
      <w:r w:rsidRPr="00A87C6F">
        <w:rPr>
          <w:bCs/>
          <w:szCs w:val="28"/>
        </w:rPr>
        <w:t xml:space="preserve"> характеристика </w:t>
      </w:r>
      <w:r w:rsidRPr="00A87C6F">
        <w:rPr>
          <w:bCs/>
          <w:iCs/>
          <w:spacing w:val="-2"/>
          <w:kern w:val="20"/>
          <w:szCs w:val="28"/>
          <w:lang w:val="uk-UA"/>
        </w:rPr>
        <w:t>кримінальної відповідальності за постановлення неправосудного судового рішення</w:t>
      </w:r>
      <w:r w:rsidR="002F2C13">
        <w:rPr>
          <w:bCs/>
          <w:iCs/>
          <w:spacing w:val="-2"/>
          <w:kern w:val="20"/>
          <w:szCs w:val="28"/>
          <w:lang w:val="uk-UA"/>
        </w:rPr>
        <w:t xml:space="preserve"> </w:t>
      </w:r>
      <w:r w:rsidRPr="00A87C6F">
        <w:rPr>
          <w:szCs w:val="28"/>
        </w:rPr>
        <w:t>завідомо неправосудного вироку, рішення, ухвали</w:t>
      </w:r>
      <w:r w:rsidR="002F2C13">
        <w:rPr>
          <w:szCs w:val="28"/>
          <w:lang w:val="uk-UA"/>
        </w:rPr>
        <w:t xml:space="preserve"> </w:t>
      </w:r>
      <w:r w:rsidRPr="00A87C6F">
        <w:rPr>
          <w:szCs w:val="28"/>
        </w:rPr>
        <w:t>або постанови</w:t>
      </w:r>
      <w:r w:rsidRPr="00A87C6F">
        <w:rPr>
          <w:bCs/>
          <w:iCs/>
          <w:spacing w:val="-2"/>
          <w:kern w:val="20"/>
          <w:szCs w:val="28"/>
          <w:lang w:val="uk-UA"/>
        </w:rPr>
        <w:t>.</w:t>
      </w:r>
    </w:p>
    <w:p w:rsidR="00D63542" w:rsidRPr="00A87C6F" w:rsidRDefault="00D63542" w:rsidP="00214A59">
      <w:pPr>
        <w:pStyle w:val="a6"/>
        <w:spacing w:line="360" w:lineRule="auto"/>
        <w:ind w:firstLine="425"/>
        <w:jc w:val="both"/>
        <w:rPr>
          <w:szCs w:val="28"/>
          <w:lang w:val="uk-UA"/>
        </w:rPr>
      </w:pPr>
      <w:r w:rsidRPr="00A87C6F">
        <w:rPr>
          <w:b/>
          <w:bCs/>
          <w:iCs/>
          <w:spacing w:val="-2"/>
          <w:kern w:val="20"/>
          <w:szCs w:val="28"/>
          <w:lang w:val="uk-UA"/>
        </w:rPr>
        <w:t>У підрозділі 1.1</w:t>
      </w:r>
      <w:r w:rsidR="002F2C13">
        <w:rPr>
          <w:b/>
          <w:bCs/>
          <w:iCs/>
          <w:spacing w:val="-2"/>
          <w:kern w:val="20"/>
          <w:szCs w:val="28"/>
          <w:lang w:val="uk-UA"/>
        </w:rPr>
        <w:t xml:space="preserve"> </w:t>
      </w:r>
      <w:r w:rsidRPr="00A87C6F">
        <w:rPr>
          <w:szCs w:val="28"/>
          <w:lang w:val="uk-UA"/>
        </w:rPr>
        <w:t>з’я</w:t>
      </w:r>
      <w:r w:rsidRPr="00A87C6F">
        <w:rPr>
          <w:szCs w:val="28"/>
          <w:lang w:val="en-US"/>
        </w:rPr>
        <w:t>c</w:t>
      </w:r>
      <w:r w:rsidRPr="00A87C6F">
        <w:rPr>
          <w:szCs w:val="28"/>
          <w:lang w:val="uk-UA"/>
        </w:rPr>
        <w:t>овано</w:t>
      </w:r>
      <w:r w:rsidR="002F2C13">
        <w:rPr>
          <w:szCs w:val="28"/>
          <w:lang w:val="uk-UA"/>
        </w:rPr>
        <w:t xml:space="preserve"> </w:t>
      </w:r>
      <w:r w:rsidRPr="00A87C6F">
        <w:rPr>
          <w:szCs w:val="28"/>
          <w:lang w:val="uk-UA"/>
        </w:rPr>
        <w:t xml:space="preserve">поняття та </w:t>
      </w:r>
      <w:r w:rsidR="002F2C13" w:rsidRPr="00A87C6F">
        <w:rPr>
          <w:szCs w:val="28"/>
          <w:lang w:val="uk-UA"/>
        </w:rPr>
        <w:t>ґенеза</w:t>
      </w:r>
      <w:r w:rsidRPr="00A87C6F">
        <w:rPr>
          <w:szCs w:val="28"/>
          <w:lang w:val="uk-UA"/>
        </w:rPr>
        <w:t xml:space="preserve"> встановлення кримінальної відповідальності за даний злочин. </w:t>
      </w:r>
    </w:p>
    <w:p w:rsidR="00D63542" w:rsidRPr="00A87C6F" w:rsidRDefault="00D63542" w:rsidP="00214A59">
      <w:pPr>
        <w:spacing w:line="360" w:lineRule="auto"/>
        <w:ind w:firstLine="426"/>
        <w:jc w:val="both"/>
        <w:rPr>
          <w:b/>
          <w:sz w:val="28"/>
          <w:szCs w:val="28"/>
          <w:lang w:val="uk-UA" w:eastAsia="ar-SA"/>
        </w:rPr>
      </w:pPr>
      <w:r w:rsidRPr="00A87C6F">
        <w:rPr>
          <w:b/>
          <w:bCs/>
          <w:iCs/>
          <w:spacing w:val="-2"/>
          <w:kern w:val="20"/>
          <w:sz w:val="28"/>
          <w:szCs w:val="28"/>
          <w:lang w:val="uk-UA"/>
        </w:rPr>
        <w:t>У підрозділі 1.</w:t>
      </w:r>
      <w:r w:rsidRPr="00A87C6F">
        <w:rPr>
          <w:b/>
          <w:bCs/>
          <w:iCs/>
          <w:spacing w:val="-2"/>
          <w:kern w:val="20"/>
          <w:sz w:val="28"/>
          <w:szCs w:val="28"/>
        </w:rPr>
        <w:t xml:space="preserve">2 </w:t>
      </w:r>
      <w:r w:rsidRPr="006B0F6E">
        <w:rPr>
          <w:bCs/>
          <w:iCs/>
          <w:spacing w:val="-2"/>
          <w:kern w:val="20"/>
          <w:sz w:val="28"/>
          <w:szCs w:val="28"/>
          <w:lang w:val="uk-UA"/>
        </w:rPr>
        <w:t>Д</w:t>
      </w:r>
      <w:r w:rsidRPr="006B0F6E">
        <w:rPr>
          <w:bCs/>
          <w:spacing w:val="-2"/>
          <w:kern w:val="20"/>
          <w:sz w:val="28"/>
          <w:szCs w:val="28"/>
          <w:lang w:val="uk-UA"/>
        </w:rPr>
        <w:t>ана</w:t>
      </w:r>
      <w:r w:rsidR="002F2C13">
        <w:rPr>
          <w:bCs/>
          <w:spacing w:val="-2"/>
          <w:kern w:val="20"/>
          <w:sz w:val="28"/>
          <w:szCs w:val="28"/>
          <w:lang w:val="uk-UA"/>
        </w:rPr>
        <w:t xml:space="preserve"> </w:t>
      </w:r>
      <w:r w:rsidRPr="00A87C6F">
        <w:rPr>
          <w:bCs/>
          <w:spacing w:val="-2"/>
          <w:kern w:val="20"/>
          <w:sz w:val="28"/>
          <w:szCs w:val="28"/>
          <w:lang w:val="uk-UA"/>
        </w:rPr>
        <w:t>х</w:t>
      </w:r>
      <w:r w:rsidRPr="00A87C6F">
        <w:rPr>
          <w:sz w:val="28"/>
          <w:szCs w:val="28"/>
          <w:lang w:val="uk-UA"/>
        </w:rPr>
        <w:t>арактеристика законодавства інших країн за неправосудне судове рішення</w:t>
      </w:r>
      <w:r w:rsidRPr="00A87C6F">
        <w:rPr>
          <w:bCs/>
          <w:spacing w:val="-2"/>
          <w:kern w:val="20"/>
          <w:sz w:val="28"/>
          <w:szCs w:val="28"/>
          <w:lang w:val="uk-UA"/>
        </w:rPr>
        <w:t>.</w:t>
      </w:r>
    </w:p>
    <w:p w:rsidR="00D63542" w:rsidRPr="001B693C" w:rsidRDefault="00D63542" w:rsidP="00214A59">
      <w:pPr>
        <w:widowControl w:val="0"/>
        <w:spacing w:line="360" w:lineRule="auto"/>
        <w:ind w:right="184" w:firstLine="709"/>
        <w:jc w:val="both"/>
        <w:rPr>
          <w:sz w:val="28"/>
          <w:szCs w:val="28"/>
          <w:lang w:val="uk-UA"/>
        </w:rPr>
      </w:pPr>
      <w:r w:rsidRPr="00A87C6F">
        <w:rPr>
          <w:sz w:val="28"/>
          <w:szCs w:val="28"/>
          <w:lang w:val="uk-UA"/>
        </w:rPr>
        <w:t>При цьому</w:t>
      </w:r>
      <w:r w:rsidR="002F2C13">
        <w:rPr>
          <w:sz w:val="28"/>
          <w:szCs w:val="28"/>
          <w:lang w:val="uk-UA"/>
        </w:rPr>
        <w:t xml:space="preserve"> </w:t>
      </w:r>
      <w:r w:rsidRPr="00A87C6F">
        <w:rPr>
          <w:sz w:val="28"/>
          <w:szCs w:val="28"/>
          <w:lang w:val="uk-UA"/>
        </w:rPr>
        <w:t xml:space="preserve">дисертантка слушно зауважує, що українському законодавцю </w:t>
      </w:r>
      <w:r w:rsidRPr="001B693C">
        <w:rPr>
          <w:sz w:val="28"/>
          <w:szCs w:val="28"/>
          <w:lang w:val="uk-UA"/>
        </w:rPr>
        <w:t xml:space="preserve">доцільно врахувати досвід криміналізації таких діянь як: </w:t>
      </w:r>
      <w:r w:rsidRPr="001B693C">
        <w:rPr>
          <w:sz w:val="28"/>
          <w:szCs w:val="28"/>
          <w:lang w:val="uk-UA" w:eastAsia="uk-UA"/>
        </w:rPr>
        <w:t>підроблення даних, що мають доказове значення</w:t>
      </w:r>
      <w:r w:rsidRPr="001B693C">
        <w:rPr>
          <w:sz w:val="28"/>
          <w:szCs w:val="28"/>
          <w:lang w:val="uk-UA"/>
        </w:rPr>
        <w:t xml:space="preserve">; отримання хабара суддею; злісне затягування правосуддя </w:t>
      </w:r>
      <w:r>
        <w:rPr>
          <w:sz w:val="28"/>
          <w:szCs w:val="28"/>
          <w:lang w:val="uk-UA"/>
        </w:rPr>
        <w:t>(</w:t>
      </w:r>
      <w:r w:rsidRPr="001B693C">
        <w:rPr>
          <w:sz w:val="28"/>
          <w:szCs w:val="28"/>
          <w:lang w:val="uk-UA"/>
        </w:rPr>
        <w:t xml:space="preserve"> КК ФРН, Іспанії, Російської Федерації</w:t>
      </w:r>
      <w:r>
        <w:rPr>
          <w:sz w:val="28"/>
          <w:szCs w:val="28"/>
          <w:lang w:val="uk-UA"/>
        </w:rPr>
        <w:t>)</w:t>
      </w:r>
      <w:r w:rsidRPr="001B693C">
        <w:rPr>
          <w:sz w:val="28"/>
          <w:szCs w:val="28"/>
          <w:lang w:val="uk-UA"/>
        </w:rPr>
        <w:t>.</w:t>
      </w:r>
      <w:r w:rsidR="002F2C13">
        <w:rPr>
          <w:sz w:val="28"/>
          <w:szCs w:val="28"/>
          <w:lang w:val="uk-UA"/>
        </w:rPr>
        <w:t xml:space="preserve"> </w:t>
      </w:r>
      <w:r w:rsidRPr="001B693C">
        <w:rPr>
          <w:sz w:val="28"/>
          <w:szCs w:val="28"/>
          <w:lang w:val="uk-UA"/>
        </w:rPr>
        <w:t>Визнається також</w:t>
      </w:r>
      <w:r w:rsidR="002F2C13">
        <w:rPr>
          <w:sz w:val="28"/>
          <w:szCs w:val="28"/>
          <w:lang w:val="uk-UA"/>
        </w:rPr>
        <w:t xml:space="preserve"> </w:t>
      </w:r>
      <w:r w:rsidRPr="001B693C">
        <w:rPr>
          <w:sz w:val="28"/>
          <w:szCs w:val="28"/>
          <w:lang w:val="uk-UA"/>
        </w:rPr>
        <w:t>доцільним запровадження у КК положень Кримінальної конвенції про боротьбу з корупцією (ETS) від 27 січня 1999 року щодо встановлення кримінальної відповідальності за ці</w:t>
      </w:r>
      <w:r w:rsidR="002F2C13">
        <w:rPr>
          <w:sz w:val="28"/>
          <w:szCs w:val="28"/>
          <w:lang w:val="uk-UA"/>
        </w:rPr>
        <w:t xml:space="preserve"> </w:t>
      </w:r>
      <w:r w:rsidRPr="001B693C">
        <w:rPr>
          <w:sz w:val="28"/>
          <w:szCs w:val="28"/>
          <w:lang w:val="uk-UA"/>
        </w:rPr>
        <w:t>злочини суддів.</w:t>
      </w:r>
    </w:p>
    <w:p w:rsidR="00D63542" w:rsidRPr="00A87C6F" w:rsidRDefault="00D63542" w:rsidP="00214A59">
      <w:pPr>
        <w:pStyle w:val="a6"/>
        <w:spacing w:line="360" w:lineRule="auto"/>
        <w:ind w:firstLine="425"/>
        <w:jc w:val="both"/>
        <w:rPr>
          <w:szCs w:val="28"/>
          <w:lang w:val="uk-UA"/>
        </w:rPr>
      </w:pPr>
      <w:r w:rsidRPr="00A87C6F">
        <w:rPr>
          <w:b/>
          <w:szCs w:val="28"/>
          <w:lang w:val="uk-UA"/>
        </w:rPr>
        <w:t xml:space="preserve">У розділ 2 </w:t>
      </w:r>
      <w:r w:rsidRPr="00A87C6F">
        <w:rPr>
          <w:szCs w:val="28"/>
          <w:lang w:val="uk-UA"/>
        </w:rPr>
        <w:t>досліджуються об’єктивні та суб’єктивні ознаки вказаного злочину.</w:t>
      </w:r>
    </w:p>
    <w:p w:rsidR="00D63542" w:rsidRPr="00A87C6F" w:rsidRDefault="00D63542" w:rsidP="00214A59">
      <w:pPr>
        <w:pStyle w:val="a6"/>
        <w:spacing w:line="360" w:lineRule="auto"/>
        <w:ind w:firstLine="425"/>
        <w:jc w:val="both"/>
        <w:rPr>
          <w:szCs w:val="28"/>
          <w:lang w:val="uk-UA"/>
        </w:rPr>
      </w:pPr>
      <w:r w:rsidRPr="00A87C6F">
        <w:rPr>
          <w:szCs w:val="28"/>
          <w:lang w:val="uk-UA"/>
        </w:rPr>
        <w:t xml:space="preserve">Зокрема </w:t>
      </w:r>
      <w:r w:rsidRPr="00A87C6F">
        <w:rPr>
          <w:iCs/>
          <w:szCs w:val="28"/>
          <w:lang w:val="uk-UA"/>
        </w:rPr>
        <w:t xml:space="preserve">у </w:t>
      </w:r>
      <w:r w:rsidRPr="00A87C6F">
        <w:rPr>
          <w:b/>
          <w:bCs/>
          <w:i/>
          <w:szCs w:val="28"/>
          <w:lang w:val="uk-UA"/>
        </w:rPr>
        <w:t xml:space="preserve">підрозділі 2.1 </w:t>
      </w:r>
      <w:r w:rsidRPr="00A87C6F">
        <w:rPr>
          <w:szCs w:val="28"/>
          <w:lang w:val="uk-UA"/>
        </w:rPr>
        <w:t>автором обґрунтовано, що особливістю родового об’єкта даного злочину є кримінально-правова охорона правосуддя.</w:t>
      </w:r>
    </w:p>
    <w:p w:rsidR="00D63542" w:rsidRPr="00A87C6F" w:rsidRDefault="00D63542" w:rsidP="00214A59">
      <w:pPr>
        <w:pStyle w:val="a6"/>
        <w:spacing w:line="360" w:lineRule="auto"/>
        <w:ind w:firstLine="425"/>
        <w:jc w:val="both"/>
        <w:rPr>
          <w:szCs w:val="28"/>
          <w:lang w:val="uk-UA"/>
        </w:rPr>
      </w:pPr>
      <w:r w:rsidRPr="00A87C6F">
        <w:rPr>
          <w:szCs w:val="28"/>
          <w:lang w:val="uk-UA"/>
        </w:rPr>
        <w:t xml:space="preserve">У цьому ж підрозділі підкреслюється, що функцію правосуддя здійснюють в Україні виключно суди, а відомчий контроль за діяльністю суддів  покладено на </w:t>
      </w:r>
      <w:r w:rsidRPr="00A87C6F">
        <w:rPr>
          <w:szCs w:val="28"/>
          <w:lang w:val="uk-UA"/>
        </w:rPr>
        <w:lastRenderedPageBreak/>
        <w:t xml:space="preserve">спеціально утворені органи у системі правосуддя. </w:t>
      </w:r>
      <w:r w:rsidRPr="00A87C6F">
        <w:rPr>
          <w:b/>
          <w:szCs w:val="28"/>
          <w:lang w:val="uk-UA"/>
        </w:rPr>
        <w:t xml:space="preserve">Квінтесенцією </w:t>
      </w:r>
      <w:r w:rsidRPr="00A87C6F">
        <w:rPr>
          <w:szCs w:val="28"/>
          <w:lang w:val="uk-UA"/>
        </w:rPr>
        <w:t>дослідження в цій частині є пропозиція з</w:t>
      </w:r>
      <w:r w:rsidRPr="00A87C6F">
        <w:rPr>
          <w:bCs/>
          <w:szCs w:val="28"/>
          <w:lang w:val="uk-UA"/>
        </w:rPr>
        <w:t>групувати кримінально-правові норми, що охороняють правосуддя,</w:t>
      </w:r>
      <w:r w:rsidRPr="00A87C6F">
        <w:rPr>
          <w:szCs w:val="28"/>
          <w:lang w:val="uk-UA"/>
        </w:rPr>
        <w:t xml:space="preserve">у окремому розділі Особливої частини КК за назвою «Злочини у сфері правосуддя». До розділу автором пропонується включити «Постановлення суддею (суддями) завідомо неправосудного вироку, рішення,ухвали або постанови» та інші діяння, вчинені такими суб’єктами як суд присяжних, Вища кваліфікаційна комісія суддів України, Вища рада правосуддя. </w:t>
      </w:r>
    </w:p>
    <w:p w:rsidR="00D63542" w:rsidRPr="00A87C6F" w:rsidRDefault="00D63542" w:rsidP="00214A59">
      <w:pPr>
        <w:pStyle w:val="a6"/>
        <w:spacing w:line="360" w:lineRule="auto"/>
        <w:ind w:firstLine="425"/>
        <w:jc w:val="both"/>
        <w:rPr>
          <w:szCs w:val="28"/>
          <w:lang w:val="uk-UA"/>
        </w:rPr>
      </w:pPr>
      <w:r w:rsidRPr="00A87C6F">
        <w:rPr>
          <w:szCs w:val="28"/>
          <w:lang w:val="uk-UA"/>
        </w:rPr>
        <w:t xml:space="preserve">Пропозиція виокремлення норм, які передбачають відповідальність за діяння, що посягають на відносини безпосереднього відправлення правосуддя,  заслуговує на </w:t>
      </w:r>
      <w:r>
        <w:rPr>
          <w:szCs w:val="28"/>
          <w:lang w:val="uk-UA"/>
        </w:rPr>
        <w:t>увагу</w:t>
      </w:r>
      <w:r w:rsidRPr="00A87C6F">
        <w:rPr>
          <w:szCs w:val="28"/>
          <w:lang w:val="uk-UA"/>
        </w:rPr>
        <w:t>. Водночас автор не дає відповіді щодо шляхів корегування законодавства стосовно відповідальності за інші злочини, передбачені розд. 18 чинного ККУ, про що буде мова в подальших фрагментах відгуку.</w:t>
      </w:r>
    </w:p>
    <w:p w:rsidR="00D63542" w:rsidRPr="00A87C6F" w:rsidRDefault="00D63542" w:rsidP="00214A59">
      <w:pPr>
        <w:pStyle w:val="a6"/>
        <w:spacing w:line="360" w:lineRule="auto"/>
        <w:ind w:firstLine="425"/>
        <w:jc w:val="both"/>
        <w:rPr>
          <w:szCs w:val="28"/>
          <w:lang w:val="uk-UA"/>
        </w:rPr>
      </w:pPr>
      <w:r w:rsidRPr="00A87C6F">
        <w:rPr>
          <w:szCs w:val="28"/>
          <w:lang w:val="uk-UA"/>
        </w:rPr>
        <w:t>Оскільки дисертанткою взято за основу новий узагальнений підхід до питань відповідальності за злочин, передбачений ст. 375 ККУ, логічними є і відповідні конкретні пропозиції –</w:t>
      </w:r>
      <w:r w:rsidR="002F2C13">
        <w:rPr>
          <w:szCs w:val="28"/>
          <w:lang w:val="uk-UA"/>
        </w:rPr>
        <w:t xml:space="preserve"> </w:t>
      </w:r>
      <w:r>
        <w:rPr>
          <w:szCs w:val="28"/>
          <w:lang w:val="uk-UA"/>
        </w:rPr>
        <w:t>зокрема</w:t>
      </w:r>
      <w:r w:rsidRPr="00A87C6F">
        <w:rPr>
          <w:szCs w:val="28"/>
          <w:lang w:val="uk-UA"/>
        </w:rPr>
        <w:t xml:space="preserve"> пропонується різні види судових актів</w:t>
      </w:r>
      <w:r w:rsidR="002F2C13">
        <w:rPr>
          <w:szCs w:val="28"/>
          <w:lang w:val="uk-UA"/>
        </w:rPr>
        <w:t xml:space="preserve"> </w:t>
      </w:r>
      <w:r w:rsidRPr="00A87C6F">
        <w:rPr>
          <w:szCs w:val="28"/>
          <w:lang w:val="uk-UA"/>
        </w:rPr>
        <w:t>визначити словосполученням «судове рішення». Запропоновано доповнити КК</w:t>
      </w:r>
      <w:r>
        <w:rPr>
          <w:szCs w:val="28"/>
          <w:lang w:val="uk-UA"/>
        </w:rPr>
        <w:t>У</w:t>
      </w:r>
      <w:r w:rsidRPr="00A87C6F">
        <w:rPr>
          <w:szCs w:val="28"/>
          <w:lang w:val="uk-UA"/>
        </w:rPr>
        <w:t xml:space="preserve"> новою статтею 375-1 та </w:t>
      </w:r>
      <w:r>
        <w:rPr>
          <w:szCs w:val="28"/>
          <w:lang w:val="uk-UA"/>
        </w:rPr>
        <w:t xml:space="preserve">наведена її редакція. </w:t>
      </w:r>
      <w:r w:rsidRPr="00A87C6F">
        <w:rPr>
          <w:szCs w:val="28"/>
          <w:lang w:val="uk-UA"/>
        </w:rPr>
        <w:t>Кваліфікований вид цього злочину</w:t>
      </w:r>
      <w:r w:rsidR="002F2C13">
        <w:rPr>
          <w:szCs w:val="28"/>
          <w:lang w:val="uk-UA"/>
        </w:rPr>
        <w:t xml:space="preserve"> </w:t>
      </w:r>
      <w:r>
        <w:rPr>
          <w:szCs w:val="28"/>
          <w:lang w:val="uk-UA"/>
        </w:rPr>
        <w:t xml:space="preserve">слушно </w:t>
      </w:r>
      <w:r w:rsidRPr="00A87C6F">
        <w:rPr>
          <w:szCs w:val="28"/>
          <w:lang w:val="uk-UA"/>
        </w:rPr>
        <w:t>пропонується доповнити такими ознаками: вчинене злочину щодо неповнолітнього, недієздатного, особи похилого віку або поєднане із засудженням невинного у вчиненні тяжкого або особливо тяжкого злочину.</w:t>
      </w:r>
    </w:p>
    <w:p w:rsidR="00D63542" w:rsidRPr="00A87C6F" w:rsidRDefault="00D63542" w:rsidP="00214A59">
      <w:pPr>
        <w:tabs>
          <w:tab w:val="left" w:pos="0"/>
          <w:tab w:val="left" w:pos="284"/>
          <w:tab w:val="left" w:pos="1134"/>
        </w:tabs>
        <w:autoSpaceDE w:val="0"/>
        <w:autoSpaceDN w:val="0"/>
        <w:adjustRightInd w:val="0"/>
        <w:spacing w:line="360" w:lineRule="auto"/>
        <w:contextualSpacing/>
        <w:jc w:val="both"/>
        <w:rPr>
          <w:sz w:val="28"/>
          <w:szCs w:val="28"/>
          <w:lang w:val="uk-UA"/>
        </w:rPr>
      </w:pPr>
      <w:r w:rsidRPr="00A87C6F">
        <w:rPr>
          <w:iCs/>
          <w:sz w:val="28"/>
          <w:szCs w:val="28"/>
          <w:lang w:val="uk-UA"/>
        </w:rPr>
        <w:t xml:space="preserve">У </w:t>
      </w:r>
      <w:r w:rsidRPr="00A87C6F">
        <w:rPr>
          <w:b/>
          <w:bCs/>
          <w:i/>
          <w:sz w:val="28"/>
          <w:szCs w:val="28"/>
          <w:lang w:val="uk-UA"/>
        </w:rPr>
        <w:t>підрозділі 2.</w:t>
      </w:r>
      <w:r w:rsidRPr="00A87C6F">
        <w:rPr>
          <w:sz w:val="28"/>
          <w:szCs w:val="28"/>
          <w:lang w:val="uk-UA"/>
        </w:rPr>
        <w:t>стосовно дії як ознаки складу злочину, передбаченого ст. 375 ККУ,</w:t>
      </w:r>
      <w:r w:rsidR="002F2C13">
        <w:rPr>
          <w:sz w:val="28"/>
          <w:szCs w:val="28"/>
          <w:lang w:val="uk-UA"/>
        </w:rPr>
        <w:t xml:space="preserve"> </w:t>
      </w:r>
      <w:r w:rsidRPr="00A87C6F">
        <w:rPr>
          <w:sz w:val="28"/>
          <w:szCs w:val="28"/>
          <w:lang w:val="uk-UA"/>
        </w:rPr>
        <w:t>визнано доцільним термін «постановлення» замінити терміном «ухвалення» неправосудного судового рішення. Запропоновано також у ч. 2 ст. 375 ККУ словосполучення «що спричинили тяжкі наслідки» виключити.</w:t>
      </w:r>
      <w:r w:rsidR="002F2C13">
        <w:rPr>
          <w:sz w:val="28"/>
          <w:szCs w:val="28"/>
          <w:lang w:val="uk-UA"/>
        </w:rPr>
        <w:t xml:space="preserve"> </w:t>
      </w:r>
      <w:r w:rsidRPr="00A87C6F">
        <w:rPr>
          <w:bCs/>
          <w:sz w:val="28"/>
          <w:szCs w:val="28"/>
          <w:lang w:val="uk-UA"/>
        </w:rPr>
        <w:t xml:space="preserve">Обґрунтовано, що місце та час є обов’язковими ознаками об’єктивної сторони складу злочину.  </w:t>
      </w:r>
      <w:r>
        <w:rPr>
          <w:bCs/>
          <w:sz w:val="28"/>
          <w:szCs w:val="28"/>
          <w:lang w:val="uk-UA"/>
        </w:rPr>
        <w:t>Зокрема п</w:t>
      </w:r>
      <w:r w:rsidRPr="00A87C6F">
        <w:rPr>
          <w:bCs/>
          <w:sz w:val="28"/>
          <w:szCs w:val="28"/>
          <w:lang w:val="uk-UA"/>
        </w:rPr>
        <w:t>ри вчиненні злочину під впливом обстановки, як</w:t>
      </w:r>
      <w:r>
        <w:rPr>
          <w:bCs/>
          <w:sz w:val="28"/>
          <w:szCs w:val="28"/>
          <w:lang w:val="uk-UA"/>
        </w:rPr>
        <w:t>а</w:t>
      </w:r>
      <w:r w:rsidRPr="00A87C6F">
        <w:rPr>
          <w:bCs/>
          <w:sz w:val="28"/>
          <w:szCs w:val="28"/>
          <w:lang w:val="uk-UA"/>
        </w:rPr>
        <w:t xml:space="preserve"> давала реальні підстави побоюватись про життя, здоров'я, особисту безпеку, а також життя, </w:t>
      </w:r>
      <w:r w:rsidRPr="00A87C6F">
        <w:rPr>
          <w:bCs/>
          <w:sz w:val="28"/>
          <w:szCs w:val="28"/>
          <w:lang w:val="uk-UA"/>
        </w:rPr>
        <w:lastRenderedPageBreak/>
        <w:t>здоров'я, безпеку близ</w:t>
      </w:r>
      <w:r>
        <w:rPr>
          <w:bCs/>
          <w:sz w:val="28"/>
          <w:szCs w:val="28"/>
          <w:lang w:val="uk-UA"/>
        </w:rPr>
        <w:t xml:space="preserve">ьких осіб. </w:t>
      </w:r>
      <w:r w:rsidRPr="00A87C6F">
        <w:rPr>
          <w:sz w:val="28"/>
          <w:szCs w:val="28"/>
          <w:lang w:val="uk-UA"/>
        </w:rPr>
        <w:t>Доведено доцільність доповнення ч. 2 ст. 375 КК України кваліфікуючою ознакою «за попередньою змовою групою осіб».</w:t>
      </w:r>
    </w:p>
    <w:p w:rsidR="00D63542" w:rsidRPr="00A87C6F" w:rsidRDefault="00D63542" w:rsidP="00214A59">
      <w:pPr>
        <w:tabs>
          <w:tab w:val="left" w:pos="0"/>
          <w:tab w:val="left" w:pos="284"/>
          <w:tab w:val="left" w:pos="1134"/>
        </w:tabs>
        <w:autoSpaceDE w:val="0"/>
        <w:autoSpaceDN w:val="0"/>
        <w:adjustRightInd w:val="0"/>
        <w:spacing w:line="360" w:lineRule="auto"/>
        <w:contextualSpacing/>
        <w:jc w:val="both"/>
        <w:rPr>
          <w:sz w:val="28"/>
          <w:szCs w:val="28"/>
          <w:lang w:val="uk-UA"/>
        </w:rPr>
      </w:pPr>
      <w:r w:rsidRPr="00A87C6F">
        <w:rPr>
          <w:i/>
          <w:sz w:val="28"/>
          <w:szCs w:val="28"/>
          <w:lang w:val="uk-UA"/>
        </w:rPr>
        <w:t>Наведені положення в цілому є прийнятними,  але з приводу деяких нюансів залишаються питання, про що буде мова нижче.</w:t>
      </w:r>
    </w:p>
    <w:p w:rsidR="00D63542" w:rsidRPr="00A87C6F" w:rsidRDefault="00D63542" w:rsidP="00214A59">
      <w:pPr>
        <w:tabs>
          <w:tab w:val="left" w:pos="284"/>
          <w:tab w:val="left" w:pos="426"/>
          <w:tab w:val="left" w:pos="709"/>
        </w:tabs>
        <w:autoSpaceDE w:val="0"/>
        <w:autoSpaceDN w:val="0"/>
        <w:adjustRightInd w:val="0"/>
        <w:spacing w:line="360" w:lineRule="auto"/>
        <w:jc w:val="both"/>
        <w:rPr>
          <w:sz w:val="28"/>
          <w:szCs w:val="28"/>
          <w:lang w:val="uk-UA"/>
        </w:rPr>
      </w:pPr>
      <w:r w:rsidRPr="00A87C6F">
        <w:rPr>
          <w:b/>
          <w:bCs/>
          <w:i/>
          <w:sz w:val="28"/>
          <w:szCs w:val="28"/>
          <w:lang w:val="uk-UA"/>
        </w:rPr>
        <w:t xml:space="preserve">          Підрозділ 2.3 </w:t>
      </w:r>
      <w:r w:rsidRPr="00A87C6F">
        <w:rPr>
          <w:sz w:val="28"/>
          <w:szCs w:val="28"/>
          <w:lang w:val="uk-UA"/>
        </w:rPr>
        <w:t>присвячений формам вини при вчиненні неправосудного судового рішення, розглянуто мотив та мету у складі злочину.</w:t>
      </w:r>
      <w:r w:rsidR="002F2C13">
        <w:rPr>
          <w:sz w:val="28"/>
          <w:szCs w:val="28"/>
          <w:lang w:val="uk-UA"/>
        </w:rPr>
        <w:t xml:space="preserve"> </w:t>
      </w:r>
      <w:r w:rsidRPr="00A87C6F">
        <w:rPr>
          <w:sz w:val="28"/>
          <w:szCs w:val="28"/>
          <w:lang w:val="uk-UA"/>
        </w:rPr>
        <w:t>Цей з</w:t>
      </w:r>
      <w:r w:rsidRPr="00A87C6F">
        <w:rPr>
          <w:bCs/>
          <w:sz w:val="28"/>
          <w:szCs w:val="28"/>
          <w:lang w:val="uk-UA"/>
        </w:rPr>
        <w:t>лочин може бути вчинений тільки з прямим умислом.</w:t>
      </w:r>
      <w:r w:rsidR="002F2C13">
        <w:rPr>
          <w:bCs/>
          <w:sz w:val="28"/>
          <w:szCs w:val="28"/>
          <w:lang w:val="uk-UA"/>
        </w:rPr>
        <w:t xml:space="preserve"> </w:t>
      </w:r>
      <w:r w:rsidRPr="00A87C6F">
        <w:rPr>
          <w:bCs/>
          <w:sz w:val="28"/>
          <w:szCs w:val="28"/>
          <w:lang w:val="uk-UA"/>
        </w:rPr>
        <w:t>Показано особливості</w:t>
      </w:r>
      <w:r w:rsidR="002F2C13">
        <w:rPr>
          <w:bCs/>
          <w:sz w:val="28"/>
          <w:szCs w:val="28"/>
          <w:lang w:val="uk-UA"/>
        </w:rPr>
        <w:t xml:space="preserve"> </w:t>
      </w:r>
      <w:r w:rsidRPr="00834F87">
        <w:rPr>
          <w:bCs/>
          <w:sz w:val="28"/>
          <w:szCs w:val="28"/>
          <w:lang w:val="uk-UA"/>
        </w:rPr>
        <w:t>інтелектуального та вольового моментів такого умислу.</w:t>
      </w:r>
      <w:r w:rsidR="002F2C13">
        <w:rPr>
          <w:bCs/>
          <w:sz w:val="28"/>
          <w:szCs w:val="28"/>
          <w:lang w:val="uk-UA"/>
        </w:rPr>
        <w:t xml:space="preserve"> </w:t>
      </w:r>
      <w:r w:rsidRPr="00A87C6F">
        <w:rPr>
          <w:bCs/>
          <w:sz w:val="28"/>
          <w:szCs w:val="28"/>
          <w:lang w:val="uk-UA"/>
        </w:rPr>
        <w:t>При кваліфікації злочину за ч. 2 ст. 375 КК України обов’язковим визнається  встановлення вини як щодо дії</w:t>
      </w:r>
      <w:r>
        <w:rPr>
          <w:bCs/>
          <w:sz w:val="28"/>
          <w:szCs w:val="28"/>
          <w:lang w:val="uk-UA"/>
        </w:rPr>
        <w:t>,</w:t>
      </w:r>
      <w:r w:rsidRPr="00A87C6F">
        <w:rPr>
          <w:bCs/>
          <w:sz w:val="28"/>
          <w:szCs w:val="28"/>
          <w:lang w:val="uk-UA"/>
        </w:rPr>
        <w:t xml:space="preserve"> так і її наслідків, ставлення до тяжких наслідків може бути виражено як у формі непрямого умислу так і необережності (злочинної самовпевненості). </w:t>
      </w:r>
    </w:p>
    <w:p w:rsidR="00D63542" w:rsidRPr="00834F87" w:rsidRDefault="00D63542" w:rsidP="002F2C13">
      <w:pPr>
        <w:tabs>
          <w:tab w:val="left" w:pos="567"/>
        </w:tabs>
        <w:autoSpaceDE w:val="0"/>
        <w:autoSpaceDN w:val="0"/>
        <w:adjustRightInd w:val="0"/>
        <w:spacing w:line="360" w:lineRule="auto"/>
        <w:ind w:right="-142" w:firstLine="709"/>
        <w:contextualSpacing/>
        <w:jc w:val="both"/>
        <w:rPr>
          <w:i/>
          <w:sz w:val="28"/>
          <w:szCs w:val="28"/>
          <w:lang w:val="uk-UA"/>
        </w:rPr>
      </w:pPr>
      <w:r w:rsidRPr="00A87C6F">
        <w:rPr>
          <w:sz w:val="28"/>
          <w:szCs w:val="28"/>
          <w:lang w:val="uk-UA"/>
        </w:rPr>
        <w:t>Стосовно ознаки «завідомо»</w:t>
      </w:r>
      <w:r w:rsidR="002F2C13">
        <w:rPr>
          <w:sz w:val="28"/>
          <w:szCs w:val="28"/>
          <w:lang w:val="uk-UA"/>
        </w:rPr>
        <w:t xml:space="preserve"> </w:t>
      </w:r>
      <w:r w:rsidRPr="00A87C6F">
        <w:rPr>
          <w:sz w:val="28"/>
          <w:szCs w:val="28"/>
          <w:lang w:val="uk-UA"/>
        </w:rPr>
        <w:t xml:space="preserve">автор вважає </w:t>
      </w:r>
      <w:r>
        <w:rPr>
          <w:sz w:val="28"/>
          <w:szCs w:val="28"/>
          <w:lang w:val="uk-UA"/>
        </w:rPr>
        <w:t>таку вказівку</w:t>
      </w:r>
      <w:r w:rsidR="002F2C13">
        <w:rPr>
          <w:sz w:val="28"/>
          <w:szCs w:val="28"/>
          <w:lang w:val="uk-UA"/>
        </w:rPr>
        <w:t xml:space="preserve"> </w:t>
      </w:r>
      <w:r w:rsidRPr="00A87C6F">
        <w:rPr>
          <w:sz w:val="28"/>
          <w:szCs w:val="28"/>
          <w:lang w:val="uk-UA"/>
        </w:rPr>
        <w:t>недоцільною. І навпаки -  мета «перешкоджання законній професійній діяльності журналіста» є обов’язковою ознакою складу злочину, що аналізується.</w:t>
      </w:r>
      <w:r w:rsidR="002F2C13">
        <w:rPr>
          <w:sz w:val="28"/>
          <w:szCs w:val="28"/>
          <w:lang w:val="uk-UA"/>
        </w:rPr>
        <w:t xml:space="preserve"> </w:t>
      </w:r>
      <w:r w:rsidRPr="00A87C6F">
        <w:rPr>
          <w:sz w:val="28"/>
          <w:szCs w:val="28"/>
          <w:lang w:val="uk-UA"/>
        </w:rPr>
        <w:t>Обґрунтовано також необхідність доповнення ч. 2 ст. 375 КК метою «перешкоджання доступу до публічної інформації або реалізації права на мирні зібрання». Звертається увага, що умисне ухвалення неправосудного судового рішення суддями Конституційного Суду України може вчинятися</w:t>
      </w:r>
      <w:r w:rsidR="002F2C13">
        <w:rPr>
          <w:sz w:val="28"/>
          <w:szCs w:val="28"/>
          <w:lang w:val="uk-UA"/>
        </w:rPr>
        <w:t xml:space="preserve"> </w:t>
      </w:r>
      <w:r w:rsidRPr="00A87C6F">
        <w:rPr>
          <w:sz w:val="28"/>
          <w:szCs w:val="28"/>
          <w:lang w:val="uk-UA"/>
        </w:rPr>
        <w:t xml:space="preserve">з метою «порушення конституційного принципу народовладдя, зміни конституційного ладу України, порушення конституційного принципу розподілу влад». Запропоновано авторську редакцію ч. 2 ст. 375-1 КК. </w:t>
      </w:r>
      <w:r w:rsidRPr="00834F87">
        <w:rPr>
          <w:i/>
          <w:sz w:val="28"/>
          <w:szCs w:val="28"/>
          <w:lang w:val="uk-UA"/>
        </w:rPr>
        <w:t>Усі ці пропозиції в цілому прийнятні.</w:t>
      </w:r>
    </w:p>
    <w:p w:rsidR="00D63542" w:rsidRPr="00A87C6F" w:rsidRDefault="00D63542" w:rsidP="00214A59">
      <w:pPr>
        <w:tabs>
          <w:tab w:val="left" w:pos="1134"/>
        </w:tabs>
        <w:autoSpaceDE w:val="0"/>
        <w:autoSpaceDN w:val="0"/>
        <w:adjustRightInd w:val="0"/>
        <w:spacing w:line="360" w:lineRule="auto"/>
        <w:ind w:firstLine="709"/>
        <w:jc w:val="both"/>
        <w:rPr>
          <w:rStyle w:val="rvts0"/>
          <w:sz w:val="28"/>
          <w:szCs w:val="28"/>
          <w:lang w:val="uk-UA"/>
        </w:rPr>
      </w:pPr>
      <w:r w:rsidRPr="00A87C6F">
        <w:rPr>
          <w:iCs/>
          <w:sz w:val="28"/>
          <w:szCs w:val="28"/>
          <w:lang w:val="uk-UA"/>
        </w:rPr>
        <w:t xml:space="preserve">У </w:t>
      </w:r>
      <w:r w:rsidRPr="00A87C6F">
        <w:rPr>
          <w:b/>
          <w:bCs/>
          <w:i/>
          <w:sz w:val="28"/>
          <w:szCs w:val="28"/>
          <w:lang w:val="uk-UA"/>
        </w:rPr>
        <w:t xml:space="preserve">підрозділі 2.4 </w:t>
      </w:r>
      <w:r w:rsidRPr="00A87C6F">
        <w:rPr>
          <w:sz w:val="28"/>
          <w:szCs w:val="28"/>
          <w:lang w:val="uk-UA"/>
        </w:rPr>
        <w:t xml:space="preserve"> розглянуто професійного суддю (колегію суддів) та суд присяжних як суб’єктів складу злочину. </w:t>
      </w:r>
      <w:r w:rsidRPr="00A87C6F">
        <w:rPr>
          <w:rStyle w:val="rvts0"/>
          <w:sz w:val="28"/>
          <w:szCs w:val="28"/>
          <w:lang w:val="uk-UA"/>
        </w:rPr>
        <w:t>Обґрунтовано необхідність доповнення основного складу  ч. 1 ст. 375 КК після слів «суддею (суддями)» словосполученням «судом присяжних».</w:t>
      </w:r>
    </w:p>
    <w:p w:rsidR="00D63542" w:rsidRPr="00A87C6F" w:rsidRDefault="00D63542" w:rsidP="00214A59">
      <w:pPr>
        <w:tabs>
          <w:tab w:val="left" w:pos="0"/>
        </w:tabs>
        <w:autoSpaceDE w:val="0"/>
        <w:autoSpaceDN w:val="0"/>
        <w:adjustRightInd w:val="0"/>
        <w:spacing w:line="360" w:lineRule="auto"/>
        <w:ind w:right="-142" w:firstLine="425"/>
        <w:jc w:val="both"/>
        <w:rPr>
          <w:sz w:val="28"/>
          <w:szCs w:val="28"/>
          <w:lang w:val="uk-UA"/>
        </w:rPr>
      </w:pPr>
      <w:r w:rsidRPr="00834F87">
        <w:rPr>
          <w:i/>
          <w:sz w:val="28"/>
          <w:szCs w:val="28"/>
          <w:lang w:val="uk-UA"/>
        </w:rPr>
        <w:t>Слушно  пропонується</w:t>
      </w:r>
      <w:r w:rsidR="002F2C13">
        <w:rPr>
          <w:i/>
          <w:sz w:val="28"/>
          <w:szCs w:val="28"/>
          <w:lang w:val="uk-UA"/>
        </w:rPr>
        <w:t xml:space="preserve"> </w:t>
      </w:r>
      <w:r w:rsidRPr="00A87C6F">
        <w:rPr>
          <w:sz w:val="28"/>
          <w:szCs w:val="28"/>
          <w:lang w:val="uk-UA"/>
        </w:rPr>
        <w:t>також доповнити ст. 375 ККУ особливо кваліфікуючою ознакою: «Діяння, передбачені ч. 1 або ч. 2 цієї статті, вчинені суддею (суддями) Верховного Суду».</w:t>
      </w:r>
    </w:p>
    <w:p w:rsidR="00D63542" w:rsidRPr="00A87C6F" w:rsidRDefault="00D63542" w:rsidP="00214A59">
      <w:pPr>
        <w:tabs>
          <w:tab w:val="left" w:pos="709"/>
          <w:tab w:val="left" w:pos="1134"/>
        </w:tabs>
        <w:autoSpaceDE w:val="0"/>
        <w:autoSpaceDN w:val="0"/>
        <w:adjustRightInd w:val="0"/>
        <w:spacing w:line="360" w:lineRule="auto"/>
        <w:ind w:firstLine="709"/>
        <w:jc w:val="both"/>
        <w:rPr>
          <w:sz w:val="28"/>
          <w:szCs w:val="28"/>
          <w:lang w:val="uk-UA"/>
        </w:rPr>
      </w:pPr>
      <w:r w:rsidRPr="00A87C6F">
        <w:rPr>
          <w:iCs/>
          <w:sz w:val="28"/>
          <w:szCs w:val="28"/>
          <w:lang w:val="uk-UA"/>
        </w:rPr>
        <w:lastRenderedPageBreak/>
        <w:t xml:space="preserve">У </w:t>
      </w:r>
      <w:r w:rsidRPr="00A87C6F">
        <w:rPr>
          <w:b/>
          <w:bCs/>
          <w:i/>
          <w:sz w:val="28"/>
          <w:szCs w:val="28"/>
          <w:lang w:val="uk-UA"/>
        </w:rPr>
        <w:t xml:space="preserve">підрозділі 2.5 </w:t>
      </w:r>
      <w:r w:rsidRPr="00A87C6F">
        <w:rPr>
          <w:bCs/>
          <w:sz w:val="28"/>
          <w:szCs w:val="28"/>
          <w:lang w:val="uk-UA"/>
        </w:rPr>
        <w:t>міститься</w:t>
      </w:r>
      <w:r w:rsidR="002F2C13">
        <w:rPr>
          <w:bCs/>
          <w:sz w:val="28"/>
          <w:szCs w:val="28"/>
          <w:lang w:val="uk-UA"/>
        </w:rPr>
        <w:t xml:space="preserve"> </w:t>
      </w:r>
      <w:r w:rsidRPr="00A87C6F">
        <w:rPr>
          <w:sz w:val="28"/>
          <w:szCs w:val="28"/>
          <w:lang w:val="uk-UA"/>
        </w:rPr>
        <w:t>обґрунтований висновок, що обставинами, які обтяжують покарання, можуть бути: вчинення злочину повторно; групою осіб за попередньою змовою; вчинення у зв’язку з виконанням потерпілим службового обов’язку; тяжкі наслідки, завдані злочином; вчинення злочину щодо малолітнього, особи похилого віку.</w:t>
      </w:r>
    </w:p>
    <w:p w:rsidR="00D63542" w:rsidRPr="00A87C6F" w:rsidRDefault="00D63542" w:rsidP="00214A59">
      <w:pPr>
        <w:tabs>
          <w:tab w:val="left" w:pos="709"/>
          <w:tab w:val="left" w:pos="1134"/>
        </w:tabs>
        <w:autoSpaceDE w:val="0"/>
        <w:autoSpaceDN w:val="0"/>
        <w:adjustRightInd w:val="0"/>
        <w:spacing w:line="360" w:lineRule="auto"/>
        <w:ind w:firstLine="709"/>
        <w:jc w:val="both"/>
        <w:rPr>
          <w:b/>
          <w:sz w:val="28"/>
          <w:szCs w:val="28"/>
          <w:lang w:val="uk-UA"/>
        </w:rPr>
      </w:pPr>
      <w:r w:rsidRPr="00A87C6F">
        <w:rPr>
          <w:b/>
          <w:sz w:val="28"/>
          <w:szCs w:val="28"/>
          <w:lang w:val="uk-UA"/>
        </w:rPr>
        <w:t>Розділ 3</w:t>
      </w:r>
      <w:r w:rsidRPr="00A87C6F">
        <w:rPr>
          <w:sz w:val="28"/>
          <w:szCs w:val="28"/>
          <w:lang w:val="uk-UA"/>
        </w:rPr>
        <w:t xml:space="preserve"> присвячений концептуальним засадам розмежування та розмежувальним ознакам основних складів </w:t>
      </w:r>
      <w:r>
        <w:rPr>
          <w:sz w:val="28"/>
          <w:szCs w:val="28"/>
          <w:lang w:val="uk-UA"/>
        </w:rPr>
        <w:t xml:space="preserve">злочинів, передбачених </w:t>
      </w:r>
      <w:r w:rsidRPr="00A87C6F">
        <w:rPr>
          <w:sz w:val="28"/>
          <w:szCs w:val="28"/>
          <w:lang w:val="uk-UA"/>
        </w:rPr>
        <w:t>ч. 1 та 2 ст. 371, ст. 364 та 368 КК України.</w:t>
      </w:r>
    </w:p>
    <w:p w:rsidR="00D63542" w:rsidRDefault="00D63542" w:rsidP="00214A59">
      <w:pPr>
        <w:tabs>
          <w:tab w:val="left" w:pos="567"/>
        </w:tabs>
        <w:spacing w:line="360" w:lineRule="auto"/>
        <w:ind w:firstLine="709"/>
        <w:jc w:val="both"/>
        <w:rPr>
          <w:sz w:val="28"/>
          <w:szCs w:val="28"/>
          <w:lang w:val="uk-UA"/>
        </w:rPr>
      </w:pPr>
      <w:r w:rsidRPr="00A87C6F">
        <w:rPr>
          <w:iCs/>
          <w:sz w:val="28"/>
          <w:szCs w:val="28"/>
          <w:lang w:val="uk-UA"/>
        </w:rPr>
        <w:t xml:space="preserve">У </w:t>
      </w:r>
      <w:r w:rsidRPr="00A87C6F">
        <w:rPr>
          <w:b/>
          <w:bCs/>
          <w:i/>
          <w:sz w:val="28"/>
          <w:szCs w:val="28"/>
          <w:lang w:val="uk-UA"/>
        </w:rPr>
        <w:t xml:space="preserve">підрозділі 3.1 </w:t>
      </w:r>
      <w:r w:rsidRPr="00A87C6F">
        <w:rPr>
          <w:bCs/>
          <w:sz w:val="28"/>
          <w:szCs w:val="28"/>
          <w:lang w:val="uk-UA"/>
        </w:rPr>
        <w:t>визначено, що</w:t>
      </w:r>
      <w:r w:rsidR="002F2C13">
        <w:rPr>
          <w:bCs/>
          <w:sz w:val="28"/>
          <w:szCs w:val="28"/>
          <w:lang w:val="uk-UA"/>
        </w:rPr>
        <w:t xml:space="preserve"> </w:t>
      </w:r>
      <w:r w:rsidRPr="00A87C6F">
        <w:rPr>
          <w:sz w:val="28"/>
          <w:szCs w:val="28"/>
          <w:lang w:val="uk-UA"/>
        </w:rPr>
        <w:t xml:space="preserve">метою розмежування кримінально-правових норм є відшукування  відмінних ознак між версіями кваліфікації. </w:t>
      </w:r>
      <w:r>
        <w:rPr>
          <w:sz w:val="28"/>
          <w:szCs w:val="28"/>
          <w:lang w:val="uk-UA"/>
        </w:rPr>
        <w:t>Р</w:t>
      </w:r>
      <w:r w:rsidRPr="00A87C6F">
        <w:rPr>
          <w:bCs/>
          <w:sz w:val="28"/>
          <w:szCs w:val="28"/>
          <w:lang w:val="uk-UA"/>
        </w:rPr>
        <w:t xml:space="preserve">екомендується </w:t>
      </w:r>
      <w:r w:rsidRPr="00A87C6F">
        <w:rPr>
          <w:sz w:val="28"/>
          <w:szCs w:val="28"/>
          <w:lang w:val="uk-UA"/>
        </w:rPr>
        <w:t xml:space="preserve">процесу розмежування піддавати лише обов’язкові ( конститутивні) ознаки складу, котрі прямо названі в диспозиції відповідних статей Особливої частини ККУ. Проаналізовано наукові підходи до поняття «суміжні склади злочину». </w:t>
      </w:r>
    </w:p>
    <w:p w:rsidR="00D63542" w:rsidRPr="00834F87" w:rsidRDefault="00D63542" w:rsidP="00214A59">
      <w:pPr>
        <w:tabs>
          <w:tab w:val="left" w:pos="567"/>
        </w:tabs>
        <w:spacing w:line="360" w:lineRule="auto"/>
        <w:ind w:firstLine="709"/>
        <w:jc w:val="both"/>
        <w:rPr>
          <w:i/>
          <w:sz w:val="28"/>
          <w:szCs w:val="28"/>
          <w:lang w:val="uk-UA"/>
        </w:rPr>
      </w:pPr>
      <w:r w:rsidRPr="00834F87">
        <w:rPr>
          <w:i/>
          <w:sz w:val="28"/>
          <w:szCs w:val="28"/>
          <w:lang w:val="uk-UA"/>
        </w:rPr>
        <w:t>Опонент розділяє цю позиції, тим паче, що оприлюднював їх в своїх публікаціях .</w:t>
      </w:r>
    </w:p>
    <w:p w:rsidR="00D63542" w:rsidRPr="00A87C6F" w:rsidRDefault="00D63542" w:rsidP="00214A59">
      <w:pPr>
        <w:spacing w:line="360" w:lineRule="auto"/>
        <w:ind w:firstLine="709"/>
        <w:jc w:val="both"/>
        <w:rPr>
          <w:sz w:val="28"/>
          <w:szCs w:val="28"/>
          <w:lang w:val="uk-UA"/>
        </w:rPr>
      </w:pPr>
      <w:r w:rsidRPr="00A87C6F">
        <w:rPr>
          <w:iCs/>
          <w:sz w:val="28"/>
          <w:szCs w:val="28"/>
          <w:lang w:val="uk-UA"/>
        </w:rPr>
        <w:t xml:space="preserve">У </w:t>
      </w:r>
      <w:r w:rsidRPr="00A87C6F">
        <w:rPr>
          <w:b/>
          <w:bCs/>
          <w:i/>
          <w:sz w:val="28"/>
          <w:szCs w:val="28"/>
          <w:lang w:val="uk-UA"/>
        </w:rPr>
        <w:t xml:space="preserve">підрозділі 3.2 </w:t>
      </w:r>
      <w:r w:rsidRPr="00A87C6F">
        <w:rPr>
          <w:bCs/>
          <w:sz w:val="28"/>
          <w:szCs w:val="28"/>
          <w:lang w:val="uk-UA"/>
        </w:rPr>
        <w:t>проаналізовано</w:t>
      </w:r>
      <w:r w:rsidR="002F2C13">
        <w:rPr>
          <w:bCs/>
          <w:sz w:val="28"/>
          <w:szCs w:val="28"/>
          <w:lang w:val="uk-UA"/>
        </w:rPr>
        <w:t xml:space="preserve"> </w:t>
      </w:r>
      <w:r w:rsidRPr="00A87C6F">
        <w:rPr>
          <w:sz w:val="28"/>
          <w:szCs w:val="28"/>
          <w:lang w:val="uk-UA"/>
        </w:rPr>
        <w:t>різні</w:t>
      </w:r>
      <w:r w:rsidR="002F2C13">
        <w:rPr>
          <w:sz w:val="28"/>
          <w:szCs w:val="28"/>
          <w:lang w:val="uk-UA"/>
        </w:rPr>
        <w:t xml:space="preserve"> </w:t>
      </w:r>
      <w:r w:rsidRPr="00A87C6F">
        <w:rPr>
          <w:sz w:val="28"/>
          <w:szCs w:val="28"/>
          <w:lang w:val="uk-UA"/>
        </w:rPr>
        <w:t>варіанти розмежувальних ознак</w:t>
      </w:r>
      <w:r w:rsidR="002F2C13">
        <w:rPr>
          <w:sz w:val="28"/>
          <w:szCs w:val="28"/>
          <w:lang w:val="uk-UA"/>
        </w:rPr>
        <w:t xml:space="preserve"> </w:t>
      </w:r>
      <w:r w:rsidRPr="00A87C6F">
        <w:rPr>
          <w:sz w:val="28"/>
          <w:szCs w:val="28"/>
          <w:lang w:val="uk-UA"/>
        </w:rPr>
        <w:t xml:space="preserve">основних складів  злочину (ч. 1 та 2 ст. 371 та ч. 1 ст. 375; ч. 1,2 ст. 371 та ч. 1 ст. 375;364 та 375; 368 та 375ККУ ) Констатується, що критеріями відмежування можуть бути спеціальний суб’єкт, особливості діяння, наявність наслідків чи їх відсутність, </w:t>
      </w:r>
    </w:p>
    <w:p w:rsidR="00D63542" w:rsidRDefault="00D63542" w:rsidP="00214A59">
      <w:pPr>
        <w:spacing w:line="360" w:lineRule="auto"/>
        <w:jc w:val="both"/>
        <w:rPr>
          <w:sz w:val="28"/>
          <w:szCs w:val="28"/>
          <w:lang w:val="uk-UA"/>
        </w:rPr>
      </w:pPr>
      <w:r w:rsidRPr="00A87C6F">
        <w:rPr>
          <w:sz w:val="28"/>
          <w:szCs w:val="28"/>
          <w:lang w:val="uk-UA"/>
        </w:rPr>
        <w:t xml:space="preserve">форма вини та мотив тощо.  Проаналізовано наукові визначення категорії «судова помилка» та її віднесення до інституту юридичної відповідальності суддів. Наведені критерії розмежування умисного неправосудного судового рішення та судової помилки. </w:t>
      </w:r>
    </w:p>
    <w:p w:rsidR="00D63542" w:rsidRPr="00834F87" w:rsidRDefault="00D63542" w:rsidP="00214A59">
      <w:pPr>
        <w:spacing w:line="360" w:lineRule="auto"/>
        <w:jc w:val="both"/>
        <w:rPr>
          <w:rStyle w:val="rvts9"/>
          <w:bCs/>
          <w:i/>
          <w:sz w:val="28"/>
          <w:szCs w:val="28"/>
          <w:bdr w:val="none" w:sz="0" w:space="0" w:color="auto" w:frame="1"/>
          <w:lang w:val="uk-UA"/>
        </w:rPr>
      </w:pPr>
      <w:r w:rsidRPr="00834F87">
        <w:rPr>
          <w:rStyle w:val="rvts9"/>
          <w:bCs/>
          <w:i/>
          <w:sz w:val="28"/>
          <w:szCs w:val="28"/>
          <w:bdr w:val="none" w:sz="0" w:space="0" w:color="auto" w:frame="1"/>
          <w:lang w:val="uk-UA"/>
        </w:rPr>
        <w:t>Аналіз та висновки дисертантки в цій частині принципових зауважень не викликають.</w:t>
      </w:r>
    </w:p>
    <w:p w:rsidR="00D63542" w:rsidRPr="00A87C6F" w:rsidRDefault="00D63542" w:rsidP="00214A59">
      <w:pPr>
        <w:shd w:val="clear" w:color="auto" w:fill="FFFFFF"/>
        <w:tabs>
          <w:tab w:val="left" w:pos="567"/>
        </w:tabs>
        <w:autoSpaceDE w:val="0"/>
        <w:autoSpaceDN w:val="0"/>
        <w:adjustRightInd w:val="0"/>
        <w:spacing w:line="360" w:lineRule="auto"/>
        <w:ind w:firstLine="709"/>
        <w:jc w:val="both"/>
        <w:textAlignment w:val="baseline"/>
        <w:rPr>
          <w:sz w:val="28"/>
          <w:szCs w:val="28"/>
          <w:lang w:val="uk-UA"/>
        </w:rPr>
      </w:pPr>
      <w:r w:rsidRPr="00A87C6F">
        <w:rPr>
          <w:b/>
          <w:sz w:val="28"/>
          <w:szCs w:val="28"/>
          <w:lang w:val="uk-UA"/>
        </w:rPr>
        <w:t xml:space="preserve">У  висновках </w:t>
      </w:r>
      <w:r w:rsidRPr="00A87C6F">
        <w:rPr>
          <w:sz w:val="28"/>
          <w:szCs w:val="28"/>
          <w:lang w:val="uk-UA"/>
        </w:rPr>
        <w:t>синтезуються основні положення, проаналізовані та визначені у зазначених вище підрозділах дисертації.</w:t>
      </w:r>
    </w:p>
    <w:p w:rsidR="00D63542" w:rsidRDefault="00D63542" w:rsidP="00214A59">
      <w:pPr>
        <w:shd w:val="clear" w:color="auto" w:fill="FFFFFF"/>
        <w:tabs>
          <w:tab w:val="left" w:pos="142"/>
          <w:tab w:val="left" w:pos="284"/>
          <w:tab w:val="left" w:pos="1134"/>
        </w:tabs>
        <w:autoSpaceDE w:val="0"/>
        <w:autoSpaceDN w:val="0"/>
        <w:adjustRightInd w:val="0"/>
        <w:spacing w:line="360" w:lineRule="auto"/>
        <w:ind w:left="360"/>
        <w:jc w:val="both"/>
        <w:textAlignment w:val="baseline"/>
        <w:rPr>
          <w:sz w:val="28"/>
          <w:szCs w:val="28"/>
          <w:lang w:val="uk-UA"/>
        </w:rPr>
      </w:pPr>
      <w:r>
        <w:rPr>
          <w:sz w:val="28"/>
          <w:szCs w:val="28"/>
          <w:lang w:val="uk-UA"/>
        </w:rPr>
        <w:lastRenderedPageBreak/>
        <w:t>Наведено</w:t>
      </w:r>
      <w:r w:rsidRPr="00A87C6F">
        <w:rPr>
          <w:sz w:val="28"/>
          <w:szCs w:val="28"/>
          <w:lang w:val="uk-UA"/>
        </w:rPr>
        <w:t xml:space="preserve"> також нову редакцію ст. 375 КК та запропоновано р</w:t>
      </w:r>
      <w:r>
        <w:rPr>
          <w:sz w:val="28"/>
          <w:szCs w:val="28"/>
          <w:lang w:val="uk-UA"/>
        </w:rPr>
        <w:t>едакцію статті 375-1 КК України.</w:t>
      </w:r>
    </w:p>
    <w:p w:rsidR="00D63542" w:rsidRPr="00EB1E17" w:rsidRDefault="00D63542" w:rsidP="00214A59">
      <w:pPr>
        <w:shd w:val="clear" w:color="auto" w:fill="FFFFFF"/>
        <w:tabs>
          <w:tab w:val="left" w:pos="142"/>
          <w:tab w:val="left" w:pos="284"/>
          <w:tab w:val="left" w:pos="1134"/>
        </w:tabs>
        <w:autoSpaceDE w:val="0"/>
        <w:autoSpaceDN w:val="0"/>
        <w:adjustRightInd w:val="0"/>
        <w:spacing w:line="360" w:lineRule="auto"/>
        <w:ind w:left="360"/>
        <w:jc w:val="both"/>
        <w:textAlignment w:val="baseline"/>
        <w:rPr>
          <w:i/>
          <w:sz w:val="28"/>
          <w:szCs w:val="28"/>
          <w:lang w:val="uk-UA"/>
        </w:rPr>
      </w:pPr>
      <w:r w:rsidRPr="00EB1E17">
        <w:rPr>
          <w:i/>
          <w:sz w:val="28"/>
          <w:szCs w:val="28"/>
          <w:lang w:val="uk-UA"/>
        </w:rPr>
        <w:t xml:space="preserve">Ці положення також принципових зауважень опонента не викликають. В основному усі  питання висвітлені </w:t>
      </w:r>
      <w:r w:rsidR="002F2C13" w:rsidRPr="00EB1E17">
        <w:rPr>
          <w:i/>
          <w:sz w:val="28"/>
          <w:szCs w:val="28"/>
          <w:lang w:val="uk-UA"/>
        </w:rPr>
        <w:t>ґрунтовно</w:t>
      </w:r>
      <w:r w:rsidRPr="00EB1E17">
        <w:rPr>
          <w:i/>
          <w:sz w:val="28"/>
          <w:szCs w:val="28"/>
          <w:lang w:val="uk-UA"/>
        </w:rPr>
        <w:t xml:space="preserve"> і  багатопланово. </w:t>
      </w:r>
    </w:p>
    <w:p w:rsidR="00D63542" w:rsidRPr="00A87C6F" w:rsidRDefault="00D63542" w:rsidP="00214A59">
      <w:pPr>
        <w:spacing w:line="360" w:lineRule="auto"/>
        <w:ind w:firstLine="709"/>
        <w:jc w:val="both"/>
        <w:rPr>
          <w:color w:val="000000"/>
          <w:sz w:val="28"/>
          <w:szCs w:val="28"/>
          <w:lang w:val="uk-UA"/>
        </w:rPr>
      </w:pPr>
      <w:r w:rsidRPr="00A87C6F">
        <w:rPr>
          <w:i/>
          <w:color w:val="000000"/>
          <w:sz w:val="28"/>
          <w:szCs w:val="28"/>
          <w:lang w:val="uk-UA"/>
        </w:rPr>
        <w:t>Емпіричною базою дисертації</w:t>
      </w:r>
      <w:r w:rsidRPr="00A87C6F">
        <w:rPr>
          <w:color w:val="000000"/>
          <w:sz w:val="28"/>
          <w:szCs w:val="28"/>
          <w:lang w:val="uk-UA"/>
        </w:rPr>
        <w:t xml:space="preserve"> є </w:t>
      </w:r>
      <w:r w:rsidRPr="00A87C6F">
        <w:rPr>
          <w:sz w:val="28"/>
          <w:szCs w:val="28"/>
          <w:lang w:val="uk-UA"/>
        </w:rPr>
        <w:t>статистичні дані МВС України про зареєстровані в країні досліджувані злочини за період 2007-2012 років, а також вивчені вироки судів, які мають місце у Єдиному державному реєстрі судових рішень за той же період (всього у 175 справах, розглянутих судами України).</w:t>
      </w:r>
    </w:p>
    <w:p w:rsidR="00D63542" w:rsidRPr="00A87C6F" w:rsidRDefault="00D63542" w:rsidP="00214A59">
      <w:pPr>
        <w:tabs>
          <w:tab w:val="left" w:pos="-1701"/>
        </w:tabs>
        <w:spacing w:line="360" w:lineRule="auto"/>
        <w:ind w:firstLine="720"/>
        <w:jc w:val="both"/>
        <w:rPr>
          <w:sz w:val="28"/>
          <w:szCs w:val="28"/>
          <w:lang w:val="uk-UA"/>
        </w:rPr>
      </w:pPr>
      <w:r w:rsidRPr="00A87C6F">
        <w:rPr>
          <w:i/>
          <w:color w:val="000000"/>
          <w:sz w:val="28"/>
          <w:szCs w:val="28"/>
          <w:lang w:val="uk-UA"/>
        </w:rPr>
        <w:t>Нормативну базу дослідження</w:t>
      </w:r>
      <w:r w:rsidRPr="00A87C6F">
        <w:rPr>
          <w:color w:val="000000"/>
          <w:sz w:val="28"/>
          <w:szCs w:val="28"/>
          <w:lang w:val="uk-UA"/>
        </w:rPr>
        <w:t xml:space="preserve"> складають </w:t>
      </w:r>
      <w:r w:rsidRPr="00A87C6F">
        <w:rPr>
          <w:sz w:val="28"/>
          <w:szCs w:val="28"/>
          <w:lang w:val="uk-UA"/>
        </w:rPr>
        <w:t xml:space="preserve">Конституція України, Кримінальний кодекс України, закони України, постанови Пленуму Верховного Суду України, кримінальні кодекси зарубіжних країн (більше 20 країн). </w:t>
      </w:r>
    </w:p>
    <w:p w:rsidR="00D63542" w:rsidRPr="00A87C6F" w:rsidRDefault="00D63542" w:rsidP="00214A59">
      <w:pPr>
        <w:spacing w:line="360" w:lineRule="auto"/>
        <w:ind w:firstLine="709"/>
        <w:jc w:val="both"/>
        <w:rPr>
          <w:sz w:val="28"/>
          <w:szCs w:val="28"/>
          <w:lang w:val="uk-UA"/>
        </w:rPr>
      </w:pPr>
      <w:r w:rsidRPr="00A87C6F">
        <w:rPr>
          <w:sz w:val="28"/>
          <w:szCs w:val="28"/>
          <w:lang w:val="uk-UA"/>
        </w:rPr>
        <w:t>Науково-теоретичне підґрунтя дисертації складають наукові дослідження вітчизняних та зарубіжних вчених, присвячені як загальним проблемам кримінального права, так і розглядуваній проблематиці.</w:t>
      </w:r>
    </w:p>
    <w:p w:rsidR="00D63542" w:rsidRPr="00A87C6F" w:rsidRDefault="00D63542" w:rsidP="00214A59">
      <w:pPr>
        <w:spacing w:line="360" w:lineRule="auto"/>
        <w:ind w:firstLine="709"/>
        <w:jc w:val="both"/>
        <w:rPr>
          <w:color w:val="000000"/>
          <w:sz w:val="28"/>
          <w:szCs w:val="28"/>
          <w:lang w:val="uk-UA"/>
        </w:rPr>
      </w:pPr>
      <w:r w:rsidRPr="00A87C6F">
        <w:rPr>
          <w:color w:val="000000"/>
          <w:sz w:val="28"/>
          <w:szCs w:val="28"/>
          <w:lang w:val="uk-UA"/>
        </w:rPr>
        <w:t>Для вирішення поставлених перед дослідженням завдань використа</w:t>
      </w:r>
      <w:r>
        <w:rPr>
          <w:color w:val="000000"/>
          <w:sz w:val="28"/>
          <w:szCs w:val="28"/>
          <w:lang w:val="uk-UA"/>
        </w:rPr>
        <w:t>но</w:t>
      </w:r>
      <w:r w:rsidRPr="00A87C6F">
        <w:rPr>
          <w:color w:val="000000"/>
          <w:sz w:val="28"/>
          <w:szCs w:val="28"/>
          <w:lang w:val="uk-UA"/>
        </w:rPr>
        <w:t xml:space="preserve"> значну кількість наукових праць  – всього </w:t>
      </w:r>
      <w:r w:rsidRPr="00A87C6F">
        <w:rPr>
          <w:sz w:val="28"/>
          <w:szCs w:val="28"/>
          <w:lang w:val="uk-UA"/>
        </w:rPr>
        <w:t>233</w:t>
      </w:r>
      <w:r w:rsidRPr="00A87C6F">
        <w:rPr>
          <w:color w:val="000000"/>
          <w:sz w:val="28"/>
          <w:szCs w:val="28"/>
          <w:lang w:val="uk-UA"/>
        </w:rPr>
        <w:t xml:space="preserve"> найменування.</w:t>
      </w:r>
    </w:p>
    <w:p w:rsidR="00D63542" w:rsidRPr="00EB1E17" w:rsidRDefault="00D63542" w:rsidP="00214A59">
      <w:pPr>
        <w:tabs>
          <w:tab w:val="left" w:pos="-1701"/>
        </w:tabs>
        <w:spacing w:line="360" w:lineRule="auto"/>
        <w:ind w:firstLine="720"/>
        <w:jc w:val="both"/>
        <w:rPr>
          <w:i/>
          <w:sz w:val="28"/>
          <w:szCs w:val="28"/>
          <w:lang w:val="uk-UA"/>
        </w:rPr>
      </w:pPr>
      <w:r w:rsidRPr="00EB1E17">
        <w:rPr>
          <w:i/>
          <w:sz w:val="28"/>
          <w:szCs w:val="28"/>
          <w:lang w:val="uk-UA"/>
        </w:rPr>
        <w:t xml:space="preserve">Все це збагачує дослідницький аспект дисертації. </w:t>
      </w:r>
    </w:p>
    <w:p w:rsidR="00D63542" w:rsidRPr="00A87C6F" w:rsidRDefault="00D63542" w:rsidP="00214A59">
      <w:pPr>
        <w:pStyle w:val="21"/>
        <w:widowControl/>
        <w:spacing w:line="360" w:lineRule="auto"/>
        <w:ind w:firstLine="425"/>
        <w:rPr>
          <w:b/>
          <w:szCs w:val="28"/>
          <w:lang w:val="uk-UA"/>
        </w:rPr>
      </w:pPr>
      <w:r w:rsidRPr="00A87C6F">
        <w:rPr>
          <w:b/>
          <w:szCs w:val="28"/>
          <w:lang w:val="uk-UA"/>
        </w:rPr>
        <w:t xml:space="preserve">Робота відзначається належним, відповідним до рівня кандидатської дисертації елементом новизни. </w:t>
      </w:r>
    </w:p>
    <w:p w:rsidR="00D63542" w:rsidRPr="00A87C6F" w:rsidRDefault="00D63542" w:rsidP="00214A59">
      <w:pPr>
        <w:spacing w:line="360" w:lineRule="auto"/>
        <w:ind w:firstLine="709"/>
        <w:jc w:val="both"/>
        <w:rPr>
          <w:spacing w:val="-4"/>
          <w:sz w:val="28"/>
          <w:szCs w:val="28"/>
          <w:lang w:val="uk-UA"/>
        </w:rPr>
      </w:pPr>
      <w:r w:rsidRPr="00A87C6F">
        <w:rPr>
          <w:bCs/>
          <w:spacing w:val="-4"/>
          <w:sz w:val="28"/>
          <w:szCs w:val="28"/>
          <w:lang w:val="uk-UA"/>
        </w:rPr>
        <w:t>Дисертація</w:t>
      </w:r>
      <w:r w:rsidRPr="00A87C6F">
        <w:rPr>
          <w:spacing w:val="-4"/>
          <w:sz w:val="28"/>
          <w:szCs w:val="28"/>
          <w:lang w:val="uk-UA"/>
        </w:rPr>
        <w:t xml:space="preserve"> є одним з перших комплексних теоретичних досліджень проблем кримінальної характеристики складу злочину, передбаченого ст.275 ККУ, після внесення змін до Конституції України 02 червня 2016 р. (щодо правосуддя) у звязку з прийняттям Закону України «Про судоустрій і статус суддів» в новій редакції</w:t>
      </w:r>
      <w:r w:rsidRPr="00A87C6F">
        <w:rPr>
          <w:sz w:val="28"/>
          <w:szCs w:val="28"/>
          <w:lang w:val="uk-UA"/>
        </w:rPr>
        <w:t>.</w:t>
      </w:r>
    </w:p>
    <w:p w:rsidR="00D63542" w:rsidRPr="00A87C6F" w:rsidRDefault="00D63542" w:rsidP="00214A59">
      <w:pPr>
        <w:pStyle w:val="21"/>
        <w:widowControl/>
        <w:spacing w:line="360" w:lineRule="auto"/>
        <w:ind w:firstLine="425"/>
        <w:rPr>
          <w:szCs w:val="28"/>
          <w:lang w:val="uk-UA"/>
        </w:rPr>
      </w:pPr>
      <w:r w:rsidRPr="00A87C6F">
        <w:rPr>
          <w:szCs w:val="28"/>
          <w:lang w:val="uk-UA"/>
        </w:rPr>
        <w:t xml:space="preserve">   Складовими цього внеску є такі положення:</w:t>
      </w:r>
    </w:p>
    <w:p w:rsidR="00D63542" w:rsidRPr="002F2C13" w:rsidRDefault="00D63542" w:rsidP="00214A59">
      <w:pPr>
        <w:spacing w:line="360" w:lineRule="auto"/>
        <w:ind w:firstLine="709"/>
        <w:jc w:val="both"/>
        <w:rPr>
          <w:i/>
          <w:sz w:val="28"/>
          <w:szCs w:val="28"/>
          <w:lang w:val="uk-UA"/>
        </w:rPr>
      </w:pPr>
      <w:r w:rsidRPr="002F2C13">
        <w:rPr>
          <w:i/>
          <w:sz w:val="28"/>
          <w:szCs w:val="28"/>
          <w:lang w:val="uk-UA"/>
        </w:rPr>
        <w:t>вперше:</w:t>
      </w:r>
    </w:p>
    <w:p w:rsidR="00D63542" w:rsidRPr="002F2C13" w:rsidRDefault="00D63542" w:rsidP="00214A59">
      <w:pPr>
        <w:widowControl w:val="0"/>
        <w:numPr>
          <w:ilvl w:val="0"/>
          <w:numId w:val="7"/>
        </w:numPr>
        <w:shd w:val="clear" w:color="auto" w:fill="FFFFFF"/>
        <w:tabs>
          <w:tab w:val="left" w:pos="0"/>
          <w:tab w:val="left" w:pos="1134"/>
        </w:tabs>
        <w:spacing w:line="360" w:lineRule="auto"/>
        <w:ind w:left="0" w:firstLine="851"/>
        <w:jc w:val="both"/>
        <w:rPr>
          <w:sz w:val="28"/>
          <w:szCs w:val="28"/>
          <w:lang w:val="uk-UA"/>
        </w:rPr>
      </w:pPr>
      <w:r w:rsidRPr="002F2C13">
        <w:rPr>
          <w:sz w:val="28"/>
          <w:szCs w:val="28"/>
          <w:lang w:val="uk-UA"/>
        </w:rPr>
        <w:t>Запропоновано</w:t>
      </w:r>
      <w:r w:rsidR="002F2C13" w:rsidRPr="002F2C13">
        <w:rPr>
          <w:sz w:val="28"/>
          <w:szCs w:val="28"/>
          <w:lang w:val="uk-UA"/>
        </w:rPr>
        <w:t xml:space="preserve"> </w:t>
      </w:r>
      <w:r w:rsidRPr="002F2C13">
        <w:rPr>
          <w:sz w:val="28"/>
          <w:szCs w:val="28"/>
          <w:lang w:val="uk-UA"/>
        </w:rPr>
        <w:t>з</w:t>
      </w:r>
      <w:r w:rsidRPr="002F2C13">
        <w:rPr>
          <w:bCs/>
          <w:sz w:val="28"/>
          <w:szCs w:val="28"/>
          <w:lang w:val="uk-UA"/>
        </w:rPr>
        <w:t>групувати</w:t>
      </w:r>
      <w:r w:rsidR="002F2C13" w:rsidRPr="002F2C13">
        <w:rPr>
          <w:bCs/>
          <w:sz w:val="28"/>
          <w:szCs w:val="28"/>
          <w:lang w:val="uk-UA"/>
        </w:rPr>
        <w:t xml:space="preserve"> </w:t>
      </w:r>
      <w:r w:rsidRPr="002F2C13">
        <w:rPr>
          <w:bCs/>
          <w:sz w:val="28"/>
          <w:szCs w:val="28"/>
          <w:lang w:val="uk-UA"/>
        </w:rPr>
        <w:t>кримінально-правові</w:t>
      </w:r>
      <w:r w:rsidR="002F2C13" w:rsidRPr="002F2C13">
        <w:rPr>
          <w:bCs/>
          <w:sz w:val="28"/>
          <w:szCs w:val="28"/>
          <w:lang w:val="uk-UA"/>
        </w:rPr>
        <w:t xml:space="preserve"> </w:t>
      </w:r>
      <w:r w:rsidRPr="002F2C13">
        <w:rPr>
          <w:bCs/>
          <w:sz w:val="28"/>
          <w:szCs w:val="28"/>
          <w:lang w:val="uk-UA"/>
        </w:rPr>
        <w:t>норми, що</w:t>
      </w:r>
      <w:r w:rsidR="002F2C13" w:rsidRPr="002F2C13">
        <w:rPr>
          <w:bCs/>
          <w:sz w:val="28"/>
          <w:szCs w:val="28"/>
          <w:lang w:val="uk-UA"/>
        </w:rPr>
        <w:t xml:space="preserve"> </w:t>
      </w:r>
      <w:r w:rsidRPr="002F2C13">
        <w:rPr>
          <w:bCs/>
          <w:sz w:val="28"/>
          <w:szCs w:val="28"/>
          <w:lang w:val="uk-UA"/>
        </w:rPr>
        <w:t>охороняють</w:t>
      </w:r>
      <w:r w:rsidR="002F2C13" w:rsidRPr="002F2C13">
        <w:rPr>
          <w:bCs/>
          <w:sz w:val="28"/>
          <w:szCs w:val="28"/>
          <w:lang w:val="uk-UA"/>
        </w:rPr>
        <w:t xml:space="preserve"> </w:t>
      </w:r>
      <w:r w:rsidRPr="002F2C13">
        <w:rPr>
          <w:bCs/>
          <w:sz w:val="28"/>
          <w:szCs w:val="28"/>
          <w:lang w:val="uk-UA"/>
        </w:rPr>
        <w:t>правосуддя як конституційну</w:t>
      </w:r>
      <w:r w:rsidR="002F2C13" w:rsidRPr="002F2C13">
        <w:rPr>
          <w:bCs/>
          <w:sz w:val="28"/>
          <w:szCs w:val="28"/>
          <w:lang w:val="uk-UA"/>
        </w:rPr>
        <w:t xml:space="preserve"> </w:t>
      </w:r>
      <w:r w:rsidRPr="002F2C13">
        <w:rPr>
          <w:bCs/>
          <w:sz w:val="28"/>
          <w:szCs w:val="28"/>
          <w:lang w:val="uk-UA"/>
        </w:rPr>
        <w:t xml:space="preserve">функцію, </w:t>
      </w:r>
      <w:r w:rsidRPr="002F2C13">
        <w:rPr>
          <w:sz w:val="28"/>
          <w:szCs w:val="28"/>
          <w:lang w:val="uk-UA"/>
        </w:rPr>
        <w:t>у окремому</w:t>
      </w:r>
      <w:r w:rsidR="002F2C13" w:rsidRPr="002F2C13">
        <w:rPr>
          <w:sz w:val="28"/>
          <w:szCs w:val="28"/>
          <w:lang w:val="uk-UA"/>
        </w:rPr>
        <w:t xml:space="preserve"> </w:t>
      </w:r>
      <w:r w:rsidRPr="002F2C13">
        <w:rPr>
          <w:sz w:val="28"/>
          <w:szCs w:val="28"/>
          <w:lang w:val="uk-UA"/>
        </w:rPr>
        <w:t>розділі</w:t>
      </w:r>
      <w:r w:rsidR="002F2C13" w:rsidRPr="002F2C13">
        <w:rPr>
          <w:sz w:val="28"/>
          <w:szCs w:val="28"/>
          <w:lang w:val="uk-UA"/>
        </w:rPr>
        <w:t xml:space="preserve"> </w:t>
      </w:r>
      <w:r w:rsidRPr="002F2C13">
        <w:rPr>
          <w:sz w:val="28"/>
          <w:szCs w:val="28"/>
          <w:lang w:val="uk-UA"/>
        </w:rPr>
        <w:t>Особливої</w:t>
      </w:r>
      <w:r w:rsidR="002F2C13" w:rsidRPr="002F2C13">
        <w:rPr>
          <w:sz w:val="28"/>
          <w:szCs w:val="28"/>
          <w:lang w:val="uk-UA"/>
        </w:rPr>
        <w:t xml:space="preserve"> </w:t>
      </w:r>
      <w:r w:rsidRPr="002F2C13">
        <w:rPr>
          <w:sz w:val="28"/>
          <w:szCs w:val="28"/>
          <w:lang w:val="uk-UA"/>
        </w:rPr>
        <w:t>частини КК</w:t>
      </w:r>
      <w:r w:rsidRPr="002F2C13">
        <w:rPr>
          <w:i/>
          <w:sz w:val="28"/>
          <w:szCs w:val="28"/>
          <w:lang w:val="uk-UA"/>
        </w:rPr>
        <w:t xml:space="preserve">. </w:t>
      </w:r>
      <w:r w:rsidRPr="002F2C13">
        <w:rPr>
          <w:sz w:val="28"/>
          <w:szCs w:val="28"/>
          <w:lang w:val="uk-UA"/>
        </w:rPr>
        <w:t>Обґрунтовано, що</w:t>
      </w:r>
      <w:r w:rsidR="002F2C13" w:rsidRPr="002F2C13">
        <w:rPr>
          <w:sz w:val="28"/>
          <w:szCs w:val="28"/>
          <w:lang w:val="uk-UA"/>
        </w:rPr>
        <w:t xml:space="preserve"> </w:t>
      </w:r>
      <w:r w:rsidRPr="002F2C13">
        <w:rPr>
          <w:bCs/>
          <w:iCs/>
          <w:sz w:val="28"/>
          <w:szCs w:val="28"/>
          <w:lang w:val="uk-UA"/>
        </w:rPr>
        <w:t>безпосереднім</w:t>
      </w:r>
      <w:r w:rsidR="002F2C13" w:rsidRPr="002F2C13">
        <w:rPr>
          <w:bCs/>
          <w:iCs/>
          <w:sz w:val="28"/>
          <w:szCs w:val="28"/>
          <w:lang w:val="uk-UA"/>
        </w:rPr>
        <w:t xml:space="preserve"> </w:t>
      </w:r>
      <w:r w:rsidRPr="002F2C13">
        <w:rPr>
          <w:bCs/>
          <w:iCs/>
          <w:sz w:val="28"/>
          <w:szCs w:val="28"/>
          <w:lang w:val="uk-UA"/>
        </w:rPr>
        <w:t>об’єктом</w:t>
      </w:r>
      <w:r w:rsidR="002F2C13" w:rsidRPr="002F2C13">
        <w:rPr>
          <w:bCs/>
          <w:iCs/>
          <w:sz w:val="28"/>
          <w:szCs w:val="28"/>
          <w:lang w:val="uk-UA"/>
        </w:rPr>
        <w:t xml:space="preserve"> </w:t>
      </w:r>
      <w:r w:rsidRPr="002F2C13">
        <w:rPr>
          <w:bCs/>
          <w:iCs/>
          <w:sz w:val="28"/>
          <w:szCs w:val="28"/>
          <w:lang w:val="uk-UA"/>
        </w:rPr>
        <w:t>злочину</w:t>
      </w:r>
      <w:r w:rsidRPr="002F2C13">
        <w:rPr>
          <w:bCs/>
          <w:sz w:val="28"/>
          <w:szCs w:val="28"/>
          <w:lang w:val="uk-UA"/>
        </w:rPr>
        <w:t xml:space="preserve"> є суспільні</w:t>
      </w:r>
      <w:r w:rsidR="002F2C13" w:rsidRPr="002F2C13">
        <w:rPr>
          <w:bCs/>
          <w:sz w:val="28"/>
          <w:szCs w:val="28"/>
          <w:lang w:val="uk-UA"/>
        </w:rPr>
        <w:t xml:space="preserve"> </w:t>
      </w:r>
      <w:r w:rsidRPr="002F2C13">
        <w:rPr>
          <w:bCs/>
          <w:sz w:val="28"/>
          <w:szCs w:val="28"/>
          <w:lang w:val="uk-UA"/>
        </w:rPr>
        <w:t>відносини у сфері</w:t>
      </w:r>
      <w:r w:rsidR="002F2C13" w:rsidRPr="002F2C13">
        <w:rPr>
          <w:bCs/>
          <w:sz w:val="28"/>
          <w:szCs w:val="28"/>
          <w:lang w:val="uk-UA"/>
        </w:rPr>
        <w:t xml:space="preserve"> </w:t>
      </w:r>
      <w:r w:rsidRPr="002F2C13">
        <w:rPr>
          <w:bCs/>
          <w:sz w:val="28"/>
          <w:szCs w:val="28"/>
          <w:lang w:val="uk-UA"/>
        </w:rPr>
        <w:lastRenderedPageBreak/>
        <w:t>здійснення</w:t>
      </w:r>
      <w:r w:rsidR="002F2C13" w:rsidRPr="002F2C13">
        <w:rPr>
          <w:bCs/>
          <w:sz w:val="28"/>
          <w:szCs w:val="28"/>
          <w:lang w:val="uk-UA"/>
        </w:rPr>
        <w:t xml:space="preserve"> </w:t>
      </w:r>
      <w:r w:rsidRPr="002F2C13">
        <w:rPr>
          <w:bCs/>
          <w:sz w:val="28"/>
          <w:szCs w:val="28"/>
          <w:lang w:val="uk-UA"/>
        </w:rPr>
        <w:t>правосуддя</w:t>
      </w:r>
      <w:r w:rsidR="002F2C13" w:rsidRPr="002F2C13">
        <w:rPr>
          <w:bCs/>
          <w:sz w:val="28"/>
          <w:szCs w:val="28"/>
          <w:lang w:val="uk-UA"/>
        </w:rPr>
        <w:t xml:space="preserve"> </w:t>
      </w:r>
      <w:r w:rsidRPr="002F2C13">
        <w:rPr>
          <w:bCs/>
          <w:sz w:val="28"/>
          <w:szCs w:val="28"/>
          <w:lang w:val="uk-UA"/>
        </w:rPr>
        <w:t>суддею</w:t>
      </w:r>
      <w:r w:rsidR="002F2C13" w:rsidRPr="002F2C13">
        <w:rPr>
          <w:bCs/>
          <w:sz w:val="28"/>
          <w:szCs w:val="28"/>
          <w:lang w:val="uk-UA"/>
        </w:rPr>
        <w:t xml:space="preserve"> </w:t>
      </w:r>
      <w:r w:rsidRPr="002F2C13">
        <w:rPr>
          <w:bCs/>
          <w:sz w:val="28"/>
          <w:szCs w:val="28"/>
          <w:lang w:val="uk-UA"/>
        </w:rPr>
        <w:t>одноособово/ колегією</w:t>
      </w:r>
      <w:r w:rsidR="002F2C13" w:rsidRPr="002F2C13">
        <w:rPr>
          <w:bCs/>
          <w:sz w:val="28"/>
          <w:szCs w:val="28"/>
          <w:lang w:val="uk-UA"/>
        </w:rPr>
        <w:t xml:space="preserve"> </w:t>
      </w:r>
      <w:r w:rsidRPr="002F2C13">
        <w:rPr>
          <w:bCs/>
          <w:sz w:val="28"/>
          <w:szCs w:val="28"/>
          <w:lang w:val="uk-UA"/>
        </w:rPr>
        <w:t>суддів</w:t>
      </w:r>
      <w:r w:rsidR="002F2C13" w:rsidRPr="002F2C13">
        <w:rPr>
          <w:bCs/>
          <w:sz w:val="28"/>
          <w:szCs w:val="28"/>
          <w:lang w:val="uk-UA"/>
        </w:rPr>
        <w:t xml:space="preserve"> </w:t>
      </w:r>
      <w:r w:rsidRPr="002F2C13">
        <w:rPr>
          <w:bCs/>
          <w:sz w:val="28"/>
          <w:szCs w:val="28"/>
          <w:lang w:val="uk-UA"/>
        </w:rPr>
        <w:t>або судом присяжних, що</w:t>
      </w:r>
      <w:r w:rsidR="002F2C13" w:rsidRPr="002F2C13">
        <w:rPr>
          <w:bCs/>
          <w:sz w:val="28"/>
          <w:szCs w:val="28"/>
          <w:lang w:val="uk-UA"/>
        </w:rPr>
        <w:t xml:space="preserve"> </w:t>
      </w:r>
      <w:r w:rsidRPr="002F2C13">
        <w:rPr>
          <w:sz w:val="28"/>
          <w:szCs w:val="28"/>
          <w:lang w:val="uk-UA"/>
        </w:rPr>
        <w:t>поставлені</w:t>
      </w:r>
      <w:r w:rsidR="002F2C13" w:rsidRPr="002F2C13">
        <w:rPr>
          <w:sz w:val="28"/>
          <w:szCs w:val="28"/>
          <w:lang w:val="uk-UA"/>
        </w:rPr>
        <w:t xml:space="preserve"> </w:t>
      </w:r>
      <w:r w:rsidRPr="002F2C13">
        <w:rPr>
          <w:sz w:val="28"/>
          <w:szCs w:val="28"/>
          <w:lang w:val="uk-UA"/>
        </w:rPr>
        <w:t>під</w:t>
      </w:r>
      <w:r w:rsidR="002F2C13" w:rsidRPr="002F2C13">
        <w:rPr>
          <w:sz w:val="28"/>
          <w:szCs w:val="28"/>
          <w:lang w:val="uk-UA"/>
        </w:rPr>
        <w:t xml:space="preserve"> </w:t>
      </w:r>
      <w:r w:rsidRPr="002F2C13">
        <w:rPr>
          <w:sz w:val="28"/>
          <w:szCs w:val="28"/>
          <w:lang w:val="uk-UA"/>
        </w:rPr>
        <w:t>охорону ст. 375 КК України;</w:t>
      </w:r>
    </w:p>
    <w:p w:rsidR="00D63542" w:rsidRPr="002F2C13" w:rsidRDefault="00D63542" w:rsidP="00214A59">
      <w:pPr>
        <w:numPr>
          <w:ilvl w:val="0"/>
          <w:numId w:val="7"/>
        </w:numPr>
        <w:tabs>
          <w:tab w:val="left" w:pos="284"/>
          <w:tab w:val="left" w:pos="851"/>
          <w:tab w:val="left" w:pos="993"/>
        </w:tabs>
        <w:autoSpaceDE w:val="0"/>
        <w:autoSpaceDN w:val="0"/>
        <w:adjustRightInd w:val="0"/>
        <w:spacing w:line="360" w:lineRule="auto"/>
        <w:ind w:left="21" w:firstLine="688"/>
        <w:contextualSpacing/>
        <w:jc w:val="both"/>
        <w:rPr>
          <w:sz w:val="28"/>
          <w:szCs w:val="28"/>
          <w:lang w:val="uk-UA"/>
        </w:rPr>
      </w:pPr>
      <w:r w:rsidRPr="002F2C13">
        <w:rPr>
          <w:bCs/>
          <w:sz w:val="28"/>
          <w:szCs w:val="28"/>
          <w:lang w:val="uk-UA"/>
        </w:rPr>
        <w:t>обґрунтовано, що</w:t>
      </w:r>
      <w:r w:rsidR="00F02A43">
        <w:rPr>
          <w:bCs/>
          <w:sz w:val="28"/>
          <w:szCs w:val="28"/>
          <w:lang w:val="uk-UA"/>
        </w:rPr>
        <w:t xml:space="preserve"> </w:t>
      </w:r>
      <w:r w:rsidRPr="002F2C13">
        <w:rPr>
          <w:bCs/>
          <w:sz w:val="28"/>
          <w:szCs w:val="28"/>
          <w:lang w:val="uk-UA"/>
        </w:rPr>
        <w:t>окрім</w:t>
      </w:r>
      <w:r w:rsidR="00F02A43">
        <w:rPr>
          <w:bCs/>
          <w:sz w:val="28"/>
          <w:szCs w:val="28"/>
          <w:lang w:val="uk-UA"/>
        </w:rPr>
        <w:t xml:space="preserve"> </w:t>
      </w:r>
      <w:r w:rsidRPr="002F2C13">
        <w:rPr>
          <w:bCs/>
          <w:sz w:val="28"/>
          <w:szCs w:val="28"/>
          <w:lang w:val="uk-UA"/>
        </w:rPr>
        <w:t>дії до обов’язкових</w:t>
      </w:r>
      <w:r w:rsidR="00F02A43">
        <w:rPr>
          <w:bCs/>
          <w:sz w:val="28"/>
          <w:szCs w:val="28"/>
          <w:lang w:val="uk-UA"/>
        </w:rPr>
        <w:t xml:space="preserve"> </w:t>
      </w:r>
      <w:r w:rsidRPr="002F2C13">
        <w:rPr>
          <w:bCs/>
          <w:sz w:val="28"/>
          <w:szCs w:val="28"/>
          <w:lang w:val="uk-UA"/>
        </w:rPr>
        <w:t>ознак складу злочину, що</w:t>
      </w:r>
      <w:r w:rsidR="00F02A43">
        <w:rPr>
          <w:bCs/>
          <w:sz w:val="28"/>
          <w:szCs w:val="28"/>
          <w:lang w:val="uk-UA"/>
        </w:rPr>
        <w:t xml:space="preserve"> </w:t>
      </w:r>
      <w:r w:rsidRPr="002F2C13">
        <w:rPr>
          <w:bCs/>
          <w:sz w:val="28"/>
          <w:szCs w:val="28"/>
          <w:lang w:val="uk-UA"/>
        </w:rPr>
        <w:t>досліджено, слід</w:t>
      </w:r>
      <w:r w:rsidR="00F02A43">
        <w:rPr>
          <w:bCs/>
          <w:sz w:val="28"/>
          <w:szCs w:val="28"/>
          <w:lang w:val="uk-UA"/>
        </w:rPr>
        <w:t xml:space="preserve"> </w:t>
      </w:r>
      <w:r w:rsidRPr="002F2C13">
        <w:rPr>
          <w:bCs/>
          <w:sz w:val="28"/>
          <w:szCs w:val="28"/>
          <w:lang w:val="uk-UA"/>
        </w:rPr>
        <w:t>відносити</w:t>
      </w:r>
      <w:r w:rsidR="00F02A43">
        <w:rPr>
          <w:bCs/>
          <w:sz w:val="28"/>
          <w:szCs w:val="28"/>
          <w:lang w:val="uk-UA"/>
        </w:rPr>
        <w:t xml:space="preserve"> </w:t>
      </w:r>
      <w:r w:rsidRPr="002F2C13">
        <w:rPr>
          <w:bCs/>
          <w:sz w:val="28"/>
          <w:szCs w:val="28"/>
          <w:lang w:val="uk-UA"/>
        </w:rPr>
        <w:t>місце та час вчинення</w:t>
      </w:r>
      <w:r w:rsidR="00F02A43">
        <w:rPr>
          <w:bCs/>
          <w:sz w:val="28"/>
          <w:szCs w:val="28"/>
          <w:lang w:val="uk-UA"/>
        </w:rPr>
        <w:t xml:space="preserve"> </w:t>
      </w:r>
      <w:r w:rsidRPr="002F2C13">
        <w:rPr>
          <w:bCs/>
          <w:sz w:val="28"/>
          <w:szCs w:val="28"/>
          <w:lang w:val="uk-UA"/>
        </w:rPr>
        <w:t>злочину. Доведено, що</w:t>
      </w:r>
      <w:r w:rsidR="00F02A43">
        <w:rPr>
          <w:bCs/>
          <w:sz w:val="28"/>
          <w:szCs w:val="28"/>
          <w:lang w:val="uk-UA"/>
        </w:rPr>
        <w:t xml:space="preserve"> </w:t>
      </w:r>
      <w:r w:rsidRPr="002F2C13">
        <w:rPr>
          <w:sz w:val="28"/>
          <w:szCs w:val="28"/>
          <w:lang w:val="uk-UA"/>
        </w:rPr>
        <w:t>склад злочину є формальним, наслідки</w:t>
      </w:r>
      <w:r w:rsidR="00F02A43">
        <w:rPr>
          <w:sz w:val="28"/>
          <w:szCs w:val="28"/>
          <w:lang w:val="uk-UA"/>
        </w:rPr>
        <w:t xml:space="preserve"> </w:t>
      </w:r>
      <w:r w:rsidRPr="002F2C13">
        <w:rPr>
          <w:sz w:val="28"/>
          <w:szCs w:val="28"/>
          <w:lang w:val="uk-UA"/>
        </w:rPr>
        <w:t>від</w:t>
      </w:r>
      <w:r w:rsidR="00F02A43">
        <w:rPr>
          <w:sz w:val="28"/>
          <w:szCs w:val="28"/>
          <w:lang w:val="uk-UA"/>
        </w:rPr>
        <w:t xml:space="preserve"> </w:t>
      </w:r>
      <w:r w:rsidRPr="002F2C13">
        <w:rPr>
          <w:sz w:val="28"/>
          <w:szCs w:val="28"/>
          <w:lang w:val="uk-UA"/>
        </w:rPr>
        <w:t>злочину</w:t>
      </w:r>
      <w:r w:rsidR="00F02A43">
        <w:rPr>
          <w:sz w:val="28"/>
          <w:szCs w:val="28"/>
          <w:lang w:val="uk-UA"/>
        </w:rPr>
        <w:t xml:space="preserve"> </w:t>
      </w:r>
      <w:r w:rsidRPr="002F2C13">
        <w:rPr>
          <w:sz w:val="28"/>
          <w:szCs w:val="28"/>
          <w:lang w:val="uk-UA"/>
        </w:rPr>
        <w:t>знаходяться за межами складу злочину, на підставі</w:t>
      </w:r>
      <w:r w:rsidR="00F02A43">
        <w:rPr>
          <w:sz w:val="28"/>
          <w:szCs w:val="28"/>
          <w:lang w:val="uk-UA"/>
        </w:rPr>
        <w:t xml:space="preserve"> </w:t>
      </w:r>
      <w:r w:rsidRPr="002F2C13">
        <w:rPr>
          <w:sz w:val="28"/>
          <w:szCs w:val="28"/>
          <w:lang w:val="uk-UA"/>
        </w:rPr>
        <w:t>чого</w:t>
      </w:r>
      <w:r w:rsidR="00F02A43">
        <w:rPr>
          <w:sz w:val="28"/>
          <w:szCs w:val="28"/>
          <w:lang w:val="uk-UA"/>
        </w:rPr>
        <w:t xml:space="preserve"> </w:t>
      </w:r>
      <w:r w:rsidRPr="002F2C13">
        <w:rPr>
          <w:sz w:val="28"/>
          <w:szCs w:val="28"/>
          <w:lang w:val="uk-UA"/>
        </w:rPr>
        <w:t>запропоновано у ч. 2 ст. 375 КК України</w:t>
      </w:r>
      <w:r w:rsidR="00F02A43">
        <w:rPr>
          <w:sz w:val="28"/>
          <w:szCs w:val="28"/>
          <w:lang w:val="uk-UA"/>
        </w:rPr>
        <w:t xml:space="preserve"> </w:t>
      </w:r>
      <w:r w:rsidRPr="002F2C13">
        <w:rPr>
          <w:sz w:val="28"/>
          <w:szCs w:val="28"/>
          <w:lang w:val="uk-UA"/>
        </w:rPr>
        <w:t>словосполучення «що</w:t>
      </w:r>
      <w:r w:rsidR="00F02A43">
        <w:rPr>
          <w:sz w:val="28"/>
          <w:szCs w:val="28"/>
          <w:lang w:val="uk-UA"/>
        </w:rPr>
        <w:t xml:space="preserve"> </w:t>
      </w:r>
      <w:r w:rsidRPr="002F2C13">
        <w:rPr>
          <w:sz w:val="28"/>
          <w:szCs w:val="28"/>
          <w:lang w:val="uk-UA"/>
        </w:rPr>
        <w:t>спричинили</w:t>
      </w:r>
      <w:r w:rsidR="00F02A43">
        <w:rPr>
          <w:sz w:val="28"/>
          <w:szCs w:val="28"/>
          <w:lang w:val="uk-UA"/>
        </w:rPr>
        <w:t xml:space="preserve"> </w:t>
      </w:r>
      <w:r w:rsidRPr="002F2C13">
        <w:rPr>
          <w:sz w:val="28"/>
          <w:szCs w:val="28"/>
          <w:lang w:val="uk-UA"/>
        </w:rPr>
        <w:t>тяжкі</w:t>
      </w:r>
      <w:r w:rsidR="00F02A43">
        <w:rPr>
          <w:sz w:val="28"/>
          <w:szCs w:val="28"/>
          <w:lang w:val="uk-UA"/>
        </w:rPr>
        <w:t xml:space="preserve"> </w:t>
      </w:r>
      <w:r w:rsidRPr="002F2C13">
        <w:rPr>
          <w:sz w:val="28"/>
          <w:szCs w:val="28"/>
          <w:lang w:val="uk-UA"/>
        </w:rPr>
        <w:t>наслідки» виключити з редакції</w:t>
      </w:r>
      <w:r w:rsidR="00F02A43">
        <w:rPr>
          <w:sz w:val="28"/>
          <w:szCs w:val="28"/>
          <w:lang w:val="uk-UA"/>
        </w:rPr>
        <w:t xml:space="preserve"> </w:t>
      </w:r>
      <w:r w:rsidRPr="002F2C13">
        <w:rPr>
          <w:sz w:val="28"/>
          <w:szCs w:val="28"/>
          <w:lang w:val="uk-UA"/>
        </w:rPr>
        <w:t>норми;</w:t>
      </w:r>
    </w:p>
    <w:p w:rsidR="00D63542" w:rsidRPr="002F2C13" w:rsidRDefault="00D63542" w:rsidP="00214A59">
      <w:pPr>
        <w:numPr>
          <w:ilvl w:val="0"/>
          <w:numId w:val="7"/>
        </w:numPr>
        <w:tabs>
          <w:tab w:val="left" w:pos="284"/>
          <w:tab w:val="left" w:pos="851"/>
          <w:tab w:val="left" w:pos="993"/>
        </w:tabs>
        <w:autoSpaceDE w:val="0"/>
        <w:autoSpaceDN w:val="0"/>
        <w:adjustRightInd w:val="0"/>
        <w:spacing w:line="360" w:lineRule="auto"/>
        <w:ind w:left="21" w:firstLine="688"/>
        <w:contextualSpacing/>
        <w:jc w:val="both"/>
        <w:rPr>
          <w:sz w:val="28"/>
          <w:szCs w:val="28"/>
          <w:lang w:val="uk-UA"/>
        </w:rPr>
      </w:pPr>
      <w:r w:rsidRPr="002F2C13">
        <w:rPr>
          <w:spacing w:val="-4"/>
          <w:sz w:val="28"/>
          <w:szCs w:val="28"/>
          <w:lang w:val="uk-UA"/>
        </w:rPr>
        <w:t>надано</w:t>
      </w:r>
      <w:r w:rsidR="00F02A43">
        <w:rPr>
          <w:spacing w:val="-4"/>
          <w:sz w:val="28"/>
          <w:szCs w:val="28"/>
          <w:lang w:val="uk-UA"/>
        </w:rPr>
        <w:t xml:space="preserve"> </w:t>
      </w:r>
      <w:r w:rsidRPr="002F2C13">
        <w:rPr>
          <w:spacing w:val="-4"/>
          <w:sz w:val="28"/>
          <w:szCs w:val="28"/>
          <w:lang w:val="uk-UA"/>
        </w:rPr>
        <w:t>визначення</w:t>
      </w:r>
      <w:r w:rsidR="00F02A43">
        <w:rPr>
          <w:spacing w:val="-4"/>
          <w:sz w:val="28"/>
          <w:szCs w:val="28"/>
          <w:lang w:val="uk-UA"/>
        </w:rPr>
        <w:t xml:space="preserve"> </w:t>
      </w:r>
      <w:r w:rsidRPr="002F2C13">
        <w:rPr>
          <w:spacing w:val="-4"/>
          <w:sz w:val="28"/>
          <w:szCs w:val="28"/>
          <w:lang w:val="uk-UA"/>
        </w:rPr>
        <w:t>поняття неправосудного судового рішення, яке пропонується</w:t>
      </w:r>
      <w:r w:rsidR="00F02A43">
        <w:rPr>
          <w:spacing w:val="-4"/>
          <w:sz w:val="28"/>
          <w:szCs w:val="28"/>
          <w:lang w:val="uk-UA"/>
        </w:rPr>
        <w:t xml:space="preserve"> </w:t>
      </w:r>
      <w:r w:rsidRPr="002F2C13">
        <w:rPr>
          <w:spacing w:val="-4"/>
          <w:sz w:val="28"/>
          <w:szCs w:val="28"/>
          <w:lang w:val="uk-UA"/>
        </w:rPr>
        <w:t>зазначити у примітці до статті 375 КК України;</w:t>
      </w:r>
    </w:p>
    <w:p w:rsidR="00D63542" w:rsidRPr="002F2C13" w:rsidRDefault="00D63542" w:rsidP="00214A59">
      <w:pPr>
        <w:numPr>
          <w:ilvl w:val="0"/>
          <w:numId w:val="7"/>
        </w:numPr>
        <w:tabs>
          <w:tab w:val="left" w:pos="284"/>
          <w:tab w:val="left" w:pos="426"/>
          <w:tab w:val="left" w:pos="709"/>
          <w:tab w:val="left" w:pos="851"/>
          <w:tab w:val="left" w:pos="1134"/>
        </w:tabs>
        <w:autoSpaceDE w:val="0"/>
        <w:autoSpaceDN w:val="0"/>
        <w:adjustRightInd w:val="0"/>
        <w:spacing w:line="360" w:lineRule="auto"/>
        <w:ind w:left="0" w:firstLine="709"/>
        <w:contextualSpacing/>
        <w:jc w:val="both"/>
        <w:rPr>
          <w:sz w:val="28"/>
          <w:szCs w:val="28"/>
          <w:lang w:val="uk-UA"/>
        </w:rPr>
      </w:pPr>
      <w:r w:rsidRPr="002F2C13">
        <w:rPr>
          <w:sz w:val="28"/>
          <w:szCs w:val="28"/>
          <w:lang w:val="uk-UA"/>
        </w:rPr>
        <w:t>обґрунтовано, що</w:t>
      </w:r>
      <w:r w:rsidR="00F02A43">
        <w:rPr>
          <w:sz w:val="28"/>
          <w:szCs w:val="28"/>
          <w:lang w:val="uk-UA"/>
        </w:rPr>
        <w:t xml:space="preserve"> </w:t>
      </w:r>
      <w:r w:rsidRPr="002F2C13">
        <w:rPr>
          <w:sz w:val="28"/>
          <w:szCs w:val="28"/>
          <w:lang w:val="uk-UA"/>
        </w:rPr>
        <w:t>злочин, передбачений ст. 375 КК України, може бути вчинено лише</w:t>
      </w:r>
      <w:r w:rsidR="00F02A43">
        <w:rPr>
          <w:sz w:val="28"/>
          <w:szCs w:val="28"/>
          <w:lang w:val="uk-UA"/>
        </w:rPr>
        <w:t xml:space="preserve"> </w:t>
      </w:r>
      <w:r w:rsidRPr="002F2C13">
        <w:rPr>
          <w:sz w:val="28"/>
          <w:szCs w:val="28"/>
          <w:lang w:val="uk-UA"/>
        </w:rPr>
        <w:t>умисно. З</w:t>
      </w:r>
      <w:r w:rsidR="00F02A43">
        <w:rPr>
          <w:sz w:val="28"/>
          <w:szCs w:val="28"/>
          <w:lang w:val="uk-UA"/>
        </w:rPr>
        <w:t xml:space="preserve"> </w:t>
      </w:r>
      <w:r w:rsidRPr="002F2C13">
        <w:rPr>
          <w:sz w:val="28"/>
          <w:szCs w:val="28"/>
          <w:lang w:val="uk-UA"/>
        </w:rPr>
        <w:t>урахуванням</w:t>
      </w:r>
      <w:r w:rsidR="00F02A43">
        <w:rPr>
          <w:sz w:val="28"/>
          <w:szCs w:val="28"/>
          <w:lang w:val="uk-UA"/>
        </w:rPr>
        <w:t xml:space="preserve"> </w:t>
      </w:r>
      <w:r w:rsidRPr="002F2C13">
        <w:rPr>
          <w:sz w:val="28"/>
          <w:szCs w:val="28"/>
          <w:lang w:val="uk-UA"/>
        </w:rPr>
        <w:t>цього та враховуючи</w:t>
      </w:r>
      <w:r w:rsidR="00F02A43">
        <w:rPr>
          <w:sz w:val="28"/>
          <w:szCs w:val="28"/>
          <w:lang w:val="uk-UA"/>
        </w:rPr>
        <w:t xml:space="preserve"> </w:t>
      </w:r>
      <w:r w:rsidRPr="002F2C13">
        <w:rPr>
          <w:sz w:val="28"/>
          <w:szCs w:val="28"/>
          <w:lang w:val="uk-UA"/>
        </w:rPr>
        <w:t>професійний статус судді (суддів), що</w:t>
      </w:r>
      <w:r w:rsidR="00F02A43">
        <w:rPr>
          <w:sz w:val="28"/>
          <w:szCs w:val="28"/>
          <w:lang w:val="uk-UA"/>
        </w:rPr>
        <w:t xml:space="preserve"> </w:t>
      </w:r>
      <w:r w:rsidRPr="002F2C13">
        <w:rPr>
          <w:sz w:val="28"/>
          <w:szCs w:val="28"/>
          <w:lang w:val="uk-UA"/>
        </w:rPr>
        <w:t>постановляє</w:t>
      </w:r>
      <w:r w:rsidR="00F02A43">
        <w:rPr>
          <w:sz w:val="28"/>
          <w:szCs w:val="28"/>
          <w:lang w:val="uk-UA"/>
        </w:rPr>
        <w:t xml:space="preserve"> </w:t>
      </w:r>
      <w:r w:rsidRPr="002F2C13">
        <w:rPr>
          <w:sz w:val="28"/>
          <w:szCs w:val="28"/>
          <w:lang w:val="uk-UA"/>
        </w:rPr>
        <w:t>судове</w:t>
      </w:r>
      <w:r w:rsidR="00F02A43">
        <w:rPr>
          <w:sz w:val="28"/>
          <w:szCs w:val="28"/>
          <w:lang w:val="uk-UA"/>
        </w:rPr>
        <w:t xml:space="preserve"> </w:t>
      </w:r>
      <w:r w:rsidRPr="002F2C13">
        <w:rPr>
          <w:sz w:val="28"/>
          <w:szCs w:val="28"/>
          <w:lang w:val="uk-UA"/>
        </w:rPr>
        <w:t>рішення,  запропоновано</w:t>
      </w:r>
      <w:r w:rsidR="00F02A43">
        <w:rPr>
          <w:sz w:val="28"/>
          <w:szCs w:val="28"/>
          <w:lang w:val="uk-UA"/>
        </w:rPr>
        <w:t xml:space="preserve"> </w:t>
      </w:r>
      <w:r w:rsidRPr="002F2C13">
        <w:rPr>
          <w:sz w:val="28"/>
          <w:szCs w:val="28"/>
          <w:lang w:val="uk-UA"/>
        </w:rPr>
        <w:t>ознаку «завідомо» виключити</w:t>
      </w:r>
      <w:r w:rsidR="00F02A43">
        <w:rPr>
          <w:sz w:val="28"/>
          <w:szCs w:val="28"/>
          <w:lang w:val="uk-UA"/>
        </w:rPr>
        <w:t xml:space="preserve"> </w:t>
      </w:r>
      <w:r w:rsidRPr="002F2C13">
        <w:rPr>
          <w:sz w:val="28"/>
          <w:szCs w:val="28"/>
          <w:lang w:val="uk-UA"/>
        </w:rPr>
        <w:t>із</w:t>
      </w:r>
      <w:r w:rsidR="00F02A43">
        <w:rPr>
          <w:sz w:val="28"/>
          <w:szCs w:val="28"/>
          <w:lang w:val="uk-UA"/>
        </w:rPr>
        <w:t xml:space="preserve"> </w:t>
      </w:r>
      <w:r w:rsidRPr="002F2C13">
        <w:rPr>
          <w:sz w:val="28"/>
          <w:szCs w:val="28"/>
          <w:lang w:val="uk-UA"/>
        </w:rPr>
        <w:t>конструкції</w:t>
      </w:r>
      <w:r w:rsidR="00F02A43">
        <w:rPr>
          <w:sz w:val="28"/>
          <w:szCs w:val="28"/>
          <w:lang w:val="uk-UA"/>
        </w:rPr>
        <w:t xml:space="preserve"> </w:t>
      </w:r>
      <w:r w:rsidRPr="002F2C13">
        <w:rPr>
          <w:sz w:val="28"/>
          <w:szCs w:val="28"/>
          <w:lang w:val="uk-UA"/>
        </w:rPr>
        <w:t>про</w:t>
      </w:r>
      <w:r w:rsidR="00F02A43">
        <w:rPr>
          <w:sz w:val="28"/>
          <w:szCs w:val="28"/>
          <w:lang w:val="uk-UA"/>
        </w:rPr>
        <w:t xml:space="preserve"> </w:t>
      </w:r>
      <w:r w:rsidRPr="002F2C13">
        <w:rPr>
          <w:sz w:val="28"/>
          <w:szCs w:val="28"/>
          <w:lang w:val="uk-UA"/>
        </w:rPr>
        <w:t>аналізованої</w:t>
      </w:r>
      <w:r w:rsidR="00F02A43">
        <w:rPr>
          <w:sz w:val="28"/>
          <w:szCs w:val="28"/>
          <w:lang w:val="uk-UA"/>
        </w:rPr>
        <w:t xml:space="preserve"> </w:t>
      </w:r>
      <w:r w:rsidRPr="002F2C13">
        <w:rPr>
          <w:sz w:val="28"/>
          <w:szCs w:val="28"/>
          <w:lang w:val="uk-UA"/>
        </w:rPr>
        <w:t>кримінально-правової</w:t>
      </w:r>
      <w:r w:rsidR="00F02A43">
        <w:rPr>
          <w:sz w:val="28"/>
          <w:szCs w:val="28"/>
          <w:lang w:val="uk-UA"/>
        </w:rPr>
        <w:t xml:space="preserve"> </w:t>
      </w:r>
      <w:r w:rsidRPr="002F2C13">
        <w:rPr>
          <w:sz w:val="28"/>
          <w:szCs w:val="28"/>
          <w:lang w:val="uk-UA"/>
        </w:rPr>
        <w:t>норми. Запропоновано у ч. 2 ст. 375 КК України, як кваліфікуючу</w:t>
      </w:r>
      <w:r w:rsidR="00F02A43">
        <w:rPr>
          <w:sz w:val="28"/>
          <w:szCs w:val="28"/>
          <w:lang w:val="uk-UA"/>
        </w:rPr>
        <w:t xml:space="preserve"> </w:t>
      </w:r>
      <w:r w:rsidRPr="002F2C13">
        <w:rPr>
          <w:sz w:val="28"/>
          <w:szCs w:val="28"/>
          <w:lang w:val="uk-UA"/>
        </w:rPr>
        <w:t>ознаку, визначити</w:t>
      </w:r>
      <w:r w:rsidR="00F02A43">
        <w:rPr>
          <w:sz w:val="28"/>
          <w:szCs w:val="28"/>
          <w:lang w:val="uk-UA"/>
        </w:rPr>
        <w:t xml:space="preserve"> </w:t>
      </w:r>
      <w:r w:rsidRPr="002F2C13">
        <w:rPr>
          <w:sz w:val="28"/>
          <w:szCs w:val="28"/>
          <w:lang w:val="uk-UA"/>
        </w:rPr>
        <w:t>вчинення</w:t>
      </w:r>
      <w:r w:rsidR="00F02A43">
        <w:rPr>
          <w:sz w:val="28"/>
          <w:szCs w:val="28"/>
          <w:lang w:val="uk-UA"/>
        </w:rPr>
        <w:t xml:space="preserve"> </w:t>
      </w:r>
      <w:r w:rsidRPr="002F2C13">
        <w:rPr>
          <w:sz w:val="28"/>
          <w:szCs w:val="28"/>
          <w:lang w:val="uk-UA"/>
        </w:rPr>
        <w:t>злочину з метою перешкоджання доступу до публічної</w:t>
      </w:r>
      <w:r w:rsidR="00F02A43">
        <w:rPr>
          <w:sz w:val="28"/>
          <w:szCs w:val="28"/>
          <w:lang w:val="uk-UA"/>
        </w:rPr>
        <w:t xml:space="preserve"> </w:t>
      </w:r>
      <w:r w:rsidRPr="002F2C13">
        <w:rPr>
          <w:sz w:val="28"/>
          <w:szCs w:val="28"/>
          <w:lang w:val="uk-UA"/>
        </w:rPr>
        <w:t>інформації</w:t>
      </w:r>
      <w:r w:rsidR="00F02A43">
        <w:rPr>
          <w:sz w:val="28"/>
          <w:szCs w:val="28"/>
          <w:lang w:val="uk-UA"/>
        </w:rPr>
        <w:t xml:space="preserve"> </w:t>
      </w:r>
      <w:r w:rsidRPr="002F2C13">
        <w:rPr>
          <w:sz w:val="28"/>
          <w:szCs w:val="28"/>
          <w:lang w:val="uk-UA"/>
        </w:rPr>
        <w:t>або</w:t>
      </w:r>
      <w:r w:rsidR="00F02A43">
        <w:rPr>
          <w:sz w:val="28"/>
          <w:szCs w:val="28"/>
          <w:lang w:val="uk-UA"/>
        </w:rPr>
        <w:t xml:space="preserve"> </w:t>
      </w:r>
      <w:r w:rsidRPr="002F2C13">
        <w:rPr>
          <w:sz w:val="28"/>
          <w:szCs w:val="28"/>
          <w:lang w:val="uk-UA"/>
        </w:rPr>
        <w:t>реалізації права на мирні</w:t>
      </w:r>
      <w:r w:rsidR="00F02A43">
        <w:rPr>
          <w:sz w:val="28"/>
          <w:szCs w:val="28"/>
          <w:lang w:val="uk-UA"/>
        </w:rPr>
        <w:t xml:space="preserve"> </w:t>
      </w:r>
      <w:r w:rsidRPr="002F2C13">
        <w:rPr>
          <w:sz w:val="28"/>
          <w:szCs w:val="28"/>
          <w:lang w:val="uk-UA"/>
        </w:rPr>
        <w:t>зібрання;</w:t>
      </w:r>
    </w:p>
    <w:p w:rsidR="00D63542" w:rsidRPr="002F2C13" w:rsidRDefault="00D63542" w:rsidP="00214A59">
      <w:pPr>
        <w:numPr>
          <w:ilvl w:val="0"/>
          <w:numId w:val="7"/>
        </w:numPr>
        <w:tabs>
          <w:tab w:val="left" w:pos="284"/>
          <w:tab w:val="left" w:pos="851"/>
          <w:tab w:val="left" w:pos="1134"/>
        </w:tabs>
        <w:autoSpaceDE w:val="0"/>
        <w:autoSpaceDN w:val="0"/>
        <w:adjustRightInd w:val="0"/>
        <w:spacing w:line="360" w:lineRule="auto"/>
        <w:ind w:left="0" w:firstLine="851"/>
        <w:contextualSpacing/>
        <w:jc w:val="both"/>
        <w:rPr>
          <w:sz w:val="28"/>
          <w:szCs w:val="28"/>
          <w:lang w:val="uk-UA"/>
        </w:rPr>
      </w:pPr>
      <w:r w:rsidRPr="002F2C13">
        <w:rPr>
          <w:sz w:val="28"/>
          <w:szCs w:val="28"/>
          <w:lang w:val="uk-UA"/>
        </w:rPr>
        <w:t>визначено, що</w:t>
      </w:r>
      <w:r w:rsidR="00F02A43">
        <w:rPr>
          <w:sz w:val="28"/>
          <w:szCs w:val="28"/>
          <w:lang w:val="uk-UA"/>
        </w:rPr>
        <w:t xml:space="preserve"> </w:t>
      </w:r>
      <w:r w:rsidRPr="002F2C13">
        <w:rPr>
          <w:sz w:val="28"/>
          <w:szCs w:val="28"/>
          <w:lang w:val="uk-UA"/>
        </w:rPr>
        <w:t>злочин</w:t>
      </w:r>
      <w:r w:rsidR="00F02A43">
        <w:rPr>
          <w:sz w:val="28"/>
          <w:szCs w:val="28"/>
          <w:lang w:val="uk-UA"/>
        </w:rPr>
        <w:t xml:space="preserve"> </w:t>
      </w:r>
      <w:r w:rsidRPr="002F2C13">
        <w:rPr>
          <w:sz w:val="28"/>
          <w:szCs w:val="28"/>
          <w:lang w:val="uk-UA"/>
        </w:rPr>
        <w:t>може бути вчинено лише</w:t>
      </w:r>
      <w:r w:rsidR="00F02A43">
        <w:rPr>
          <w:sz w:val="28"/>
          <w:szCs w:val="28"/>
          <w:lang w:val="uk-UA"/>
        </w:rPr>
        <w:t xml:space="preserve"> </w:t>
      </w:r>
      <w:r w:rsidRPr="002F2C13">
        <w:rPr>
          <w:sz w:val="28"/>
          <w:szCs w:val="28"/>
          <w:lang w:val="uk-UA"/>
        </w:rPr>
        <w:t>спеціальним</w:t>
      </w:r>
      <w:r w:rsidR="00F02A43">
        <w:rPr>
          <w:sz w:val="28"/>
          <w:szCs w:val="28"/>
          <w:lang w:val="uk-UA"/>
        </w:rPr>
        <w:t xml:space="preserve"> </w:t>
      </w:r>
      <w:r w:rsidRPr="002F2C13">
        <w:rPr>
          <w:sz w:val="28"/>
          <w:szCs w:val="28"/>
          <w:lang w:val="uk-UA"/>
        </w:rPr>
        <w:t>суб’єктом – суддею (суддями) чи судом присяжних. Враховуючи</w:t>
      </w:r>
      <w:r w:rsidR="00F02A43">
        <w:rPr>
          <w:sz w:val="28"/>
          <w:szCs w:val="28"/>
          <w:lang w:val="uk-UA"/>
        </w:rPr>
        <w:t xml:space="preserve"> </w:t>
      </w:r>
      <w:r w:rsidRPr="002F2C13">
        <w:rPr>
          <w:sz w:val="28"/>
          <w:szCs w:val="28"/>
          <w:lang w:val="uk-UA"/>
        </w:rPr>
        <w:t>особливості статусу Верховного Суду у системі</w:t>
      </w:r>
      <w:r w:rsidR="00F02A43">
        <w:rPr>
          <w:sz w:val="28"/>
          <w:szCs w:val="28"/>
          <w:lang w:val="uk-UA"/>
        </w:rPr>
        <w:t xml:space="preserve"> </w:t>
      </w:r>
      <w:r w:rsidRPr="002F2C13">
        <w:rPr>
          <w:sz w:val="28"/>
          <w:szCs w:val="28"/>
          <w:lang w:val="uk-UA"/>
        </w:rPr>
        <w:t>судоустрою, запропоновано</w:t>
      </w:r>
      <w:r w:rsidR="00F02A43">
        <w:rPr>
          <w:sz w:val="28"/>
          <w:szCs w:val="28"/>
          <w:lang w:val="uk-UA"/>
        </w:rPr>
        <w:t xml:space="preserve"> </w:t>
      </w:r>
      <w:r w:rsidRPr="002F2C13">
        <w:rPr>
          <w:sz w:val="28"/>
          <w:szCs w:val="28"/>
          <w:lang w:val="uk-UA"/>
        </w:rPr>
        <w:t>визначити як особливо кваліфікуючу</w:t>
      </w:r>
      <w:r w:rsidR="00F02A43">
        <w:rPr>
          <w:sz w:val="28"/>
          <w:szCs w:val="28"/>
          <w:lang w:val="uk-UA"/>
        </w:rPr>
        <w:t xml:space="preserve"> ознаку в</w:t>
      </w:r>
      <w:r w:rsidRPr="002F2C13">
        <w:rPr>
          <w:sz w:val="28"/>
          <w:szCs w:val="28"/>
          <w:lang w:val="uk-UA"/>
        </w:rPr>
        <w:t>чинення</w:t>
      </w:r>
      <w:r w:rsidR="00F02A43">
        <w:rPr>
          <w:sz w:val="28"/>
          <w:szCs w:val="28"/>
          <w:lang w:val="uk-UA"/>
        </w:rPr>
        <w:t xml:space="preserve"> </w:t>
      </w:r>
      <w:r w:rsidRPr="002F2C13">
        <w:rPr>
          <w:sz w:val="28"/>
          <w:szCs w:val="28"/>
          <w:lang w:val="uk-UA"/>
        </w:rPr>
        <w:t>злочину</w:t>
      </w:r>
      <w:r w:rsidR="00F02A43">
        <w:rPr>
          <w:sz w:val="28"/>
          <w:szCs w:val="28"/>
          <w:lang w:val="uk-UA"/>
        </w:rPr>
        <w:t xml:space="preserve"> </w:t>
      </w:r>
      <w:r w:rsidRPr="002F2C13">
        <w:rPr>
          <w:sz w:val="28"/>
          <w:szCs w:val="28"/>
          <w:lang w:val="uk-UA"/>
        </w:rPr>
        <w:t xml:space="preserve">суддею (суддями) Верховного Суду. </w:t>
      </w:r>
    </w:p>
    <w:p w:rsidR="00D63542" w:rsidRPr="002F2C13" w:rsidRDefault="00D63542" w:rsidP="00214A59">
      <w:pPr>
        <w:tabs>
          <w:tab w:val="left" w:pos="0"/>
          <w:tab w:val="left" w:pos="284"/>
          <w:tab w:val="left" w:pos="1134"/>
        </w:tabs>
        <w:autoSpaceDE w:val="0"/>
        <w:autoSpaceDN w:val="0"/>
        <w:adjustRightInd w:val="0"/>
        <w:spacing w:line="360" w:lineRule="auto"/>
        <w:ind w:firstLine="851"/>
        <w:contextualSpacing/>
        <w:jc w:val="both"/>
        <w:rPr>
          <w:sz w:val="28"/>
          <w:szCs w:val="28"/>
          <w:lang w:val="uk-UA"/>
        </w:rPr>
      </w:pPr>
      <w:r w:rsidRPr="002F2C13">
        <w:rPr>
          <w:sz w:val="28"/>
          <w:szCs w:val="28"/>
          <w:lang w:val="uk-UA"/>
        </w:rPr>
        <w:t>Обґрунтовано</w:t>
      </w:r>
      <w:r w:rsidR="00F02A43">
        <w:rPr>
          <w:sz w:val="28"/>
          <w:szCs w:val="28"/>
          <w:lang w:val="uk-UA"/>
        </w:rPr>
        <w:t xml:space="preserve"> </w:t>
      </w:r>
      <w:r w:rsidRPr="002F2C13">
        <w:rPr>
          <w:sz w:val="28"/>
          <w:szCs w:val="28"/>
          <w:lang w:val="uk-UA"/>
        </w:rPr>
        <w:t>доцільність</w:t>
      </w:r>
      <w:r w:rsidR="00F02A43">
        <w:rPr>
          <w:sz w:val="28"/>
          <w:szCs w:val="28"/>
          <w:lang w:val="uk-UA"/>
        </w:rPr>
        <w:t xml:space="preserve"> </w:t>
      </w:r>
      <w:r w:rsidRPr="002F2C13">
        <w:rPr>
          <w:sz w:val="28"/>
          <w:szCs w:val="28"/>
          <w:lang w:val="uk-UA"/>
        </w:rPr>
        <w:t>кримінальну</w:t>
      </w:r>
      <w:r w:rsidR="00F02A43">
        <w:rPr>
          <w:sz w:val="28"/>
          <w:szCs w:val="28"/>
          <w:lang w:val="uk-UA"/>
        </w:rPr>
        <w:t xml:space="preserve"> </w:t>
      </w:r>
      <w:r w:rsidRPr="002F2C13">
        <w:rPr>
          <w:sz w:val="28"/>
          <w:szCs w:val="28"/>
          <w:lang w:val="uk-UA"/>
        </w:rPr>
        <w:t>відповідальність</w:t>
      </w:r>
      <w:r w:rsidR="00F02A43">
        <w:rPr>
          <w:sz w:val="28"/>
          <w:szCs w:val="28"/>
          <w:lang w:val="uk-UA"/>
        </w:rPr>
        <w:t xml:space="preserve"> </w:t>
      </w:r>
      <w:r w:rsidRPr="002F2C13">
        <w:rPr>
          <w:sz w:val="28"/>
          <w:szCs w:val="28"/>
          <w:lang w:val="uk-UA"/>
        </w:rPr>
        <w:t>суддів</w:t>
      </w:r>
      <w:r w:rsidR="00F02A43">
        <w:rPr>
          <w:sz w:val="28"/>
          <w:szCs w:val="28"/>
          <w:lang w:val="uk-UA"/>
        </w:rPr>
        <w:t xml:space="preserve"> </w:t>
      </w:r>
      <w:r w:rsidRPr="002F2C13">
        <w:rPr>
          <w:sz w:val="28"/>
          <w:szCs w:val="28"/>
          <w:lang w:val="uk-UA"/>
        </w:rPr>
        <w:t>Конституційного Суду України у разі</w:t>
      </w:r>
      <w:r w:rsidR="00F02A43">
        <w:rPr>
          <w:sz w:val="28"/>
          <w:szCs w:val="28"/>
          <w:lang w:val="uk-UA"/>
        </w:rPr>
        <w:t xml:space="preserve"> </w:t>
      </w:r>
      <w:r w:rsidRPr="002F2C13">
        <w:rPr>
          <w:sz w:val="28"/>
          <w:szCs w:val="28"/>
          <w:lang w:val="uk-UA"/>
        </w:rPr>
        <w:t>постановлення</w:t>
      </w:r>
      <w:r w:rsidR="00F02A43">
        <w:rPr>
          <w:sz w:val="28"/>
          <w:szCs w:val="28"/>
          <w:lang w:val="uk-UA"/>
        </w:rPr>
        <w:t xml:space="preserve"> </w:t>
      </w:r>
      <w:r w:rsidRPr="002F2C13">
        <w:rPr>
          <w:sz w:val="28"/>
          <w:szCs w:val="28"/>
          <w:lang w:val="uk-UA"/>
        </w:rPr>
        <w:t>суддями</w:t>
      </w:r>
      <w:r w:rsidR="00F02A43">
        <w:rPr>
          <w:sz w:val="28"/>
          <w:szCs w:val="28"/>
          <w:lang w:val="uk-UA"/>
        </w:rPr>
        <w:t xml:space="preserve"> </w:t>
      </w:r>
      <w:r w:rsidRPr="002F2C13">
        <w:rPr>
          <w:sz w:val="28"/>
          <w:szCs w:val="28"/>
          <w:lang w:val="uk-UA"/>
        </w:rPr>
        <w:t>умисного неправосудного судового рішення</w:t>
      </w:r>
      <w:r w:rsidR="00F02A43">
        <w:rPr>
          <w:sz w:val="28"/>
          <w:szCs w:val="28"/>
          <w:lang w:val="uk-UA"/>
        </w:rPr>
        <w:t xml:space="preserve"> </w:t>
      </w:r>
      <w:r w:rsidRPr="002F2C13">
        <w:rPr>
          <w:sz w:val="28"/>
          <w:szCs w:val="28"/>
          <w:lang w:val="uk-UA"/>
        </w:rPr>
        <w:t>передбачити у окремій</w:t>
      </w:r>
      <w:r w:rsidR="00F02A43">
        <w:rPr>
          <w:sz w:val="28"/>
          <w:szCs w:val="28"/>
          <w:lang w:val="uk-UA"/>
        </w:rPr>
        <w:t xml:space="preserve"> </w:t>
      </w:r>
      <w:r w:rsidRPr="002F2C13">
        <w:rPr>
          <w:sz w:val="28"/>
          <w:szCs w:val="28"/>
          <w:lang w:val="uk-UA"/>
        </w:rPr>
        <w:t>кримінально</w:t>
      </w:r>
      <w:r w:rsidR="00F02A43">
        <w:rPr>
          <w:sz w:val="28"/>
          <w:szCs w:val="28"/>
          <w:lang w:val="uk-UA"/>
        </w:rPr>
        <w:t xml:space="preserve"> – </w:t>
      </w:r>
      <w:r w:rsidRPr="002F2C13">
        <w:rPr>
          <w:sz w:val="28"/>
          <w:szCs w:val="28"/>
          <w:lang w:val="uk-UA"/>
        </w:rPr>
        <w:t>правовій</w:t>
      </w:r>
      <w:r w:rsidR="00F02A43">
        <w:rPr>
          <w:sz w:val="28"/>
          <w:szCs w:val="28"/>
          <w:lang w:val="uk-UA"/>
        </w:rPr>
        <w:t xml:space="preserve"> </w:t>
      </w:r>
      <w:r w:rsidRPr="002F2C13">
        <w:rPr>
          <w:sz w:val="28"/>
          <w:szCs w:val="28"/>
          <w:lang w:val="uk-UA"/>
        </w:rPr>
        <w:t>нормі;</w:t>
      </w:r>
    </w:p>
    <w:p w:rsidR="00D63542" w:rsidRPr="002F2C13" w:rsidRDefault="00D63542" w:rsidP="00214A59">
      <w:pPr>
        <w:spacing w:line="360" w:lineRule="auto"/>
        <w:ind w:firstLine="709"/>
        <w:jc w:val="both"/>
        <w:rPr>
          <w:i/>
          <w:iCs/>
          <w:sz w:val="28"/>
          <w:szCs w:val="28"/>
          <w:lang w:val="uk-UA"/>
        </w:rPr>
      </w:pPr>
      <w:r w:rsidRPr="002F2C13">
        <w:rPr>
          <w:i/>
          <w:iCs/>
          <w:sz w:val="28"/>
          <w:szCs w:val="28"/>
          <w:lang w:val="uk-UA"/>
        </w:rPr>
        <w:t>удосконалено:</w:t>
      </w:r>
    </w:p>
    <w:p w:rsidR="00D63542" w:rsidRPr="00F02A43" w:rsidRDefault="00D63542" w:rsidP="00214A59">
      <w:pPr>
        <w:tabs>
          <w:tab w:val="left" w:pos="284"/>
          <w:tab w:val="left" w:pos="851"/>
          <w:tab w:val="left" w:pos="1134"/>
        </w:tabs>
        <w:autoSpaceDE w:val="0"/>
        <w:autoSpaceDN w:val="0"/>
        <w:adjustRightInd w:val="0"/>
        <w:spacing w:line="360" w:lineRule="auto"/>
        <w:ind w:firstLine="709"/>
        <w:contextualSpacing/>
        <w:jc w:val="both"/>
        <w:rPr>
          <w:sz w:val="28"/>
          <w:szCs w:val="28"/>
          <w:lang w:val="uk-UA"/>
        </w:rPr>
      </w:pPr>
      <w:r w:rsidRPr="00F02A43">
        <w:rPr>
          <w:bCs/>
          <w:iCs/>
          <w:sz w:val="28"/>
          <w:szCs w:val="28"/>
          <w:lang w:val="uk-UA"/>
        </w:rPr>
        <w:t>6)</w:t>
      </w:r>
      <w:r w:rsidRPr="00A87C6F">
        <w:rPr>
          <w:bCs/>
          <w:iCs/>
          <w:sz w:val="28"/>
          <w:szCs w:val="28"/>
        </w:rPr>
        <w:t> </w:t>
      </w:r>
      <w:r w:rsidRPr="00F02A43">
        <w:rPr>
          <w:sz w:val="28"/>
          <w:szCs w:val="28"/>
          <w:lang w:val="uk-UA"/>
        </w:rPr>
        <w:t>предмет</w:t>
      </w:r>
      <w:r w:rsidR="00F02A43">
        <w:rPr>
          <w:sz w:val="28"/>
          <w:szCs w:val="28"/>
          <w:lang w:val="uk-UA"/>
        </w:rPr>
        <w:t xml:space="preserve"> </w:t>
      </w:r>
      <w:r w:rsidRPr="00F02A43">
        <w:rPr>
          <w:sz w:val="28"/>
          <w:szCs w:val="28"/>
          <w:lang w:val="uk-UA"/>
        </w:rPr>
        <w:t>злочину, види</w:t>
      </w:r>
      <w:r w:rsidR="00F02A43">
        <w:rPr>
          <w:sz w:val="28"/>
          <w:szCs w:val="28"/>
          <w:lang w:val="uk-UA"/>
        </w:rPr>
        <w:t xml:space="preserve"> </w:t>
      </w:r>
      <w:r w:rsidRPr="00F02A43">
        <w:rPr>
          <w:sz w:val="28"/>
          <w:szCs w:val="28"/>
          <w:lang w:val="uk-UA"/>
        </w:rPr>
        <w:t>якого в конструкції</w:t>
      </w:r>
      <w:r w:rsidR="00F02A43">
        <w:rPr>
          <w:sz w:val="28"/>
          <w:szCs w:val="28"/>
          <w:lang w:val="uk-UA"/>
        </w:rPr>
        <w:t xml:space="preserve"> </w:t>
      </w:r>
      <w:r w:rsidRPr="00F02A43">
        <w:rPr>
          <w:sz w:val="28"/>
          <w:szCs w:val="28"/>
          <w:lang w:val="uk-UA"/>
        </w:rPr>
        <w:t>норми</w:t>
      </w:r>
      <w:r w:rsidR="00F02A43">
        <w:rPr>
          <w:sz w:val="28"/>
          <w:szCs w:val="28"/>
          <w:lang w:val="uk-UA"/>
        </w:rPr>
        <w:t xml:space="preserve"> </w:t>
      </w:r>
      <w:r w:rsidRPr="00F02A43">
        <w:rPr>
          <w:sz w:val="28"/>
          <w:szCs w:val="28"/>
          <w:lang w:val="uk-UA"/>
        </w:rPr>
        <w:t>пропонується</w:t>
      </w:r>
      <w:r w:rsidR="00F02A43">
        <w:rPr>
          <w:sz w:val="28"/>
          <w:szCs w:val="28"/>
          <w:lang w:val="uk-UA"/>
        </w:rPr>
        <w:t xml:space="preserve"> </w:t>
      </w:r>
      <w:r w:rsidRPr="00F02A43">
        <w:rPr>
          <w:sz w:val="28"/>
          <w:szCs w:val="28"/>
          <w:lang w:val="uk-UA"/>
        </w:rPr>
        <w:t>узагальнити</w:t>
      </w:r>
      <w:r w:rsidR="00F02A43">
        <w:rPr>
          <w:sz w:val="28"/>
          <w:szCs w:val="28"/>
          <w:lang w:val="uk-UA"/>
        </w:rPr>
        <w:t xml:space="preserve"> </w:t>
      </w:r>
      <w:r w:rsidRPr="00F02A43">
        <w:rPr>
          <w:sz w:val="28"/>
          <w:szCs w:val="28"/>
          <w:lang w:val="uk-UA"/>
        </w:rPr>
        <w:t>словосполученням «судове</w:t>
      </w:r>
      <w:r w:rsidR="00F02A43">
        <w:rPr>
          <w:sz w:val="28"/>
          <w:szCs w:val="28"/>
          <w:lang w:val="uk-UA"/>
        </w:rPr>
        <w:t xml:space="preserve"> </w:t>
      </w:r>
      <w:r w:rsidRPr="00F02A43">
        <w:rPr>
          <w:sz w:val="28"/>
          <w:szCs w:val="28"/>
          <w:lang w:val="uk-UA"/>
        </w:rPr>
        <w:t>рішення», що</w:t>
      </w:r>
      <w:r w:rsidR="00F02A43">
        <w:rPr>
          <w:sz w:val="28"/>
          <w:szCs w:val="28"/>
          <w:lang w:val="uk-UA"/>
        </w:rPr>
        <w:t xml:space="preserve"> </w:t>
      </w:r>
      <w:r w:rsidRPr="00F02A43">
        <w:rPr>
          <w:sz w:val="28"/>
          <w:szCs w:val="28"/>
          <w:lang w:val="uk-UA"/>
        </w:rPr>
        <w:t>відповідатиме</w:t>
      </w:r>
      <w:r w:rsidR="00F02A43">
        <w:rPr>
          <w:sz w:val="28"/>
          <w:szCs w:val="28"/>
          <w:lang w:val="uk-UA"/>
        </w:rPr>
        <w:t xml:space="preserve"> </w:t>
      </w:r>
      <w:r w:rsidRPr="00F02A43">
        <w:rPr>
          <w:sz w:val="28"/>
          <w:szCs w:val="28"/>
          <w:lang w:val="uk-UA"/>
        </w:rPr>
        <w:t>положенням</w:t>
      </w:r>
      <w:r w:rsidR="00F02A43">
        <w:rPr>
          <w:sz w:val="28"/>
          <w:szCs w:val="28"/>
          <w:lang w:val="uk-UA"/>
        </w:rPr>
        <w:t xml:space="preserve"> </w:t>
      </w:r>
      <w:r w:rsidRPr="00F02A43">
        <w:rPr>
          <w:sz w:val="28"/>
          <w:szCs w:val="28"/>
          <w:lang w:val="uk-UA"/>
        </w:rPr>
        <w:t>Конституції</w:t>
      </w:r>
      <w:r w:rsidR="00F02A43">
        <w:rPr>
          <w:sz w:val="28"/>
          <w:szCs w:val="28"/>
          <w:lang w:val="uk-UA"/>
        </w:rPr>
        <w:t xml:space="preserve"> </w:t>
      </w:r>
      <w:r w:rsidRPr="00F02A43">
        <w:rPr>
          <w:sz w:val="28"/>
          <w:szCs w:val="28"/>
          <w:lang w:val="uk-UA"/>
        </w:rPr>
        <w:t>України</w:t>
      </w:r>
      <w:r w:rsidR="00F02A43">
        <w:rPr>
          <w:sz w:val="28"/>
          <w:szCs w:val="28"/>
          <w:lang w:val="uk-UA"/>
        </w:rPr>
        <w:t xml:space="preserve"> </w:t>
      </w:r>
      <w:r w:rsidRPr="00F02A43">
        <w:rPr>
          <w:sz w:val="28"/>
          <w:szCs w:val="28"/>
          <w:lang w:val="uk-UA"/>
        </w:rPr>
        <w:t>після</w:t>
      </w:r>
      <w:r w:rsidR="00F02A43">
        <w:rPr>
          <w:sz w:val="28"/>
          <w:szCs w:val="28"/>
          <w:lang w:val="uk-UA"/>
        </w:rPr>
        <w:t xml:space="preserve"> </w:t>
      </w:r>
      <w:r w:rsidRPr="00F02A43">
        <w:rPr>
          <w:sz w:val="28"/>
          <w:szCs w:val="28"/>
          <w:lang w:val="uk-UA"/>
        </w:rPr>
        <w:t>змін</w:t>
      </w:r>
      <w:r w:rsidR="00F02A43">
        <w:rPr>
          <w:sz w:val="28"/>
          <w:szCs w:val="28"/>
          <w:lang w:val="uk-UA"/>
        </w:rPr>
        <w:t xml:space="preserve"> </w:t>
      </w:r>
      <w:r w:rsidRPr="00F02A43">
        <w:rPr>
          <w:sz w:val="28"/>
          <w:szCs w:val="28"/>
          <w:lang w:val="uk-UA"/>
        </w:rPr>
        <w:t>щодо</w:t>
      </w:r>
      <w:r w:rsidR="00F02A43">
        <w:rPr>
          <w:sz w:val="28"/>
          <w:szCs w:val="28"/>
          <w:lang w:val="uk-UA"/>
        </w:rPr>
        <w:t xml:space="preserve"> </w:t>
      </w:r>
      <w:r w:rsidRPr="00F02A43">
        <w:rPr>
          <w:sz w:val="28"/>
          <w:szCs w:val="28"/>
          <w:lang w:val="uk-UA"/>
        </w:rPr>
        <w:t>правосуддя;</w:t>
      </w:r>
    </w:p>
    <w:p w:rsidR="00D63542" w:rsidRPr="00F02A43" w:rsidRDefault="00D63542" w:rsidP="00214A59">
      <w:pPr>
        <w:tabs>
          <w:tab w:val="left" w:pos="284"/>
          <w:tab w:val="left" w:pos="851"/>
          <w:tab w:val="left" w:pos="1276"/>
        </w:tabs>
        <w:autoSpaceDE w:val="0"/>
        <w:autoSpaceDN w:val="0"/>
        <w:adjustRightInd w:val="0"/>
        <w:spacing w:line="360" w:lineRule="auto"/>
        <w:ind w:firstLine="709"/>
        <w:contextualSpacing/>
        <w:jc w:val="both"/>
        <w:rPr>
          <w:sz w:val="28"/>
          <w:szCs w:val="28"/>
          <w:lang w:val="uk-UA"/>
        </w:rPr>
      </w:pPr>
      <w:r w:rsidRPr="00F02A43">
        <w:rPr>
          <w:sz w:val="28"/>
          <w:szCs w:val="28"/>
          <w:lang w:val="uk-UA"/>
        </w:rPr>
        <w:lastRenderedPageBreak/>
        <w:t>7) термін «постановлення» як форми</w:t>
      </w:r>
      <w:r w:rsidR="00F02A43" w:rsidRPr="00F02A43">
        <w:rPr>
          <w:sz w:val="28"/>
          <w:szCs w:val="28"/>
          <w:lang w:val="uk-UA"/>
        </w:rPr>
        <w:t xml:space="preserve"> </w:t>
      </w:r>
      <w:r w:rsidRPr="00F02A43">
        <w:rPr>
          <w:sz w:val="28"/>
          <w:szCs w:val="28"/>
          <w:lang w:val="uk-UA"/>
        </w:rPr>
        <w:t>об’єктивної</w:t>
      </w:r>
      <w:r w:rsidR="00F02A43" w:rsidRPr="00F02A43">
        <w:rPr>
          <w:sz w:val="28"/>
          <w:szCs w:val="28"/>
          <w:lang w:val="uk-UA"/>
        </w:rPr>
        <w:t xml:space="preserve"> </w:t>
      </w:r>
      <w:r w:rsidRPr="00F02A43">
        <w:rPr>
          <w:sz w:val="28"/>
          <w:szCs w:val="28"/>
          <w:lang w:val="uk-UA"/>
        </w:rPr>
        <w:t>сторони складу злочину, передбаченого ч. 1 ст. 375 КК України, який</w:t>
      </w:r>
      <w:r w:rsidR="00F02A43" w:rsidRPr="00F02A43">
        <w:rPr>
          <w:sz w:val="28"/>
          <w:szCs w:val="28"/>
          <w:lang w:val="uk-UA"/>
        </w:rPr>
        <w:t xml:space="preserve"> </w:t>
      </w:r>
      <w:r w:rsidRPr="00F02A43">
        <w:rPr>
          <w:sz w:val="28"/>
          <w:szCs w:val="28"/>
          <w:lang w:val="uk-UA"/>
        </w:rPr>
        <w:t>запропоновано</w:t>
      </w:r>
      <w:r w:rsidR="00F02A43" w:rsidRPr="00F02A43">
        <w:rPr>
          <w:sz w:val="28"/>
          <w:szCs w:val="28"/>
          <w:lang w:val="uk-UA"/>
        </w:rPr>
        <w:t xml:space="preserve"> </w:t>
      </w:r>
      <w:r w:rsidRPr="00F02A43">
        <w:rPr>
          <w:sz w:val="28"/>
          <w:szCs w:val="28"/>
          <w:lang w:val="uk-UA"/>
        </w:rPr>
        <w:t>замінити</w:t>
      </w:r>
      <w:r w:rsidR="00F02A43" w:rsidRPr="00F02A43">
        <w:rPr>
          <w:sz w:val="28"/>
          <w:szCs w:val="28"/>
          <w:lang w:val="uk-UA"/>
        </w:rPr>
        <w:t xml:space="preserve"> </w:t>
      </w:r>
      <w:r w:rsidRPr="00F02A43">
        <w:rPr>
          <w:sz w:val="28"/>
          <w:szCs w:val="28"/>
          <w:lang w:val="uk-UA"/>
        </w:rPr>
        <w:t>терміном «ухвалення» неправосудного судового рішення;</w:t>
      </w:r>
    </w:p>
    <w:p w:rsidR="00D63542" w:rsidRPr="00F02A43" w:rsidRDefault="00F02A43" w:rsidP="00214A59">
      <w:pPr>
        <w:tabs>
          <w:tab w:val="left" w:pos="993"/>
        </w:tabs>
        <w:autoSpaceDE w:val="0"/>
        <w:autoSpaceDN w:val="0"/>
        <w:adjustRightInd w:val="0"/>
        <w:spacing w:line="360" w:lineRule="auto"/>
        <w:ind w:left="-567" w:right="566" w:firstLine="1276"/>
        <w:jc w:val="both"/>
        <w:rPr>
          <w:i/>
          <w:sz w:val="28"/>
          <w:szCs w:val="28"/>
          <w:lang w:val="uk-UA"/>
        </w:rPr>
      </w:pPr>
      <w:r w:rsidRPr="00F02A43">
        <w:rPr>
          <w:i/>
          <w:sz w:val="28"/>
          <w:szCs w:val="28"/>
          <w:lang w:val="uk-UA"/>
        </w:rPr>
        <w:t>д</w:t>
      </w:r>
      <w:r w:rsidR="00D63542" w:rsidRPr="00F02A43">
        <w:rPr>
          <w:i/>
          <w:sz w:val="28"/>
          <w:szCs w:val="28"/>
          <w:lang w:val="uk-UA"/>
        </w:rPr>
        <w:t>істали</w:t>
      </w:r>
      <w:r w:rsidRPr="00F02A43">
        <w:rPr>
          <w:i/>
          <w:sz w:val="28"/>
          <w:szCs w:val="28"/>
          <w:lang w:val="uk-UA"/>
        </w:rPr>
        <w:t xml:space="preserve"> </w:t>
      </w:r>
      <w:r w:rsidR="00D63542" w:rsidRPr="00F02A43">
        <w:rPr>
          <w:i/>
          <w:sz w:val="28"/>
          <w:szCs w:val="28"/>
          <w:lang w:val="uk-UA"/>
        </w:rPr>
        <w:t>подальшого</w:t>
      </w:r>
      <w:r w:rsidRPr="00F02A43">
        <w:rPr>
          <w:i/>
          <w:sz w:val="28"/>
          <w:szCs w:val="28"/>
          <w:lang w:val="uk-UA"/>
        </w:rPr>
        <w:t xml:space="preserve"> </w:t>
      </w:r>
      <w:r w:rsidR="00D63542" w:rsidRPr="00F02A43">
        <w:rPr>
          <w:i/>
          <w:sz w:val="28"/>
          <w:szCs w:val="28"/>
          <w:lang w:val="uk-UA"/>
        </w:rPr>
        <w:t>розвитку:</w:t>
      </w:r>
    </w:p>
    <w:p w:rsidR="00D63542" w:rsidRPr="00F02A43" w:rsidRDefault="00D63542" w:rsidP="00214A59">
      <w:pPr>
        <w:tabs>
          <w:tab w:val="left" w:pos="284"/>
          <w:tab w:val="left" w:pos="851"/>
          <w:tab w:val="left" w:pos="1134"/>
        </w:tabs>
        <w:autoSpaceDE w:val="0"/>
        <w:autoSpaceDN w:val="0"/>
        <w:adjustRightInd w:val="0"/>
        <w:spacing w:line="360" w:lineRule="auto"/>
        <w:ind w:firstLine="709"/>
        <w:contextualSpacing/>
        <w:jc w:val="both"/>
        <w:rPr>
          <w:sz w:val="28"/>
          <w:szCs w:val="28"/>
          <w:lang w:val="uk-UA"/>
        </w:rPr>
      </w:pPr>
      <w:r w:rsidRPr="00F02A43">
        <w:rPr>
          <w:sz w:val="28"/>
          <w:szCs w:val="28"/>
          <w:lang w:val="uk-UA"/>
        </w:rPr>
        <w:t>8) пропозиції</w:t>
      </w:r>
      <w:r w:rsidR="00F02A43" w:rsidRPr="00F02A43">
        <w:rPr>
          <w:sz w:val="28"/>
          <w:szCs w:val="28"/>
          <w:lang w:val="uk-UA"/>
        </w:rPr>
        <w:t xml:space="preserve"> </w:t>
      </w:r>
      <w:r w:rsidRPr="00F02A43">
        <w:rPr>
          <w:sz w:val="28"/>
          <w:szCs w:val="28"/>
          <w:lang w:val="uk-UA"/>
        </w:rPr>
        <w:t>доповнити</w:t>
      </w:r>
      <w:r w:rsidR="00F02A43" w:rsidRPr="00F02A43">
        <w:rPr>
          <w:sz w:val="28"/>
          <w:szCs w:val="28"/>
          <w:lang w:val="uk-UA"/>
        </w:rPr>
        <w:t xml:space="preserve"> </w:t>
      </w:r>
      <w:r w:rsidRPr="00F02A43">
        <w:rPr>
          <w:sz w:val="28"/>
          <w:szCs w:val="28"/>
          <w:lang w:val="uk-UA"/>
        </w:rPr>
        <w:t>кваліфікований склад злочину</w:t>
      </w:r>
      <w:r w:rsidR="00F02A43" w:rsidRPr="00F02A43">
        <w:rPr>
          <w:sz w:val="28"/>
          <w:szCs w:val="28"/>
          <w:lang w:val="uk-UA"/>
        </w:rPr>
        <w:t xml:space="preserve"> </w:t>
      </w:r>
      <w:r w:rsidRPr="00F02A43">
        <w:rPr>
          <w:sz w:val="28"/>
          <w:szCs w:val="28"/>
          <w:lang w:val="uk-UA"/>
        </w:rPr>
        <w:t>ознаками, що</w:t>
      </w:r>
      <w:r w:rsidR="00F02A43" w:rsidRPr="00F02A43">
        <w:rPr>
          <w:sz w:val="28"/>
          <w:szCs w:val="28"/>
          <w:lang w:val="uk-UA"/>
        </w:rPr>
        <w:t xml:space="preserve"> </w:t>
      </w:r>
      <w:r w:rsidRPr="00F02A43">
        <w:rPr>
          <w:sz w:val="28"/>
          <w:szCs w:val="28"/>
          <w:lang w:val="uk-UA"/>
        </w:rPr>
        <w:t>характеризують особу потерпілого як: вчинення</w:t>
      </w:r>
      <w:r w:rsidR="00F02A43" w:rsidRPr="00F02A43">
        <w:rPr>
          <w:sz w:val="28"/>
          <w:szCs w:val="28"/>
          <w:lang w:val="uk-UA"/>
        </w:rPr>
        <w:t xml:space="preserve"> </w:t>
      </w:r>
      <w:r w:rsidRPr="00F02A43">
        <w:rPr>
          <w:sz w:val="28"/>
          <w:szCs w:val="28"/>
          <w:lang w:val="uk-UA"/>
        </w:rPr>
        <w:t>злочину</w:t>
      </w:r>
      <w:r w:rsidR="00F02A43" w:rsidRPr="00F02A43">
        <w:rPr>
          <w:sz w:val="28"/>
          <w:szCs w:val="28"/>
          <w:lang w:val="uk-UA"/>
        </w:rPr>
        <w:t xml:space="preserve"> </w:t>
      </w:r>
      <w:r w:rsidRPr="00F02A43">
        <w:rPr>
          <w:sz w:val="28"/>
          <w:szCs w:val="28"/>
          <w:lang w:val="uk-UA"/>
        </w:rPr>
        <w:t>щодо</w:t>
      </w:r>
      <w:r w:rsidR="00F02A43" w:rsidRPr="00F02A43">
        <w:rPr>
          <w:sz w:val="28"/>
          <w:szCs w:val="28"/>
          <w:lang w:val="uk-UA"/>
        </w:rPr>
        <w:t xml:space="preserve"> </w:t>
      </w:r>
      <w:r w:rsidRPr="00F02A43">
        <w:rPr>
          <w:sz w:val="28"/>
          <w:szCs w:val="28"/>
          <w:lang w:val="uk-UA"/>
        </w:rPr>
        <w:t>неповнолітнього, недієздатного, особи похилого</w:t>
      </w:r>
      <w:r w:rsidR="00F02A43" w:rsidRPr="00F02A43">
        <w:rPr>
          <w:sz w:val="28"/>
          <w:szCs w:val="28"/>
          <w:lang w:val="uk-UA"/>
        </w:rPr>
        <w:t xml:space="preserve"> </w:t>
      </w:r>
      <w:r w:rsidRPr="00F02A43">
        <w:rPr>
          <w:sz w:val="28"/>
          <w:szCs w:val="28"/>
          <w:lang w:val="uk-UA"/>
        </w:rPr>
        <w:t>віку</w:t>
      </w:r>
      <w:r w:rsidR="00F02A43" w:rsidRPr="00F02A43">
        <w:rPr>
          <w:sz w:val="28"/>
          <w:szCs w:val="28"/>
          <w:lang w:val="uk-UA"/>
        </w:rPr>
        <w:t xml:space="preserve"> </w:t>
      </w:r>
      <w:r w:rsidRPr="00F02A43">
        <w:rPr>
          <w:sz w:val="28"/>
          <w:szCs w:val="28"/>
          <w:lang w:val="uk-UA"/>
        </w:rPr>
        <w:t>або</w:t>
      </w:r>
      <w:r w:rsidR="00F02A43" w:rsidRPr="00F02A43">
        <w:rPr>
          <w:sz w:val="28"/>
          <w:szCs w:val="28"/>
          <w:lang w:val="uk-UA"/>
        </w:rPr>
        <w:t xml:space="preserve"> </w:t>
      </w:r>
      <w:r w:rsidRPr="00F02A43">
        <w:rPr>
          <w:sz w:val="28"/>
          <w:szCs w:val="28"/>
          <w:lang w:val="uk-UA"/>
        </w:rPr>
        <w:t>поєднаного</w:t>
      </w:r>
      <w:r w:rsidR="00F02A43" w:rsidRPr="00F02A43">
        <w:rPr>
          <w:sz w:val="28"/>
          <w:szCs w:val="28"/>
          <w:lang w:val="uk-UA"/>
        </w:rPr>
        <w:t xml:space="preserve"> </w:t>
      </w:r>
      <w:r w:rsidRPr="00F02A43">
        <w:rPr>
          <w:sz w:val="28"/>
          <w:szCs w:val="28"/>
          <w:lang w:val="uk-UA"/>
        </w:rPr>
        <w:t>із</w:t>
      </w:r>
      <w:r w:rsidR="00F02A43" w:rsidRPr="00F02A43">
        <w:rPr>
          <w:sz w:val="28"/>
          <w:szCs w:val="28"/>
          <w:lang w:val="uk-UA"/>
        </w:rPr>
        <w:t xml:space="preserve"> </w:t>
      </w:r>
      <w:r w:rsidRPr="00F02A43">
        <w:rPr>
          <w:sz w:val="28"/>
          <w:szCs w:val="28"/>
          <w:lang w:val="uk-UA"/>
        </w:rPr>
        <w:t>засудженням</w:t>
      </w:r>
      <w:r w:rsidR="00F02A43" w:rsidRPr="00F02A43">
        <w:rPr>
          <w:sz w:val="28"/>
          <w:szCs w:val="28"/>
          <w:lang w:val="uk-UA"/>
        </w:rPr>
        <w:t xml:space="preserve"> </w:t>
      </w:r>
      <w:r w:rsidRPr="00F02A43">
        <w:rPr>
          <w:sz w:val="28"/>
          <w:szCs w:val="28"/>
          <w:lang w:val="uk-UA"/>
        </w:rPr>
        <w:t>невинного у вчиненні тяжкого або особливо тяжкого злочину;</w:t>
      </w:r>
    </w:p>
    <w:p w:rsidR="00D63542" w:rsidRPr="00F02A43" w:rsidRDefault="00D63542" w:rsidP="00214A59">
      <w:pPr>
        <w:tabs>
          <w:tab w:val="left" w:pos="284"/>
          <w:tab w:val="left" w:pos="851"/>
          <w:tab w:val="left" w:pos="1134"/>
        </w:tabs>
        <w:autoSpaceDE w:val="0"/>
        <w:autoSpaceDN w:val="0"/>
        <w:adjustRightInd w:val="0"/>
        <w:spacing w:line="360" w:lineRule="auto"/>
        <w:ind w:firstLine="709"/>
        <w:contextualSpacing/>
        <w:jc w:val="both"/>
        <w:rPr>
          <w:sz w:val="28"/>
          <w:szCs w:val="28"/>
          <w:lang w:val="uk-UA"/>
        </w:rPr>
      </w:pPr>
      <w:r w:rsidRPr="00F02A43">
        <w:rPr>
          <w:sz w:val="28"/>
          <w:szCs w:val="28"/>
          <w:lang w:val="uk-UA"/>
        </w:rPr>
        <w:t>9) критерії</w:t>
      </w:r>
      <w:r w:rsidR="00F02A43" w:rsidRPr="00F02A43">
        <w:rPr>
          <w:sz w:val="28"/>
          <w:szCs w:val="28"/>
          <w:lang w:val="uk-UA"/>
        </w:rPr>
        <w:t xml:space="preserve"> </w:t>
      </w:r>
      <w:r w:rsidRPr="00F02A43">
        <w:rPr>
          <w:sz w:val="28"/>
          <w:szCs w:val="28"/>
          <w:lang w:val="uk-UA"/>
        </w:rPr>
        <w:t>розмежування складу злочину, що</w:t>
      </w:r>
      <w:r w:rsidR="00F02A43" w:rsidRPr="00F02A43">
        <w:rPr>
          <w:sz w:val="28"/>
          <w:szCs w:val="28"/>
          <w:lang w:val="uk-UA"/>
        </w:rPr>
        <w:t xml:space="preserve"> </w:t>
      </w:r>
      <w:r w:rsidRPr="00F02A43">
        <w:rPr>
          <w:sz w:val="28"/>
          <w:szCs w:val="28"/>
          <w:lang w:val="uk-UA"/>
        </w:rPr>
        <w:t xml:space="preserve">досліджено, з суміжними складами злочину; </w:t>
      </w:r>
    </w:p>
    <w:p w:rsidR="00D63542" w:rsidRPr="00F02A43" w:rsidRDefault="00D63542" w:rsidP="00214A59">
      <w:pPr>
        <w:tabs>
          <w:tab w:val="left" w:pos="284"/>
          <w:tab w:val="left" w:pos="851"/>
          <w:tab w:val="left" w:pos="1134"/>
        </w:tabs>
        <w:autoSpaceDE w:val="0"/>
        <w:autoSpaceDN w:val="0"/>
        <w:adjustRightInd w:val="0"/>
        <w:spacing w:line="360" w:lineRule="auto"/>
        <w:ind w:firstLine="709"/>
        <w:contextualSpacing/>
        <w:jc w:val="both"/>
        <w:rPr>
          <w:sz w:val="28"/>
          <w:szCs w:val="28"/>
          <w:lang w:val="uk-UA"/>
        </w:rPr>
      </w:pPr>
      <w:r w:rsidRPr="00F02A43">
        <w:rPr>
          <w:spacing w:val="-4"/>
          <w:sz w:val="28"/>
          <w:szCs w:val="28"/>
          <w:lang w:val="uk-UA"/>
        </w:rPr>
        <w:t>10)  обставини, що</w:t>
      </w:r>
      <w:r w:rsidR="00F02A43" w:rsidRPr="00F02A43">
        <w:rPr>
          <w:spacing w:val="-4"/>
          <w:sz w:val="28"/>
          <w:szCs w:val="28"/>
          <w:lang w:val="uk-UA"/>
        </w:rPr>
        <w:t xml:space="preserve"> </w:t>
      </w:r>
      <w:r w:rsidRPr="00F02A43">
        <w:rPr>
          <w:spacing w:val="-4"/>
          <w:sz w:val="28"/>
          <w:szCs w:val="28"/>
          <w:lang w:val="uk-UA"/>
        </w:rPr>
        <w:t>можуть</w:t>
      </w:r>
      <w:r w:rsidR="00F02A43" w:rsidRPr="00F02A43">
        <w:rPr>
          <w:spacing w:val="-4"/>
          <w:sz w:val="28"/>
          <w:szCs w:val="28"/>
          <w:lang w:val="uk-UA"/>
        </w:rPr>
        <w:t xml:space="preserve"> </w:t>
      </w:r>
      <w:r w:rsidRPr="00F02A43">
        <w:rPr>
          <w:spacing w:val="-4"/>
          <w:sz w:val="28"/>
          <w:szCs w:val="28"/>
          <w:lang w:val="uk-UA"/>
        </w:rPr>
        <w:t>обтяжувати</w:t>
      </w:r>
      <w:r w:rsidR="00F02A43" w:rsidRPr="00F02A43">
        <w:rPr>
          <w:spacing w:val="-4"/>
          <w:sz w:val="28"/>
          <w:szCs w:val="28"/>
          <w:lang w:val="uk-UA"/>
        </w:rPr>
        <w:t xml:space="preserve"> </w:t>
      </w:r>
      <w:r w:rsidRPr="00F02A43">
        <w:rPr>
          <w:spacing w:val="-4"/>
          <w:sz w:val="28"/>
          <w:szCs w:val="28"/>
          <w:lang w:val="uk-UA"/>
        </w:rPr>
        <w:t>покарання за постановлення</w:t>
      </w:r>
      <w:r w:rsidR="00F02A43" w:rsidRPr="00F02A43">
        <w:rPr>
          <w:spacing w:val="-4"/>
          <w:sz w:val="28"/>
          <w:szCs w:val="28"/>
          <w:lang w:val="uk-UA"/>
        </w:rPr>
        <w:t xml:space="preserve"> </w:t>
      </w:r>
      <w:r w:rsidRPr="00F02A43">
        <w:rPr>
          <w:sz w:val="28"/>
          <w:szCs w:val="28"/>
          <w:lang w:val="uk-UA"/>
        </w:rPr>
        <w:t>завідомо неправосудного вироку, рішення, ухвали</w:t>
      </w:r>
      <w:r w:rsidR="00F02A43">
        <w:rPr>
          <w:sz w:val="28"/>
          <w:szCs w:val="28"/>
          <w:lang w:val="uk-UA"/>
        </w:rPr>
        <w:t xml:space="preserve"> </w:t>
      </w:r>
      <w:r w:rsidRPr="00F02A43">
        <w:rPr>
          <w:sz w:val="28"/>
          <w:szCs w:val="28"/>
          <w:lang w:val="uk-UA"/>
        </w:rPr>
        <w:t>або постанови, як: вчинення</w:t>
      </w:r>
      <w:r w:rsidR="00F02A43" w:rsidRPr="00F02A43">
        <w:rPr>
          <w:sz w:val="28"/>
          <w:szCs w:val="28"/>
          <w:lang w:val="uk-UA"/>
        </w:rPr>
        <w:t xml:space="preserve"> </w:t>
      </w:r>
      <w:r w:rsidRPr="00F02A43">
        <w:rPr>
          <w:sz w:val="28"/>
          <w:szCs w:val="28"/>
          <w:lang w:val="uk-UA"/>
        </w:rPr>
        <w:t xml:space="preserve">злочину повторно; </w:t>
      </w:r>
      <w:r w:rsidR="00F02A43" w:rsidRPr="00F02A43">
        <w:rPr>
          <w:sz w:val="28"/>
          <w:szCs w:val="28"/>
          <w:lang w:val="uk-UA"/>
        </w:rPr>
        <w:t xml:space="preserve">групою </w:t>
      </w:r>
      <w:r w:rsidRPr="00F02A43">
        <w:rPr>
          <w:sz w:val="28"/>
          <w:szCs w:val="28"/>
          <w:lang w:val="uk-UA"/>
        </w:rPr>
        <w:t>осіб за попередньою</w:t>
      </w:r>
      <w:r w:rsidR="00F02A43" w:rsidRPr="00F02A43">
        <w:rPr>
          <w:sz w:val="28"/>
          <w:szCs w:val="28"/>
          <w:lang w:val="uk-UA"/>
        </w:rPr>
        <w:t xml:space="preserve"> </w:t>
      </w:r>
      <w:r w:rsidRPr="00F02A43">
        <w:rPr>
          <w:sz w:val="28"/>
          <w:szCs w:val="28"/>
          <w:lang w:val="uk-UA"/>
        </w:rPr>
        <w:t>змовою; вчинення у зв’язку з виконанням</w:t>
      </w:r>
      <w:r w:rsidR="00F02A43" w:rsidRPr="00F02A43">
        <w:rPr>
          <w:sz w:val="28"/>
          <w:szCs w:val="28"/>
          <w:lang w:val="uk-UA"/>
        </w:rPr>
        <w:t xml:space="preserve"> </w:t>
      </w:r>
      <w:r w:rsidRPr="00F02A43">
        <w:rPr>
          <w:sz w:val="28"/>
          <w:szCs w:val="28"/>
          <w:lang w:val="uk-UA"/>
        </w:rPr>
        <w:t>потерпілим</w:t>
      </w:r>
      <w:r w:rsidR="00F02A43" w:rsidRPr="00F02A43">
        <w:rPr>
          <w:sz w:val="28"/>
          <w:szCs w:val="28"/>
          <w:lang w:val="uk-UA"/>
        </w:rPr>
        <w:t xml:space="preserve"> </w:t>
      </w:r>
      <w:r w:rsidRPr="00F02A43">
        <w:rPr>
          <w:sz w:val="28"/>
          <w:szCs w:val="28"/>
          <w:lang w:val="uk-UA"/>
        </w:rPr>
        <w:t>службового</w:t>
      </w:r>
      <w:r w:rsidR="00F02A43" w:rsidRPr="00F02A43">
        <w:rPr>
          <w:sz w:val="28"/>
          <w:szCs w:val="28"/>
          <w:lang w:val="uk-UA"/>
        </w:rPr>
        <w:t xml:space="preserve"> </w:t>
      </w:r>
      <w:r w:rsidRPr="00F02A43">
        <w:rPr>
          <w:sz w:val="28"/>
          <w:szCs w:val="28"/>
          <w:lang w:val="uk-UA"/>
        </w:rPr>
        <w:t>обов’язку; вчинення</w:t>
      </w:r>
      <w:r w:rsidR="00F02A43" w:rsidRPr="00F02A43">
        <w:rPr>
          <w:sz w:val="28"/>
          <w:szCs w:val="28"/>
          <w:lang w:val="uk-UA"/>
        </w:rPr>
        <w:t xml:space="preserve"> </w:t>
      </w:r>
      <w:r w:rsidRPr="00F02A43">
        <w:rPr>
          <w:sz w:val="28"/>
          <w:szCs w:val="28"/>
          <w:lang w:val="uk-UA"/>
        </w:rPr>
        <w:t>злочину</w:t>
      </w:r>
      <w:r w:rsidR="00F02A43" w:rsidRPr="00F02A43">
        <w:rPr>
          <w:sz w:val="28"/>
          <w:szCs w:val="28"/>
          <w:lang w:val="uk-UA"/>
        </w:rPr>
        <w:t xml:space="preserve"> </w:t>
      </w:r>
      <w:r w:rsidRPr="00F02A43">
        <w:rPr>
          <w:sz w:val="28"/>
          <w:szCs w:val="28"/>
          <w:lang w:val="uk-UA"/>
        </w:rPr>
        <w:t>щодо</w:t>
      </w:r>
      <w:r w:rsidR="00F02A43" w:rsidRPr="00F02A43">
        <w:rPr>
          <w:sz w:val="28"/>
          <w:szCs w:val="28"/>
          <w:lang w:val="uk-UA"/>
        </w:rPr>
        <w:t xml:space="preserve"> </w:t>
      </w:r>
      <w:r w:rsidRPr="00F02A43">
        <w:rPr>
          <w:sz w:val="28"/>
          <w:szCs w:val="28"/>
          <w:lang w:val="uk-UA"/>
        </w:rPr>
        <w:t>малолітнього, особи похилого</w:t>
      </w:r>
      <w:r w:rsidR="00F02A43" w:rsidRPr="00F02A43">
        <w:rPr>
          <w:sz w:val="28"/>
          <w:szCs w:val="28"/>
          <w:lang w:val="uk-UA"/>
        </w:rPr>
        <w:t xml:space="preserve"> </w:t>
      </w:r>
      <w:r w:rsidRPr="00F02A43">
        <w:rPr>
          <w:sz w:val="28"/>
          <w:szCs w:val="28"/>
          <w:lang w:val="uk-UA"/>
        </w:rPr>
        <w:t>віку.</w:t>
      </w:r>
    </w:p>
    <w:p w:rsidR="00D63542" w:rsidRPr="0012473F" w:rsidRDefault="00D63542" w:rsidP="00214A59">
      <w:pPr>
        <w:pStyle w:val="a6"/>
        <w:spacing w:line="360" w:lineRule="auto"/>
        <w:ind w:firstLine="567"/>
        <w:jc w:val="both"/>
        <w:rPr>
          <w:b/>
          <w:i/>
          <w:szCs w:val="28"/>
          <w:lang w:val="uk-UA"/>
        </w:rPr>
      </w:pPr>
      <w:r w:rsidRPr="0012473F">
        <w:rPr>
          <w:b/>
          <w:i/>
          <w:szCs w:val="28"/>
          <w:lang w:val="uk-UA"/>
        </w:rPr>
        <w:t>Поряд з цим, окремі положення дисертації викликають зауваження.</w:t>
      </w:r>
    </w:p>
    <w:p w:rsidR="00D63542" w:rsidRPr="00F02A43" w:rsidRDefault="00D63542" w:rsidP="00214A59">
      <w:pPr>
        <w:pStyle w:val="a6"/>
        <w:numPr>
          <w:ilvl w:val="0"/>
          <w:numId w:val="9"/>
        </w:numPr>
        <w:spacing w:line="360" w:lineRule="auto"/>
        <w:ind w:left="142"/>
        <w:jc w:val="both"/>
        <w:rPr>
          <w:szCs w:val="28"/>
          <w:lang w:val="uk-UA"/>
        </w:rPr>
      </w:pPr>
      <w:r>
        <w:rPr>
          <w:szCs w:val="28"/>
          <w:lang w:val="uk-UA"/>
        </w:rPr>
        <w:t>Як зазначалось вище, основна п</w:t>
      </w:r>
      <w:r w:rsidRPr="00A87C6F">
        <w:rPr>
          <w:szCs w:val="28"/>
          <w:lang w:val="uk-UA"/>
        </w:rPr>
        <w:t xml:space="preserve">ропозиція </w:t>
      </w:r>
      <w:r>
        <w:rPr>
          <w:szCs w:val="28"/>
          <w:lang w:val="uk-UA"/>
        </w:rPr>
        <w:t>- розміщ</w:t>
      </w:r>
      <w:r w:rsidRPr="00A87C6F">
        <w:rPr>
          <w:szCs w:val="28"/>
          <w:lang w:val="uk-UA"/>
        </w:rPr>
        <w:t>ення норм, які передбачають відповідальність за діяння, що посягають на відносини безпосереднього відправлення правосуддя</w:t>
      </w:r>
      <w:r>
        <w:rPr>
          <w:szCs w:val="28"/>
          <w:lang w:val="uk-UA"/>
        </w:rPr>
        <w:t>, в окремому розділі</w:t>
      </w:r>
      <w:r w:rsidRPr="00A87C6F">
        <w:rPr>
          <w:szCs w:val="28"/>
          <w:lang w:val="uk-UA"/>
        </w:rPr>
        <w:t xml:space="preserve">,  заслуговує на </w:t>
      </w:r>
      <w:r>
        <w:rPr>
          <w:szCs w:val="28"/>
          <w:lang w:val="uk-UA"/>
        </w:rPr>
        <w:t>увагу</w:t>
      </w:r>
      <w:r w:rsidRPr="00A87C6F">
        <w:rPr>
          <w:szCs w:val="28"/>
          <w:lang w:val="uk-UA"/>
        </w:rPr>
        <w:t>. Водночас автор не дає відповіді</w:t>
      </w:r>
      <w:r>
        <w:rPr>
          <w:szCs w:val="28"/>
          <w:lang w:val="uk-UA"/>
        </w:rPr>
        <w:t xml:space="preserve">, у який спосіб </w:t>
      </w:r>
      <w:r w:rsidRPr="00A87C6F">
        <w:rPr>
          <w:szCs w:val="28"/>
          <w:lang w:val="uk-UA"/>
        </w:rPr>
        <w:t>корегува</w:t>
      </w:r>
      <w:r>
        <w:rPr>
          <w:szCs w:val="28"/>
          <w:lang w:val="uk-UA"/>
        </w:rPr>
        <w:t>ти</w:t>
      </w:r>
      <w:r w:rsidRPr="00A87C6F">
        <w:rPr>
          <w:szCs w:val="28"/>
          <w:lang w:val="uk-UA"/>
        </w:rPr>
        <w:t xml:space="preserve"> законодавств</w:t>
      </w:r>
      <w:r>
        <w:rPr>
          <w:szCs w:val="28"/>
          <w:lang w:val="uk-UA"/>
        </w:rPr>
        <w:t>о</w:t>
      </w:r>
      <w:r w:rsidRPr="00A87C6F">
        <w:rPr>
          <w:szCs w:val="28"/>
          <w:lang w:val="uk-UA"/>
        </w:rPr>
        <w:t xml:space="preserve"> стосовно відповідальності за</w:t>
      </w:r>
      <w:r>
        <w:rPr>
          <w:szCs w:val="28"/>
          <w:lang w:val="uk-UA"/>
        </w:rPr>
        <w:t xml:space="preserve"> інші злочини, передбачені розділом</w:t>
      </w:r>
      <w:r w:rsidRPr="00A87C6F">
        <w:rPr>
          <w:szCs w:val="28"/>
          <w:lang w:val="uk-UA"/>
        </w:rPr>
        <w:t xml:space="preserve"> 18 чинного ККУ</w:t>
      </w:r>
      <w:r>
        <w:rPr>
          <w:szCs w:val="28"/>
          <w:lang w:val="uk-UA"/>
        </w:rPr>
        <w:t>. Звичайно  ця проблема має</w:t>
      </w:r>
      <w:r w:rsidR="00F02A43">
        <w:rPr>
          <w:szCs w:val="28"/>
          <w:lang w:val="uk-UA"/>
        </w:rPr>
        <w:t xml:space="preserve"> </w:t>
      </w:r>
      <w:r>
        <w:rPr>
          <w:szCs w:val="28"/>
          <w:lang w:val="uk-UA"/>
        </w:rPr>
        <w:t>детально розглядатись в подальших дослідженнях, але бажано було хоча б коротко висловитись з цього приводу в дисертації, поданої на захист. Скажімо,  передбачити в ККУ новий  розділ 18-1 і при цьому визначитись щодо уточнення його назви та змісту. Можливі й інші</w:t>
      </w:r>
      <w:r w:rsidR="00F02A43">
        <w:rPr>
          <w:szCs w:val="28"/>
          <w:lang w:val="uk-UA"/>
        </w:rPr>
        <w:t xml:space="preserve"> </w:t>
      </w:r>
      <w:r>
        <w:rPr>
          <w:szCs w:val="28"/>
          <w:lang w:val="uk-UA"/>
        </w:rPr>
        <w:t xml:space="preserve">варіанти. На думку опонента, раціональніше структуру ККУ в цій частині не ламати зовсім. Зокрема, у розділі </w:t>
      </w:r>
      <w:r w:rsidRPr="00F02A43">
        <w:rPr>
          <w:szCs w:val="28"/>
          <w:lang w:val="uk-UA"/>
        </w:rPr>
        <w:t>18 помістити статтю 375 в редакції, запропонованій дисертанткою. Видовим та безпосереднім об’єктом злочину, передбаченого цією</w:t>
      </w:r>
      <w:r w:rsidR="00F02A43" w:rsidRPr="00F02A43">
        <w:rPr>
          <w:szCs w:val="28"/>
          <w:lang w:val="uk-UA"/>
        </w:rPr>
        <w:t xml:space="preserve"> </w:t>
      </w:r>
      <w:r w:rsidRPr="00F02A43">
        <w:rPr>
          <w:szCs w:val="28"/>
          <w:lang w:val="uk-UA"/>
        </w:rPr>
        <w:lastRenderedPageBreak/>
        <w:t xml:space="preserve">статтею будуть відносини щодо </w:t>
      </w:r>
      <w:r w:rsidRPr="00F02A43">
        <w:rPr>
          <w:i/>
          <w:szCs w:val="28"/>
          <w:lang w:val="uk-UA"/>
        </w:rPr>
        <w:t>безпосереднього відправлення</w:t>
      </w:r>
      <w:r w:rsidR="00F02A43" w:rsidRPr="00F02A43">
        <w:rPr>
          <w:i/>
          <w:szCs w:val="28"/>
          <w:lang w:val="uk-UA"/>
        </w:rPr>
        <w:t xml:space="preserve"> </w:t>
      </w:r>
      <w:r w:rsidRPr="00F02A43">
        <w:rPr>
          <w:szCs w:val="28"/>
          <w:lang w:val="uk-UA"/>
        </w:rPr>
        <w:t>правосуддя.  Інші статті вказаного розділу</w:t>
      </w:r>
      <w:r w:rsidR="00F02A43" w:rsidRPr="00F02A43">
        <w:rPr>
          <w:szCs w:val="28"/>
          <w:lang w:val="uk-UA"/>
        </w:rPr>
        <w:t xml:space="preserve"> </w:t>
      </w:r>
      <w:r w:rsidRPr="00F02A43">
        <w:rPr>
          <w:szCs w:val="28"/>
          <w:lang w:val="uk-UA"/>
        </w:rPr>
        <w:t xml:space="preserve">по суті встановлюватимуть відповідальність за посягання на  відносини,що забезпечують належні </w:t>
      </w:r>
      <w:r w:rsidRPr="00F02A43">
        <w:rPr>
          <w:i/>
          <w:szCs w:val="28"/>
          <w:lang w:val="uk-UA"/>
        </w:rPr>
        <w:t xml:space="preserve">умови </w:t>
      </w:r>
      <w:r w:rsidRPr="00F02A43">
        <w:rPr>
          <w:szCs w:val="28"/>
          <w:lang w:val="uk-UA"/>
        </w:rPr>
        <w:t xml:space="preserve">для відправлення правосуддя.  Отже різниця буде лише у видовому та безпосередньому об’єктах  злочину. </w:t>
      </w:r>
    </w:p>
    <w:p w:rsidR="00D63542" w:rsidRPr="00F02A43" w:rsidRDefault="00D63542" w:rsidP="00214A59">
      <w:pPr>
        <w:spacing w:line="360" w:lineRule="auto"/>
        <w:ind w:hanging="142"/>
        <w:jc w:val="both"/>
        <w:rPr>
          <w:sz w:val="28"/>
          <w:szCs w:val="28"/>
          <w:lang w:val="uk-UA"/>
        </w:rPr>
      </w:pPr>
      <w:r w:rsidRPr="00F02A43">
        <w:rPr>
          <w:sz w:val="28"/>
          <w:szCs w:val="28"/>
          <w:lang w:val="uk-UA"/>
        </w:rPr>
        <w:t>2. Звернення до історичного екскурсу для аналізу та оцінки сучасних явищ в правовому аспекті поширено в багатьох дисертаційних дослідженнях. Тому увага автора даної роботи до розгляду в зазначеному аспекті проблеми, яка є предметом  її дослідження,цілком виправдана. Проте</w:t>
      </w:r>
      <w:r w:rsidR="00F02A43" w:rsidRPr="00F02A43">
        <w:rPr>
          <w:sz w:val="28"/>
          <w:szCs w:val="28"/>
          <w:lang w:val="uk-UA"/>
        </w:rPr>
        <w:t xml:space="preserve"> </w:t>
      </w:r>
      <w:r w:rsidRPr="00F02A43">
        <w:rPr>
          <w:sz w:val="28"/>
          <w:szCs w:val="28"/>
          <w:lang w:val="uk-UA"/>
        </w:rPr>
        <w:t>ці положення</w:t>
      </w:r>
      <w:r w:rsidR="00F02A43" w:rsidRPr="00F02A43">
        <w:rPr>
          <w:sz w:val="28"/>
          <w:szCs w:val="28"/>
          <w:lang w:val="uk-UA"/>
        </w:rPr>
        <w:t xml:space="preserve"> </w:t>
      </w:r>
      <w:r w:rsidRPr="00F02A43">
        <w:rPr>
          <w:sz w:val="28"/>
          <w:szCs w:val="28"/>
          <w:lang w:val="uk-UA"/>
        </w:rPr>
        <w:t>висвітлені переважно в інформативному</w:t>
      </w:r>
      <w:r w:rsidR="00F02A43" w:rsidRPr="00F02A43">
        <w:rPr>
          <w:sz w:val="28"/>
          <w:szCs w:val="28"/>
          <w:lang w:val="uk-UA"/>
        </w:rPr>
        <w:t xml:space="preserve"> </w:t>
      </w:r>
      <w:r w:rsidRPr="00F02A43">
        <w:rPr>
          <w:sz w:val="28"/>
          <w:szCs w:val="28"/>
          <w:lang w:val="uk-UA"/>
        </w:rPr>
        <w:t>аспекті, але бажано було б приділити увагу і урокам історії</w:t>
      </w:r>
    </w:p>
    <w:p w:rsidR="00D63542" w:rsidRPr="00F02A43" w:rsidRDefault="00D63542" w:rsidP="00214A59">
      <w:pPr>
        <w:pStyle w:val="a6"/>
        <w:spacing w:line="360" w:lineRule="auto"/>
        <w:ind w:firstLine="0"/>
        <w:jc w:val="both"/>
        <w:rPr>
          <w:szCs w:val="28"/>
          <w:lang w:val="uk-UA"/>
        </w:rPr>
      </w:pPr>
      <w:r w:rsidRPr="00F02A43">
        <w:rPr>
          <w:szCs w:val="28"/>
          <w:lang w:val="uk-UA"/>
        </w:rPr>
        <w:t>3.В роботі не достатньо повно проаналізовано концептуальні положення стосовно проблеми об’єкта злочину,зокрема,  позиції значної групи українських науковців</w:t>
      </w:r>
      <w:r w:rsidR="00F02A43" w:rsidRPr="00F02A43">
        <w:rPr>
          <w:szCs w:val="28"/>
          <w:lang w:val="uk-UA"/>
        </w:rPr>
        <w:t xml:space="preserve"> </w:t>
      </w:r>
      <w:r w:rsidRPr="00F02A43">
        <w:rPr>
          <w:szCs w:val="28"/>
          <w:lang w:val="uk-UA"/>
        </w:rPr>
        <w:t xml:space="preserve">- прибічників формули «об’єкт – цінності». Недостатньо враховано рекомендації сучасної кримінально-правової теорії щодо структурних компонентів  об’єкта злочину. Звичайно вирішити і висвітлити належним чином цю складну багатоаспектну проблему в рамках кандидатської дисертації, присвяченій дослідженню одного чи кількох конкретних складів злочину, вкрай проблематично, адже це має бути предметом самостійного дослідження, притому докторського рівня. Тому автору краще було констатувати дискусійність проблеми, визначитись, яка з концепцій більш прийнятна для визначення специфіки об’єкта злочину, що є предметом дослідження в даній дисертації, але не намагатись «осягнути неосяжне». </w:t>
      </w:r>
    </w:p>
    <w:p w:rsidR="00D63542" w:rsidRPr="00F02A43" w:rsidRDefault="00D63542" w:rsidP="00214A59">
      <w:pPr>
        <w:pStyle w:val="a8"/>
        <w:numPr>
          <w:ilvl w:val="0"/>
          <w:numId w:val="10"/>
        </w:numPr>
        <w:spacing w:line="360" w:lineRule="auto"/>
        <w:ind w:left="0"/>
        <w:jc w:val="both"/>
        <w:rPr>
          <w:color w:val="000000"/>
          <w:sz w:val="28"/>
          <w:szCs w:val="28"/>
          <w:lang w:val="uk-UA"/>
        </w:rPr>
      </w:pPr>
      <w:r w:rsidRPr="00F02A43">
        <w:rPr>
          <w:color w:val="000000"/>
          <w:sz w:val="28"/>
          <w:szCs w:val="28"/>
          <w:lang w:val="uk-UA"/>
        </w:rPr>
        <w:t xml:space="preserve">Важко погодитись з пропозицією дисертантки </w:t>
      </w:r>
      <w:r w:rsidRPr="00F02A43">
        <w:rPr>
          <w:sz w:val="28"/>
          <w:szCs w:val="28"/>
          <w:lang w:val="uk-UA"/>
        </w:rPr>
        <w:t xml:space="preserve">у ч. 2 ст. 375 ККУ словосполучення «що спричинили тяжкі наслідки» виключити. </w:t>
      </w:r>
    </w:p>
    <w:p w:rsidR="00D63542" w:rsidRPr="00F02A43" w:rsidRDefault="00D63542" w:rsidP="00214A59">
      <w:pPr>
        <w:spacing w:line="360" w:lineRule="auto"/>
        <w:ind w:firstLine="709"/>
        <w:jc w:val="both"/>
        <w:rPr>
          <w:sz w:val="28"/>
          <w:szCs w:val="28"/>
          <w:lang w:val="uk-UA"/>
        </w:rPr>
      </w:pPr>
      <w:r w:rsidRPr="00F02A43">
        <w:rPr>
          <w:color w:val="000000"/>
          <w:sz w:val="28"/>
          <w:szCs w:val="28"/>
          <w:lang w:val="uk-UA"/>
        </w:rPr>
        <w:t>Наведена при цьому аргументація з посиланням на судову практику, що</w:t>
      </w:r>
      <w:r w:rsidR="00F02A43">
        <w:rPr>
          <w:color w:val="000000"/>
          <w:sz w:val="28"/>
          <w:szCs w:val="28"/>
          <w:lang w:val="uk-UA"/>
        </w:rPr>
        <w:t xml:space="preserve"> </w:t>
      </w:r>
      <w:r w:rsidRPr="00F02A43">
        <w:rPr>
          <w:sz w:val="28"/>
          <w:szCs w:val="28"/>
          <w:lang w:val="uk-UA"/>
        </w:rPr>
        <w:t xml:space="preserve">точний аналіз наслідків злочину постановлення суддею (суддями) завідомо неправосудного судового рішення зробити складно, а іноді й неможливо, не зовсім </w:t>
      </w:r>
      <w:r w:rsidRPr="00F02A43">
        <w:rPr>
          <w:sz w:val="28"/>
          <w:szCs w:val="28"/>
          <w:lang w:val="uk-UA"/>
        </w:rPr>
        <w:lastRenderedPageBreak/>
        <w:t>переконлива. Не переконують й інші доводи, а саме, що  негативні наслідки завжди існуватимуть при вчиненні даного злочину, а також те, що протиправну поведінку особи і наслідки</w:t>
      </w:r>
      <w:r w:rsidR="00F02A43" w:rsidRPr="00F02A43">
        <w:rPr>
          <w:sz w:val="28"/>
          <w:szCs w:val="28"/>
          <w:lang w:val="uk-UA"/>
        </w:rPr>
        <w:t xml:space="preserve"> </w:t>
      </w:r>
      <w:r w:rsidRPr="00F02A43">
        <w:rPr>
          <w:sz w:val="28"/>
          <w:szCs w:val="28"/>
          <w:lang w:val="uk-UA"/>
        </w:rPr>
        <w:t>можуть відділяти певні проміжку часу.</w:t>
      </w:r>
      <w:r w:rsidR="00F02A43" w:rsidRPr="00F02A43">
        <w:rPr>
          <w:sz w:val="28"/>
          <w:szCs w:val="28"/>
          <w:lang w:val="uk-UA"/>
        </w:rPr>
        <w:t xml:space="preserve"> </w:t>
      </w:r>
      <w:r w:rsidRPr="00F02A43">
        <w:rPr>
          <w:sz w:val="28"/>
          <w:szCs w:val="28"/>
          <w:lang w:val="uk-UA"/>
        </w:rPr>
        <w:t>В літературі слушно наголошувалось, що наслідки можуть бути в засудженні невинної особи до тривалого, а то й довічного позбавлення волі тощо. Тому диференціювати відповідальність за злочин, передбачений ст. 375 ККУ все ж необхідно.</w:t>
      </w:r>
    </w:p>
    <w:p w:rsidR="00D63542" w:rsidRPr="00F02A43" w:rsidRDefault="00D63542" w:rsidP="00214A59">
      <w:pPr>
        <w:spacing w:line="360" w:lineRule="auto"/>
        <w:ind w:firstLine="709"/>
        <w:jc w:val="both"/>
        <w:rPr>
          <w:sz w:val="28"/>
          <w:szCs w:val="28"/>
          <w:lang w:val="uk-UA"/>
        </w:rPr>
      </w:pPr>
      <w:r w:rsidRPr="00F02A43">
        <w:rPr>
          <w:sz w:val="28"/>
          <w:szCs w:val="28"/>
          <w:lang w:val="uk-UA"/>
        </w:rPr>
        <w:t>Крім того, для вирішення цих питань бажано було використати рекомендації авторів дисертацій, безпосередньо присвячених проблемі наслідків злочину, у тому числі тяжких(докторська дисертація Берзіна П.С. /Київ – 1910 рік/, Лемеха Р.І. /Львів – 2013 рік/.</w:t>
      </w:r>
    </w:p>
    <w:p w:rsidR="00D63542" w:rsidRPr="00F02A43" w:rsidRDefault="00D63542" w:rsidP="00214A59">
      <w:pPr>
        <w:pStyle w:val="a8"/>
        <w:spacing w:line="360" w:lineRule="auto"/>
        <w:ind w:left="142"/>
        <w:jc w:val="both"/>
        <w:rPr>
          <w:color w:val="FF0000"/>
          <w:sz w:val="28"/>
          <w:szCs w:val="28"/>
          <w:lang w:val="uk-UA"/>
        </w:rPr>
      </w:pPr>
      <w:r w:rsidRPr="00F02A43">
        <w:rPr>
          <w:color w:val="000000"/>
          <w:sz w:val="28"/>
          <w:szCs w:val="28"/>
          <w:lang w:val="uk-UA"/>
        </w:rPr>
        <w:t xml:space="preserve">5. Щодо значення для кваліфікації досліджуваного  злочину ознак «місце», «час», «обстановка» .В роботі ці ознаки досліджено ізольовано. Але особливості   взаємодії цих ознак  розглянуто шляхом надто розширеного і не зовсім чіткого визначення обстановки як умов вчинення злочину. Між тим  в теорії кримінального права запропонована і досліджена категорія ситуації вчинення злочину. Під  цим поняттям розуміється </w:t>
      </w:r>
      <w:r w:rsidRPr="00F02A43">
        <w:rPr>
          <w:i/>
          <w:color w:val="000000"/>
          <w:sz w:val="28"/>
          <w:szCs w:val="28"/>
          <w:lang w:val="uk-UA"/>
        </w:rPr>
        <w:t>поєднання та взаємодія</w:t>
      </w:r>
      <w:r w:rsidRPr="00F02A43">
        <w:rPr>
          <w:color w:val="000000"/>
          <w:sz w:val="28"/>
          <w:szCs w:val="28"/>
          <w:lang w:val="uk-UA"/>
        </w:rPr>
        <w:t xml:space="preserve"> вказаних трьох ознак – саме те, що необхідно для з</w:t>
      </w:r>
      <w:r w:rsidRPr="00F02A43">
        <w:rPr>
          <w:sz w:val="28"/>
          <w:szCs w:val="28"/>
          <w:lang w:val="uk-UA"/>
        </w:rPr>
        <w:t xml:space="preserve">’ясування </w:t>
      </w:r>
      <w:r w:rsidRPr="00F02A43">
        <w:rPr>
          <w:color w:val="000000"/>
          <w:sz w:val="28"/>
          <w:szCs w:val="28"/>
          <w:lang w:val="uk-UA"/>
        </w:rPr>
        <w:t>питань щодо моменту виникнення та подальшого існування посягання на інтереси правосуддя, ступеню його небезпечності, шляхів локалізації тощо.</w:t>
      </w:r>
      <w:r w:rsidR="00F02A43">
        <w:rPr>
          <w:color w:val="000000"/>
          <w:sz w:val="28"/>
          <w:szCs w:val="28"/>
          <w:lang w:val="uk-UA"/>
        </w:rPr>
        <w:t xml:space="preserve"> </w:t>
      </w:r>
      <w:r w:rsidRPr="00F02A43">
        <w:rPr>
          <w:color w:val="000000"/>
          <w:sz w:val="28"/>
          <w:szCs w:val="28"/>
          <w:lang w:val="uk-UA"/>
        </w:rPr>
        <w:t>Такий підхід дає підґрунтя для запропонування</w:t>
      </w:r>
      <w:r w:rsidR="00F02A43" w:rsidRPr="00F02A43">
        <w:rPr>
          <w:color w:val="000000"/>
          <w:sz w:val="28"/>
          <w:szCs w:val="28"/>
          <w:lang w:val="uk-UA"/>
        </w:rPr>
        <w:t xml:space="preserve"> </w:t>
      </w:r>
      <w:r w:rsidRPr="00F02A43">
        <w:rPr>
          <w:color w:val="000000"/>
          <w:sz w:val="28"/>
          <w:szCs w:val="28"/>
          <w:lang w:val="uk-UA"/>
        </w:rPr>
        <w:t>конструктивних</w:t>
      </w:r>
      <w:r w:rsidR="00F02A43" w:rsidRPr="00F02A43">
        <w:rPr>
          <w:color w:val="000000"/>
          <w:sz w:val="28"/>
          <w:szCs w:val="28"/>
          <w:lang w:val="uk-UA"/>
        </w:rPr>
        <w:t xml:space="preserve"> </w:t>
      </w:r>
      <w:r w:rsidRPr="00F02A43">
        <w:rPr>
          <w:color w:val="000000"/>
          <w:sz w:val="28"/>
          <w:szCs w:val="28"/>
          <w:lang w:val="uk-UA"/>
        </w:rPr>
        <w:t xml:space="preserve">рекомендації як для кримінально-правової теорії, так і правозастосовної практики. </w:t>
      </w:r>
    </w:p>
    <w:p w:rsidR="00D63542" w:rsidRPr="00F02A43" w:rsidRDefault="00D63542" w:rsidP="00214A59">
      <w:pPr>
        <w:pStyle w:val="a6"/>
        <w:spacing w:line="360" w:lineRule="auto"/>
        <w:ind w:firstLine="567"/>
        <w:jc w:val="both"/>
        <w:rPr>
          <w:i/>
          <w:szCs w:val="28"/>
          <w:lang w:val="uk-UA"/>
        </w:rPr>
      </w:pPr>
      <w:r w:rsidRPr="00F02A43">
        <w:rPr>
          <w:i/>
          <w:szCs w:val="28"/>
          <w:lang w:val="uk-UA"/>
        </w:rPr>
        <w:t xml:space="preserve">Наведені зауваження не торкаються основи дисертації, головним чином вони стосуються   спірних питань. </w:t>
      </w:r>
    </w:p>
    <w:p w:rsidR="00D63542" w:rsidRPr="00F02A43" w:rsidRDefault="00D63542" w:rsidP="00214A59">
      <w:pPr>
        <w:pStyle w:val="a6"/>
        <w:spacing w:line="360" w:lineRule="auto"/>
        <w:ind w:firstLine="567"/>
        <w:jc w:val="both"/>
        <w:rPr>
          <w:szCs w:val="28"/>
          <w:lang w:val="uk-UA"/>
        </w:rPr>
      </w:pPr>
      <w:r w:rsidRPr="00F02A43">
        <w:rPr>
          <w:szCs w:val="28"/>
          <w:lang w:val="uk-UA"/>
        </w:rPr>
        <w:t>В цілому робота виконана на належному рівні. Наукові положення, рекомендації і висновки дисертації докладно обґрунтовані.</w:t>
      </w:r>
    </w:p>
    <w:p w:rsidR="00D63542" w:rsidRPr="00F02A43" w:rsidRDefault="00D63542" w:rsidP="00214A59">
      <w:pPr>
        <w:pStyle w:val="22"/>
        <w:rPr>
          <w:szCs w:val="28"/>
        </w:rPr>
      </w:pPr>
      <w:r w:rsidRPr="00F02A43">
        <w:rPr>
          <w:szCs w:val="28"/>
        </w:rPr>
        <w:lastRenderedPageBreak/>
        <w:t xml:space="preserve">Поглиблений науковий аналіз, точність посилань на використані джерела, в тому числі практичних матеріалів, не дають підстав для сумніву щодо </w:t>
      </w:r>
      <w:r w:rsidRPr="00F02A43">
        <w:rPr>
          <w:i/>
          <w:szCs w:val="28"/>
        </w:rPr>
        <w:t>достовірност</w:t>
      </w:r>
      <w:r w:rsidRPr="00F02A43">
        <w:rPr>
          <w:szCs w:val="28"/>
        </w:rPr>
        <w:t>і одержаних результатів.</w:t>
      </w:r>
    </w:p>
    <w:p w:rsidR="00D63542" w:rsidRPr="00F02A43" w:rsidRDefault="00D63542" w:rsidP="00214A59">
      <w:pPr>
        <w:widowControl w:val="0"/>
        <w:spacing w:line="360" w:lineRule="auto"/>
        <w:ind w:firstLine="709"/>
        <w:jc w:val="both"/>
        <w:rPr>
          <w:sz w:val="28"/>
          <w:szCs w:val="28"/>
          <w:lang w:val="uk-UA"/>
        </w:rPr>
      </w:pPr>
      <w:r w:rsidRPr="00F02A43">
        <w:rPr>
          <w:i/>
          <w:sz w:val="28"/>
          <w:szCs w:val="28"/>
          <w:lang w:val="uk-UA"/>
        </w:rPr>
        <w:t>Результати проведеного Пономарьовою М.С. дослідження є не тільки теоретично, а й практично цінними</w:t>
      </w:r>
      <w:r w:rsidRPr="00F02A43">
        <w:rPr>
          <w:sz w:val="28"/>
          <w:szCs w:val="28"/>
          <w:lang w:val="uk-UA"/>
        </w:rPr>
        <w:t xml:space="preserve">, вони можуть бути використані у </w:t>
      </w:r>
      <w:r w:rsidRPr="00F02A43">
        <w:rPr>
          <w:i/>
          <w:sz w:val="28"/>
          <w:szCs w:val="28"/>
          <w:lang w:val="uk-UA"/>
        </w:rPr>
        <w:t xml:space="preserve">правозастосовній сфері – </w:t>
      </w:r>
      <w:r w:rsidRPr="00F02A43">
        <w:rPr>
          <w:sz w:val="28"/>
          <w:szCs w:val="28"/>
          <w:lang w:val="uk-UA"/>
        </w:rPr>
        <w:t>для вдосконалення редакції норми у КК України в частині положень, що стосуються кримінальної відповідальності суддів за неправосудне судове рішення. Основні пропозиції, викладені у роботі, впроваджені у проекті Закону України «Про внесення змін до деяких законодавчих актів України щодо оптимізації кримінальної відповідальності суддів за постановлення завідомо неправосудного судового рішення».</w:t>
      </w:r>
    </w:p>
    <w:p w:rsidR="00D63542" w:rsidRPr="00F02A43" w:rsidRDefault="00D63542" w:rsidP="00214A59">
      <w:pPr>
        <w:widowControl w:val="0"/>
        <w:spacing w:line="360" w:lineRule="auto"/>
        <w:ind w:firstLine="709"/>
        <w:jc w:val="both"/>
        <w:rPr>
          <w:i/>
          <w:sz w:val="28"/>
          <w:szCs w:val="28"/>
          <w:lang w:val="uk-UA"/>
        </w:rPr>
      </w:pPr>
      <w:r w:rsidRPr="00F02A43">
        <w:rPr>
          <w:i/>
          <w:sz w:val="28"/>
          <w:szCs w:val="28"/>
          <w:lang w:val="uk-UA"/>
        </w:rPr>
        <w:t xml:space="preserve">науково-дослідній роботі – </w:t>
      </w:r>
      <w:r w:rsidRPr="00F02A43">
        <w:rPr>
          <w:sz w:val="28"/>
          <w:szCs w:val="28"/>
          <w:lang w:val="uk-UA"/>
        </w:rPr>
        <w:t>для подальших досліджень правових та практичних проблем відповідальності за постановлення завідомо неправосудного судового рішення у кримінальному праві;</w:t>
      </w:r>
    </w:p>
    <w:p w:rsidR="00D63542" w:rsidRPr="00F02A43" w:rsidRDefault="00D63542" w:rsidP="00214A59">
      <w:pPr>
        <w:widowControl w:val="0"/>
        <w:shd w:val="clear" w:color="auto" w:fill="FFFFFF"/>
        <w:tabs>
          <w:tab w:val="left" w:pos="1080"/>
        </w:tabs>
        <w:spacing w:line="360" w:lineRule="auto"/>
        <w:ind w:firstLine="709"/>
        <w:jc w:val="both"/>
        <w:rPr>
          <w:i/>
          <w:sz w:val="28"/>
          <w:szCs w:val="28"/>
          <w:lang w:val="uk-UA"/>
        </w:rPr>
      </w:pPr>
      <w:r w:rsidRPr="00F02A43">
        <w:rPr>
          <w:i/>
          <w:sz w:val="28"/>
          <w:szCs w:val="28"/>
          <w:lang w:val="uk-UA"/>
        </w:rPr>
        <w:t xml:space="preserve">навчальному процесі – </w:t>
      </w:r>
      <w:r w:rsidRPr="00F02A43">
        <w:rPr>
          <w:sz w:val="28"/>
          <w:szCs w:val="28"/>
          <w:lang w:val="uk-UA"/>
        </w:rPr>
        <w:t>для</w:t>
      </w:r>
      <w:r w:rsidR="00F02A43" w:rsidRPr="00F02A43">
        <w:rPr>
          <w:sz w:val="28"/>
          <w:szCs w:val="28"/>
          <w:lang w:val="uk-UA"/>
        </w:rPr>
        <w:t xml:space="preserve"> </w:t>
      </w:r>
      <w:r w:rsidRPr="00F02A43">
        <w:rPr>
          <w:sz w:val="28"/>
          <w:szCs w:val="28"/>
          <w:lang w:val="uk-UA"/>
        </w:rPr>
        <w:t>підготовки навчально-методичних комплексів, навчальних посібників, методичних матеріалів під час викладання навчальних дисциплін «Кримінальне право», а також при підготовці підручників, навчальних посібників та іншої літератури для юридичних навчальних закладів.</w:t>
      </w:r>
    </w:p>
    <w:p w:rsidR="00D63542" w:rsidRPr="00F02A43" w:rsidRDefault="00D63542" w:rsidP="00214A59">
      <w:pPr>
        <w:pStyle w:val="21"/>
        <w:widowControl/>
        <w:spacing w:line="360" w:lineRule="auto"/>
        <w:ind w:firstLine="425"/>
        <w:rPr>
          <w:szCs w:val="28"/>
          <w:lang w:val="uk-UA"/>
        </w:rPr>
      </w:pPr>
      <w:r w:rsidRPr="00F02A43">
        <w:rPr>
          <w:szCs w:val="28"/>
          <w:lang w:val="uk-UA"/>
        </w:rPr>
        <w:t>Основні наукові результати дисертації знайшли відображення у восьми</w:t>
      </w:r>
      <w:r w:rsidR="00F02A43" w:rsidRPr="00F02A43">
        <w:rPr>
          <w:szCs w:val="28"/>
          <w:lang w:val="uk-UA"/>
        </w:rPr>
        <w:t xml:space="preserve"> </w:t>
      </w:r>
      <w:r w:rsidRPr="00F02A43">
        <w:rPr>
          <w:szCs w:val="28"/>
          <w:lang w:val="uk-UA"/>
        </w:rPr>
        <w:t>наукових</w:t>
      </w:r>
      <w:r w:rsidR="00F02A43" w:rsidRPr="00F02A43">
        <w:rPr>
          <w:szCs w:val="28"/>
          <w:lang w:val="uk-UA"/>
        </w:rPr>
        <w:t xml:space="preserve"> </w:t>
      </w:r>
      <w:r w:rsidRPr="00F02A43">
        <w:rPr>
          <w:szCs w:val="28"/>
          <w:lang w:val="uk-UA"/>
        </w:rPr>
        <w:t>публікаціях, з яких</w:t>
      </w:r>
      <w:r w:rsidR="00F02A43" w:rsidRPr="00F02A43">
        <w:rPr>
          <w:szCs w:val="28"/>
          <w:lang w:val="uk-UA"/>
        </w:rPr>
        <w:t xml:space="preserve"> </w:t>
      </w:r>
      <w:r w:rsidRPr="00F02A43">
        <w:rPr>
          <w:szCs w:val="28"/>
          <w:lang w:val="uk-UA"/>
        </w:rPr>
        <w:t>п’ять – статті в наукових</w:t>
      </w:r>
      <w:r w:rsidR="00F02A43" w:rsidRPr="00F02A43">
        <w:rPr>
          <w:szCs w:val="28"/>
          <w:lang w:val="uk-UA"/>
        </w:rPr>
        <w:t xml:space="preserve"> </w:t>
      </w:r>
      <w:r w:rsidRPr="00F02A43">
        <w:rPr>
          <w:szCs w:val="28"/>
          <w:lang w:val="uk-UA"/>
        </w:rPr>
        <w:t>фахових</w:t>
      </w:r>
      <w:r w:rsidR="00F02A43" w:rsidRPr="00F02A43">
        <w:rPr>
          <w:szCs w:val="28"/>
          <w:lang w:val="uk-UA"/>
        </w:rPr>
        <w:t xml:space="preserve"> </w:t>
      </w:r>
      <w:r w:rsidRPr="00F02A43">
        <w:rPr>
          <w:szCs w:val="28"/>
          <w:lang w:val="uk-UA"/>
        </w:rPr>
        <w:t>виданнях</w:t>
      </w:r>
      <w:r w:rsidR="00F02A43" w:rsidRPr="00F02A43">
        <w:rPr>
          <w:szCs w:val="28"/>
          <w:lang w:val="uk-UA"/>
        </w:rPr>
        <w:t xml:space="preserve"> </w:t>
      </w:r>
      <w:r w:rsidRPr="00F02A43">
        <w:rPr>
          <w:szCs w:val="28"/>
          <w:lang w:val="uk-UA"/>
        </w:rPr>
        <w:t>України, одна – у зарубіжному виданні.</w:t>
      </w:r>
    </w:p>
    <w:p w:rsidR="00D63542" w:rsidRPr="00A87C6F" w:rsidRDefault="00D63542" w:rsidP="00214A59">
      <w:pPr>
        <w:tabs>
          <w:tab w:val="left" w:pos="0"/>
          <w:tab w:val="left" w:pos="1134"/>
        </w:tabs>
        <w:spacing w:line="360" w:lineRule="auto"/>
        <w:ind w:firstLine="709"/>
        <w:jc w:val="both"/>
        <w:rPr>
          <w:sz w:val="28"/>
          <w:szCs w:val="28"/>
          <w:lang w:val="uk-UA"/>
        </w:rPr>
      </w:pPr>
      <w:r w:rsidRPr="00A87C6F">
        <w:rPr>
          <w:b/>
          <w:sz w:val="28"/>
          <w:szCs w:val="28"/>
          <w:lang w:val="uk-UA"/>
        </w:rPr>
        <w:t>Апробація результатів дисертації.</w:t>
      </w:r>
      <w:r w:rsidR="00F02A43">
        <w:rPr>
          <w:b/>
          <w:sz w:val="28"/>
          <w:szCs w:val="28"/>
          <w:lang w:val="uk-UA"/>
        </w:rPr>
        <w:t xml:space="preserve"> </w:t>
      </w:r>
      <w:r w:rsidRPr="00A87C6F">
        <w:rPr>
          <w:sz w:val="28"/>
          <w:szCs w:val="28"/>
          <w:lang w:val="uk-UA" w:eastAsia="ar-SA"/>
        </w:rPr>
        <w:t xml:space="preserve">Основні положення й отримані висновки дисертаційного дослідження були оприлюднені на </w:t>
      </w:r>
      <w:r w:rsidRPr="00A87C6F">
        <w:rPr>
          <w:sz w:val="28"/>
          <w:szCs w:val="28"/>
          <w:lang w:val="uk-UA"/>
        </w:rPr>
        <w:t xml:space="preserve">міжнародно-практичних конференціях: «Цінність права як найефективнішого регулятора суспільних відносин» (м. Харків, 02–03 жовтня 2015 р.); «Права людини та проблеми організації і функціонування публічної адміністрації в умовах становлення громадянського суспільства в Україні» (м. Запоріжжя, 22–23 квітня 2016 р.); «Сучасні проблем розвитку державності та напрямки їх вирішення через </w:t>
      </w:r>
      <w:r w:rsidRPr="00A87C6F">
        <w:rPr>
          <w:sz w:val="28"/>
          <w:szCs w:val="28"/>
          <w:lang w:val="uk-UA"/>
        </w:rPr>
        <w:lastRenderedPageBreak/>
        <w:t xml:space="preserve">призму правотворчої діяльності» (м. Харків, 20–21 травня 2016 р.); «Особливості розвитку публічного і приватного права в Україні» (м. Харків, 15–16 липня 2016 р.). </w:t>
      </w:r>
    </w:p>
    <w:p w:rsidR="00D63542" w:rsidRPr="00A87C6F" w:rsidRDefault="00D63542" w:rsidP="00214A59">
      <w:pPr>
        <w:pStyle w:val="21"/>
        <w:widowControl/>
        <w:spacing w:line="360" w:lineRule="auto"/>
        <w:ind w:firstLine="425"/>
        <w:rPr>
          <w:szCs w:val="28"/>
          <w:lang w:val="uk-UA"/>
        </w:rPr>
      </w:pPr>
      <w:r w:rsidRPr="00A87C6F">
        <w:rPr>
          <w:szCs w:val="28"/>
          <w:lang w:val="uk-UA"/>
        </w:rPr>
        <w:t xml:space="preserve">Питання викладено грамотно, переважно чітко,  текст легко сприймається. </w:t>
      </w:r>
    </w:p>
    <w:p w:rsidR="00D63542" w:rsidRPr="00A87C6F" w:rsidRDefault="00D63542" w:rsidP="00214A59">
      <w:pPr>
        <w:tabs>
          <w:tab w:val="left" w:pos="1134"/>
        </w:tabs>
        <w:spacing w:line="360" w:lineRule="auto"/>
        <w:ind w:firstLine="709"/>
        <w:jc w:val="both"/>
        <w:rPr>
          <w:b/>
          <w:sz w:val="28"/>
          <w:szCs w:val="28"/>
          <w:lang w:val="uk-UA"/>
        </w:rPr>
      </w:pPr>
      <w:r w:rsidRPr="00A87C6F">
        <w:rPr>
          <w:b/>
          <w:sz w:val="28"/>
          <w:szCs w:val="28"/>
          <w:lang w:val="uk-UA"/>
        </w:rPr>
        <w:t xml:space="preserve">Публікації. </w:t>
      </w:r>
      <w:r w:rsidRPr="00A87C6F">
        <w:rPr>
          <w:sz w:val="28"/>
          <w:szCs w:val="28"/>
          <w:lang w:val="uk-UA"/>
        </w:rPr>
        <w:t>Основні результати дисертації, висновки та пропозиції знайшли свої відображення у п’яти наукових статтях, опублікованих у наукових фахових виданнях України, одному виданні, розміщеному у науковому виданні іншої держави та чотирьох тезах доповідей за результатами участі у науково-практичних конференціях.</w:t>
      </w:r>
    </w:p>
    <w:p w:rsidR="00D63542" w:rsidRPr="00A87C6F" w:rsidRDefault="00D63542" w:rsidP="00214A59">
      <w:pPr>
        <w:pStyle w:val="21"/>
        <w:widowControl/>
        <w:spacing w:line="360" w:lineRule="auto"/>
        <w:ind w:firstLine="425"/>
        <w:rPr>
          <w:szCs w:val="28"/>
          <w:lang w:val="uk-UA"/>
        </w:rPr>
      </w:pPr>
      <w:r w:rsidRPr="00A87C6F">
        <w:rPr>
          <w:szCs w:val="28"/>
          <w:lang w:val="uk-UA"/>
        </w:rPr>
        <w:t>В цілому можна констатувати, що ця дисертація є результатом наполегливої праці, скрупульозного дослідження, сумлінно виконаного автором.</w:t>
      </w:r>
    </w:p>
    <w:p w:rsidR="00D63542" w:rsidRPr="00A87C6F" w:rsidRDefault="00D63542" w:rsidP="00214A59">
      <w:pPr>
        <w:pStyle w:val="21"/>
        <w:widowControl/>
        <w:spacing w:line="360" w:lineRule="auto"/>
        <w:ind w:firstLine="425"/>
        <w:rPr>
          <w:i/>
          <w:szCs w:val="28"/>
          <w:lang w:val="uk-UA"/>
        </w:rPr>
      </w:pPr>
      <w:r w:rsidRPr="00A87C6F">
        <w:rPr>
          <w:i/>
          <w:szCs w:val="28"/>
          <w:lang w:val="uk-UA"/>
        </w:rPr>
        <w:t>Відповідає  вимогам чинних положень і автореферат дисертації.</w:t>
      </w:r>
    </w:p>
    <w:p w:rsidR="00D63542" w:rsidRPr="0012473F" w:rsidRDefault="00D63542" w:rsidP="00214A59">
      <w:pPr>
        <w:pStyle w:val="2"/>
        <w:spacing w:line="360" w:lineRule="auto"/>
        <w:jc w:val="both"/>
        <w:rPr>
          <w:szCs w:val="28"/>
        </w:rPr>
      </w:pPr>
      <w:r w:rsidRPr="0012473F">
        <w:rPr>
          <w:b/>
          <w:color w:val="000000"/>
          <w:szCs w:val="28"/>
        </w:rPr>
        <w:t xml:space="preserve">Цінними є </w:t>
      </w:r>
      <w:r>
        <w:rPr>
          <w:b/>
          <w:color w:val="000000"/>
          <w:szCs w:val="28"/>
        </w:rPr>
        <w:t xml:space="preserve">також </w:t>
      </w:r>
      <w:r w:rsidRPr="0012473F">
        <w:rPr>
          <w:b/>
          <w:color w:val="000000"/>
          <w:szCs w:val="28"/>
        </w:rPr>
        <w:t xml:space="preserve"> матеріали додатк</w:t>
      </w:r>
      <w:r>
        <w:rPr>
          <w:b/>
          <w:color w:val="000000"/>
          <w:szCs w:val="28"/>
        </w:rPr>
        <w:t>ів</w:t>
      </w:r>
      <w:r w:rsidRPr="003B64EF">
        <w:rPr>
          <w:color w:val="000000"/>
          <w:szCs w:val="28"/>
        </w:rPr>
        <w:t xml:space="preserve">: Зведені дані опитування щодо проблем постановлення суддею (суддями) завідомо неправдивого судового рішення; Результати опитування суддів: загальний розподіл даних; </w:t>
      </w:r>
      <w:r w:rsidRPr="003B64EF">
        <w:rPr>
          <w:szCs w:val="28"/>
        </w:rPr>
        <w:t xml:space="preserve">Проект закону України «Про внесення змін до </w:t>
      </w:r>
      <w:bookmarkStart w:id="0" w:name="n3"/>
      <w:bookmarkEnd w:id="0"/>
      <w:r w:rsidRPr="003B64EF">
        <w:rPr>
          <w:szCs w:val="28"/>
        </w:rPr>
        <w:t>деяких законодавчих актів щодо оптимізації кримінальної відповідальності суддів за постановлення з</w:t>
      </w:r>
      <w:r>
        <w:rPr>
          <w:szCs w:val="28"/>
        </w:rPr>
        <w:t>авідомо неправосудного судового р</w:t>
      </w:r>
      <w:r w:rsidRPr="003B64EF">
        <w:rPr>
          <w:szCs w:val="28"/>
        </w:rPr>
        <w:t>ішення»</w:t>
      </w:r>
      <w:r>
        <w:rPr>
          <w:szCs w:val="28"/>
        </w:rPr>
        <w:t>. Додається і  Акт впровадження результатів дисертаційного дослідження</w:t>
      </w:r>
      <w:r w:rsidR="00933735">
        <w:rPr>
          <w:szCs w:val="28"/>
        </w:rPr>
        <w:t xml:space="preserve"> </w:t>
      </w:r>
      <w:r>
        <w:rPr>
          <w:bCs/>
          <w:szCs w:val="28"/>
        </w:rPr>
        <w:t>у законотворчу діяльність.</w:t>
      </w:r>
    </w:p>
    <w:p w:rsidR="00D63542" w:rsidRPr="00A87C6F" w:rsidRDefault="00D63542" w:rsidP="00214A59">
      <w:pPr>
        <w:pStyle w:val="2"/>
        <w:spacing w:line="360" w:lineRule="auto"/>
        <w:jc w:val="both"/>
        <w:rPr>
          <w:bCs/>
          <w:szCs w:val="28"/>
        </w:rPr>
      </w:pPr>
      <w:r w:rsidRPr="00A87C6F">
        <w:rPr>
          <w:szCs w:val="28"/>
        </w:rPr>
        <w:t xml:space="preserve">     Викладене дає підстави для висновку, що дисертація </w:t>
      </w:r>
      <w:r w:rsidRPr="00A87C6F">
        <w:rPr>
          <w:bCs/>
          <w:szCs w:val="28"/>
        </w:rPr>
        <w:t xml:space="preserve">Пономарьової М.С. </w:t>
      </w:r>
    </w:p>
    <w:p w:rsidR="00D63542" w:rsidRPr="00F02A43" w:rsidRDefault="00D63542" w:rsidP="00214A59">
      <w:pPr>
        <w:autoSpaceDE w:val="0"/>
        <w:autoSpaceDN w:val="0"/>
        <w:adjustRightInd w:val="0"/>
        <w:spacing w:line="360" w:lineRule="auto"/>
        <w:jc w:val="both"/>
        <w:rPr>
          <w:sz w:val="28"/>
          <w:szCs w:val="28"/>
          <w:lang w:val="uk-UA"/>
        </w:rPr>
      </w:pPr>
      <w:r w:rsidRPr="00A87C6F">
        <w:rPr>
          <w:sz w:val="28"/>
          <w:szCs w:val="28"/>
        </w:rPr>
        <w:t>«Кримінально</w:t>
      </w:r>
      <w:r w:rsidR="00F02A43">
        <w:rPr>
          <w:sz w:val="28"/>
          <w:szCs w:val="28"/>
          <w:lang w:val="uk-UA"/>
        </w:rPr>
        <w:t xml:space="preserve"> </w:t>
      </w:r>
      <w:r w:rsidRPr="00A87C6F">
        <w:rPr>
          <w:sz w:val="28"/>
          <w:szCs w:val="28"/>
        </w:rPr>
        <w:t>-</w:t>
      </w:r>
      <w:r w:rsidR="00F02A43">
        <w:rPr>
          <w:sz w:val="28"/>
          <w:szCs w:val="28"/>
          <w:lang w:val="uk-UA"/>
        </w:rPr>
        <w:t xml:space="preserve"> </w:t>
      </w:r>
      <w:r w:rsidRPr="00A87C6F">
        <w:rPr>
          <w:sz w:val="28"/>
          <w:szCs w:val="28"/>
        </w:rPr>
        <w:t>правова характеристика складу злочину</w:t>
      </w:r>
      <w:r w:rsidR="00F02A43">
        <w:rPr>
          <w:sz w:val="28"/>
          <w:szCs w:val="28"/>
          <w:lang w:val="uk-UA"/>
        </w:rPr>
        <w:t xml:space="preserve"> </w:t>
      </w:r>
      <w:r w:rsidRPr="00A87C6F">
        <w:rPr>
          <w:sz w:val="28"/>
          <w:szCs w:val="28"/>
        </w:rPr>
        <w:t>постановлення</w:t>
      </w:r>
      <w:r w:rsidR="00F02A43">
        <w:rPr>
          <w:sz w:val="28"/>
          <w:szCs w:val="28"/>
          <w:lang w:val="uk-UA"/>
        </w:rPr>
        <w:t xml:space="preserve"> </w:t>
      </w:r>
      <w:r w:rsidRPr="00A87C6F">
        <w:rPr>
          <w:sz w:val="28"/>
          <w:szCs w:val="28"/>
        </w:rPr>
        <w:t>суддею (суддями) завідомо неправосудного вироку, рішення, ухвали</w:t>
      </w:r>
      <w:r w:rsidR="00F02A43">
        <w:rPr>
          <w:sz w:val="28"/>
          <w:szCs w:val="28"/>
          <w:lang w:val="uk-UA"/>
        </w:rPr>
        <w:t xml:space="preserve"> </w:t>
      </w:r>
      <w:r w:rsidRPr="00A87C6F">
        <w:rPr>
          <w:sz w:val="28"/>
          <w:szCs w:val="28"/>
        </w:rPr>
        <w:t>або постанови»</w:t>
      </w:r>
      <w:r w:rsidRPr="00A87C6F">
        <w:rPr>
          <w:sz w:val="28"/>
          <w:szCs w:val="28"/>
          <w:lang w:val="uk-UA"/>
        </w:rPr>
        <w:t xml:space="preserve">,  є </w:t>
      </w:r>
      <w:r w:rsidRPr="00A87C6F">
        <w:rPr>
          <w:rStyle w:val="FontStyle"/>
          <w:sz w:val="28"/>
          <w:szCs w:val="28"/>
          <w:lang w:val="uk-UA"/>
        </w:rPr>
        <w:t>кваліфікаційною  науковою працею</w:t>
      </w:r>
      <w:r w:rsidRPr="00A87C6F">
        <w:rPr>
          <w:sz w:val="28"/>
          <w:szCs w:val="28"/>
          <w:lang w:val="uk-UA"/>
        </w:rPr>
        <w:t xml:space="preserve">, у якій сформулювано та обґрунтувано нові теоретичні положення, уточнено зміст понять та термінів, що мають значення для правозастосовної практики та вдосконалення законодавства у вказаній сфері, вона відповідає вимогам п.п. 11, 12, 13 </w:t>
      </w:r>
      <w:r w:rsidRPr="00A87C6F">
        <w:rPr>
          <w:color w:val="000000"/>
          <w:sz w:val="28"/>
          <w:szCs w:val="28"/>
          <w:lang w:val="uk-UA"/>
        </w:rPr>
        <w:t xml:space="preserve">Порядку присудження наукових ступенів і присвоєння вченого звання   старшого наукового співробітника, затв. постановою Кабінету Міністрів України від 7 березня 2007 р. № 423,  </w:t>
      </w:r>
      <w:r w:rsidRPr="00A87C6F">
        <w:rPr>
          <w:sz w:val="28"/>
          <w:szCs w:val="28"/>
          <w:lang w:val="uk-UA"/>
        </w:rPr>
        <w:t xml:space="preserve"> щодо </w:t>
      </w:r>
      <w:r w:rsidR="00F02A43">
        <w:rPr>
          <w:sz w:val="28"/>
          <w:szCs w:val="28"/>
          <w:lang w:val="uk-UA"/>
        </w:rPr>
        <w:t xml:space="preserve"> </w:t>
      </w:r>
      <w:r w:rsidRPr="00A87C6F">
        <w:rPr>
          <w:sz w:val="28"/>
          <w:szCs w:val="28"/>
          <w:lang w:val="uk-UA"/>
        </w:rPr>
        <w:t>дисертацій</w:t>
      </w:r>
      <w:r w:rsidR="00F02A43">
        <w:rPr>
          <w:sz w:val="28"/>
          <w:szCs w:val="28"/>
          <w:lang w:val="uk-UA"/>
        </w:rPr>
        <w:t xml:space="preserve"> </w:t>
      </w:r>
      <w:r w:rsidRPr="00A87C6F">
        <w:rPr>
          <w:sz w:val="28"/>
          <w:szCs w:val="28"/>
          <w:lang w:val="uk-UA"/>
        </w:rPr>
        <w:t xml:space="preserve"> на</w:t>
      </w:r>
    </w:p>
    <w:p w:rsidR="00D63542" w:rsidRPr="00214A59" w:rsidRDefault="00F02A43" w:rsidP="00214A59">
      <w:pPr>
        <w:spacing w:line="360" w:lineRule="auto"/>
        <w:ind w:firstLine="425"/>
        <w:jc w:val="both"/>
        <w:rPr>
          <w:sz w:val="28"/>
          <w:szCs w:val="28"/>
        </w:rPr>
      </w:pPr>
      <w:r>
        <w:rPr>
          <w:noProof/>
          <w:sz w:val="28"/>
          <w:szCs w:val="28"/>
          <w:lang w:val="uk-UA" w:eastAsia="uk-UA"/>
        </w:rPr>
        <w:lastRenderedPageBreak/>
        <w:drawing>
          <wp:inline distT="0" distB="0" distL="0" distR="0">
            <wp:extent cx="6305550" cy="4400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305550" cy="4400550"/>
                    </a:xfrm>
                    <a:prstGeom prst="rect">
                      <a:avLst/>
                    </a:prstGeom>
                    <a:noFill/>
                    <a:ln w="9525">
                      <a:noFill/>
                      <a:miter lim="800000"/>
                      <a:headEnd/>
                      <a:tailEnd/>
                    </a:ln>
                  </pic:spPr>
                </pic:pic>
              </a:graphicData>
            </a:graphic>
          </wp:inline>
        </w:drawing>
      </w:r>
      <w:bookmarkStart w:id="1" w:name="_GoBack"/>
      <w:bookmarkEnd w:id="1"/>
    </w:p>
    <w:sectPr w:rsidR="00D63542" w:rsidRPr="00214A59" w:rsidSect="00797E02">
      <w:headerReference w:type="default" r:id="rId10"/>
      <w:pgSz w:w="12240" w:h="15840"/>
      <w:pgMar w:top="1134" w:right="851" w:bottom="1134" w:left="1418"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F0" w:rsidRDefault="00171AF0">
      <w:r>
        <w:separator/>
      </w:r>
    </w:p>
  </w:endnote>
  <w:endnote w:type="continuationSeparator" w:id="0">
    <w:p w:rsidR="00171AF0" w:rsidRDefault="0017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F0" w:rsidRDefault="00171AF0">
      <w:r>
        <w:separator/>
      </w:r>
    </w:p>
  </w:footnote>
  <w:footnote w:type="continuationSeparator" w:id="0">
    <w:p w:rsidR="00171AF0" w:rsidRDefault="0017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42" w:rsidRDefault="006D4861">
    <w:pPr>
      <w:pStyle w:val="a3"/>
      <w:framePr w:wrap="auto" w:vAnchor="text" w:hAnchor="margin" w:xAlign="right" w:y="1"/>
      <w:rPr>
        <w:rStyle w:val="a5"/>
      </w:rPr>
    </w:pPr>
    <w:r>
      <w:rPr>
        <w:rStyle w:val="a5"/>
      </w:rPr>
      <w:fldChar w:fldCharType="begin"/>
    </w:r>
    <w:r w:rsidR="00D63542">
      <w:rPr>
        <w:rStyle w:val="a5"/>
      </w:rPr>
      <w:instrText xml:space="preserve">PAGE  </w:instrText>
    </w:r>
    <w:r>
      <w:rPr>
        <w:rStyle w:val="a5"/>
      </w:rPr>
      <w:fldChar w:fldCharType="separate"/>
    </w:r>
    <w:r w:rsidR="00384EE8">
      <w:rPr>
        <w:rStyle w:val="a5"/>
        <w:noProof/>
      </w:rPr>
      <w:t>12</w:t>
    </w:r>
    <w:r>
      <w:rPr>
        <w:rStyle w:val="a5"/>
      </w:rPr>
      <w:fldChar w:fldCharType="end"/>
    </w:r>
  </w:p>
  <w:p w:rsidR="00D63542" w:rsidRDefault="00D6354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9F1"/>
    <w:multiLevelType w:val="hybridMultilevel"/>
    <w:tmpl w:val="F5F6687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E404A2"/>
    <w:multiLevelType w:val="hybridMultilevel"/>
    <w:tmpl w:val="1540B416"/>
    <w:lvl w:ilvl="0" w:tplc="8B8881B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14DE470D"/>
    <w:multiLevelType w:val="hybridMultilevel"/>
    <w:tmpl w:val="C9044698"/>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A80A9B"/>
    <w:multiLevelType w:val="hybridMultilevel"/>
    <w:tmpl w:val="FF4ED7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3F6643"/>
    <w:multiLevelType w:val="hybridMultilevel"/>
    <w:tmpl w:val="D7821D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97C6520"/>
    <w:multiLevelType w:val="hybridMultilevel"/>
    <w:tmpl w:val="A6E66566"/>
    <w:lvl w:ilvl="0" w:tplc="E6E0B754">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6">
    <w:nsid w:val="512E105F"/>
    <w:multiLevelType w:val="hybridMultilevel"/>
    <w:tmpl w:val="761C8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7AB5E03"/>
    <w:multiLevelType w:val="hybridMultilevel"/>
    <w:tmpl w:val="838877DE"/>
    <w:lvl w:ilvl="0" w:tplc="DEA64982">
      <w:start w:val="1"/>
      <w:numFmt w:val="decimal"/>
      <w:lvlText w:val="%1)"/>
      <w:lvlJc w:val="left"/>
      <w:pPr>
        <w:ind w:left="2006" w:hanging="11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727F3DCB"/>
    <w:multiLevelType w:val="hybridMultilevel"/>
    <w:tmpl w:val="1CD09D72"/>
    <w:lvl w:ilvl="0" w:tplc="8AFED51C">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73C47D29"/>
    <w:multiLevelType w:val="hybridMultilevel"/>
    <w:tmpl w:val="74D0B97A"/>
    <w:lvl w:ilvl="0" w:tplc="30244828">
      <w:numFmt w:val="bullet"/>
      <w:lvlText w:val="-"/>
      <w:lvlJc w:val="left"/>
      <w:pPr>
        <w:ind w:left="928"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8"/>
  </w:num>
  <w:num w:numId="3">
    <w:abstractNumId w:val="9"/>
  </w:num>
  <w:num w:numId="4">
    <w:abstractNumId w:val="3"/>
  </w:num>
  <w:num w:numId="5">
    <w:abstractNumId w:val="6"/>
  </w:num>
  <w:num w:numId="6">
    <w:abstractNumId w:val="2"/>
  </w:num>
  <w:num w:numId="7">
    <w:abstractNumId w:val="7"/>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D0"/>
    <w:rsid w:val="0000404C"/>
    <w:rsid w:val="0007252F"/>
    <w:rsid w:val="000D1EDE"/>
    <w:rsid w:val="000F3F60"/>
    <w:rsid w:val="00110535"/>
    <w:rsid w:val="0012473F"/>
    <w:rsid w:val="00130FC4"/>
    <w:rsid w:val="00134F62"/>
    <w:rsid w:val="00153B70"/>
    <w:rsid w:val="00167A15"/>
    <w:rsid w:val="00171AF0"/>
    <w:rsid w:val="001A32D0"/>
    <w:rsid w:val="001B693C"/>
    <w:rsid w:val="001C35AF"/>
    <w:rsid w:val="0020208F"/>
    <w:rsid w:val="00210009"/>
    <w:rsid w:val="00214A59"/>
    <w:rsid w:val="00245976"/>
    <w:rsid w:val="00247EC2"/>
    <w:rsid w:val="002910B1"/>
    <w:rsid w:val="002B5936"/>
    <w:rsid w:val="002C2591"/>
    <w:rsid w:val="002D2522"/>
    <w:rsid w:val="002F1446"/>
    <w:rsid w:val="002F2C13"/>
    <w:rsid w:val="002F3816"/>
    <w:rsid w:val="002F4373"/>
    <w:rsid w:val="002F7999"/>
    <w:rsid w:val="00313D2E"/>
    <w:rsid w:val="003169FC"/>
    <w:rsid w:val="003254FB"/>
    <w:rsid w:val="00355DFF"/>
    <w:rsid w:val="00383822"/>
    <w:rsid w:val="00384EE8"/>
    <w:rsid w:val="003B4163"/>
    <w:rsid w:val="003B4E72"/>
    <w:rsid w:val="003B64EF"/>
    <w:rsid w:val="003D22D1"/>
    <w:rsid w:val="003F4ABB"/>
    <w:rsid w:val="003F5A5C"/>
    <w:rsid w:val="00411154"/>
    <w:rsid w:val="00440E84"/>
    <w:rsid w:val="00441F09"/>
    <w:rsid w:val="00442EE5"/>
    <w:rsid w:val="004435AC"/>
    <w:rsid w:val="004509F9"/>
    <w:rsid w:val="0045111D"/>
    <w:rsid w:val="00454EA7"/>
    <w:rsid w:val="0049102A"/>
    <w:rsid w:val="004A3818"/>
    <w:rsid w:val="004C298F"/>
    <w:rsid w:val="004F0B5A"/>
    <w:rsid w:val="00506DEC"/>
    <w:rsid w:val="00514F92"/>
    <w:rsid w:val="00531E77"/>
    <w:rsid w:val="00532201"/>
    <w:rsid w:val="005360F9"/>
    <w:rsid w:val="005407FD"/>
    <w:rsid w:val="00545516"/>
    <w:rsid w:val="0055100F"/>
    <w:rsid w:val="005857FA"/>
    <w:rsid w:val="0058704C"/>
    <w:rsid w:val="005A6032"/>
    <w:rsid w:val="005A7409"/>
    <w:rsid w:val="005C26CF"/>
    <w:rsid w:val="005D6B5A"/>
    <w:rsid w:val="005E206C"/>
    <w:rsid w:val="00622683"/>
    <w:rsid w:val="0066525C"/>
    <w:rsid w:val="006851D7"/>
    <w:rsid w:val="006859F2"/>
    <w:rsid w:val="0069590C"/>
    <w:rsid w:val="006B0F6E"/>
    <w:rsid w:val="006C6810"/>
    <w:rsid w:val="006D4861"/>
    <w:rsid w:val="006F07A7"/>
    <w:rsid w:val="00706B7C"/>
    <w:rsid w:val="00747386"/>
    <w:rsid w:val="0076443C"/>
    <w:rsid w:val="00790FA8"/>
    <w:rsid w:val="00797E02"/>
    <w:rsid w:val="007A1119"/>
    <w:rsid w:val="007B20C7"/>
    <w:rsid w:val="007C1551"/>
    <w:rsid w:val="007E28B1"/>
    <w:rsid w:val="007F2320"/>
    <w:rsid w:val="00815AC2"/>
    <w:rsid w:val="00834F87"/>
    <w:rsid w:val="0083626E"/>
    <w:rsid w:val="00846E11"/>
    <w:rsid w:val="00851E7E"/>
    <w:rsid w:val="0085512C"/>
    <w:rsid w:val="0086146D"/>
    <w:rsid w:val="00871E28"/>
    <w:rsid w:val="00876D06"/>
    <w:rsid w:val="00896CD1"/>
    <w:rsid w:val="008C0147"/>
    <w:rsid w:val="008C564D"/>
    <w:rsid w:val="008D4B31"/>
    <w:rsid w:val="008F7EBB"/>
    <w:rsid w:val="00914F06"/>
    <w:rsid w:val="00933735"/>
    <w:rsid w:val="00973E8F"/>
    <w:rsid w:val="00977DFA"/>
    <w:rsid w:val="009B08C2"/>
    <w:rsid w:val="009B643C"/>
    <w:rsid w:val="009B7980"/>
    <w:rsid w:val="009E4A9E"/>
    <w:rsid w:val="00A05C50"/>
    <w:rsid w:val="00A06EB5"/>
    <w:rsid w:val="00A07F9C"/>
    <w:rsid w:val="00A16352"/>
    <w:rsid w:val="00A25995"/>
    <w:rsid w:val="00A302E3"/>
    <w:rsid w:val="00A815C2"/>
    <w:rsid w:val="00A87C6F"/>
    <w:rsid w:val="00AB2E48"/>
    <w:rsid w:val="00AE5573"/>
    <w:rsid w:val="00AF48C4"/>
    <w:rsid w:val="00B06DA8"/>
    <w:rsid w:val="00B41F01"/>
    <w:rsid w:val="00B8447F"/>
    <w:rsid w:val="00B97C9D"/>
    <w:rsid w:val="00BA3E48"/>
    <w:rsid w:val="00BB1CA5"/>
    <w:rsid w:val="00BD1504"/>
    <w:rsid w:val="00BD52A9"/>
    <w:rsid w:val="00C23D04"/>
    <w:rsid w:val="00C44F9A"/>
    <w:rsid w:val="00C52149"/>
    <w:rsid w:val="00C628AA"/>
    <w:rsid w:val="00C83903"/>
    <w:rsid w:val="00C85910"/>
    <w:rsid w:val="00CE0B1F"/>
    <w:rsid w:val="00D24A59"/>
    <w:rsid w:val="00D42DFA"/>
    <w:rsid w:val="00D52218"/>
    <w:rsid w:val="00D63542"/>
    <w:rsid w:val="00D65DFD"/>
    <w:rsid w:val="00DE3C18"/>
    <w:rsid w:val="00DF62FD"/>
    <w:rsid w:val="00E12E58"/>
    <w:rsid w:val="00E420EC"/>
    <w:rsid w:val="00E54122"/>
    <w:rsid w:val="00E61D69"/>
    <w:rsid w:val="00E76204"/>
    <w:rsid w:val="00E970FC"/>
    <w:rsid w:val="00EB1E17"/>
    <w:rsid w:val="00EC797D"/>
    <w:rsid w:val="00EF7258"/>
    <w:rsid w:val="00F02A43"/>
    <w:rsid w:val="00F071B5"/>
    <w:rsid w:val="00F162D4"/>
    <w:rsid w:val="00F25F77"/>
    <w:rsid w:val="00F43630"/>
    <w:rsid w:val="00F96604"/>
    <w:rsid w:val="00FA1C09"/>
    <w:rsid w:val="00FA4BE9"/>
    <w:rsid w:val="00FA5DDC"/>
    <w:rsid w:val="00FD0728"/>
    <w:rsid w:val="00FD3645"/>
    <w:rsid w:val="00FE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D0"/>
    <w:rPr>
      <w:rFonts w:ascii="Times New Roman" w:eastAsia="Times New Roman" w:hAnsi="Times New Roman"/>
      <w:sz w:val="20"/>
      <w:szCs w:val="20"/>
      <w:lang w:val="ru-RU" w:eastAsia="ru-RU"/>
    </w:rPr>
  </w:style>
  <w:style w:type="paragraph" w:styleId="1">
    <w:name w:val="heading 1"/>
    <w:basedOn w:val="a"/>
    <w:next w:val="a"/>
    <w:link w:val="10"/>
    <w:uiPriority w:val="99"/>
    <w:qFormat/>
    <w:rsid w:val="001A32D0"/>
    <w:pPr>
      <w:keepNext/>
      <w:ind w:firstLine="426"/>
      <w:outlineLvl w:val="0"/>
    </w:pPr>
    <w:rPr>
      <w:sz w:val="28"/>
      <w:lang w:val="uk-UA"/>
    </w:rPr>
  </w:style>
  <w:style w:type="paragraph" w:styleId="2">
    <w:name w:val="heading 2"/>
    <w:basedOn w:val="a"/>
    <w:next w:val="a"/>
    <w:link w:val="20"/>
    <w:uiPriority w:val="99"/>
    <w:qFormat/>
    <w:rsid w:val="001A32D0"/>
    <w:pPr>
      <w:keepNext/>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32D0"/>
    <w:rPr>
      <w:rFonts w:ascii="Times New Roman" w:hAnsi="Times New Roman" w:cs="Times New Roman"/>
      <w:sz w:val="20"/>
      <w:szCs w:val="20"/>
      <w:lang w:val="uk-UA"/>
    </w:rPr>
  </w:style>
  <w:style w:type="character" w:customStyle="1" w:styleId="20">
    <w:name w:val="Заголовок 2 Знак"/>
    <w:basedOn w:val="a0"/>
    <w:link w:val="2"/>
    <w:uiPriority w:val="99"/>
    <w:locked/>
    <w:rsid w:val="001A32D0"/>
    <w:rPr>
      <w:rFonts w:ascii="Times New Roman" w:hAnsi="Times New Roman" w:cs="Times New Roman"/>
      <w:sz w:val="20"/>
      <w:szCs w:val="20"/>
      <w:lang w:val="uk-UA"/>
    </w:rPr>
  </w:style>
  <w:style w:type="paragraph" w:customStyle="1" w:styleId="21">
    <w:name w:val="Основной текст с отступом 21"/>
    <w:basedOn w:val="a"/>
    <w:uiPriority w:val="99"/>
    <w:rsid w:val="001A32D0"/>
    <w:pPr>
      <w:widowControl w:val="0"/>
      <w:tabs>
        <w:tab w:val="left" w:pos="2268"/>
      </w:tabs>
      <w:ind w:firstLine="426"/>
      <w:jc w:val="both"/>
    </w:pPr>
    <w:rPr>
      <w:sz w:val="28"/>
    </w:rPr>
  </w:style>
  <w:style w:type="paragraph" w:styleId="a3">
    <w:name w:val="header"/>
    <w:basedOn w:val="a"/>
    <w:link w:val="a4"/>
    <w:uiPriority w:val="99"/>
    <w:rsid w:val="001A32D0"/>
    <w:pPr>
      <w:tabs>
        <w:tab w:val="center" w:pos="4153"/>
        <w:tab w:val="right" w:pos="8306"/>
      </w:tabs>
    </w:pPr>
  </w:style>
  <w:style w:type="character" w:customStyle="1" w:styleId="a4">
    <w:name w:val="Верхний колонтитул Знак"/>
    <w:basedOn w:val="a0"/>
    <w:link w:val="a3"/>
    <w:uiPriority w:val="99"/>
    <w:locked/>
    <w:rsid w:val="001A32D0"/>
    <w:rPr>
      <w:rFonts w:ascii="Times New Roman" w:hAnsi="Times New Roman" w:cs="Times New Roman"/>
      <w:sz w:val="20"/>
      <w:szCs w:val="20"/>
    </w:rPr>
  </w:style>
  <w:style w:type="character" w:styleId="a5">
    <w:name w:val="page number"/>
    <w:basedOn w:val="a0"/>
    <w:uiPriority w:val="99"/>
    <w:rsid w:val="001A32D0"/>
    <w:rPr>
      <w:rFonts w:cs="Times New Roman"/>
    </w:rPr>
  </w:style>
  <w:style w:type="paragraph" w:styleId="a6">
    <w:name w:val="Body Text Indent"/>
    <w:basedOn w:val="a"/>
    <w:link w:val="a7"/>
    <w:uiPriority w:val="99"/>
    <w:rsid w:val="001A32D0"/>
    <w:pPr>
      <w:ind w:firstLine="426"/>
    </w:pPr>
    <w:rPr>
      <w:sz w:val="28"/>
    </w:rPr>
  </w:style>
  <w:style w:type="character" w:customStyle="1" w:styleId="a7">
    <w:name w:val="Основной текст с отступом Знак"/>
    <w:basedOn w:val="a0"/>
    <w:link w:val="a6"/>
    <w:uiPriority w:val="99"/>
    <w:locked/>
    <w:rsid w:val="001A32D0"/>
    <w:rPr>
      <w:rFonts w:ascii="Times New Roman" w:hAnsi="Times New Roman" w:cs="Times New Roman"/>
      <w:sz w:val="20"/>
      <w:szCs w:val="20"/>
    </w:rPr>
  </w:style>
  <w:style w:type="paragraph" w:styleId="22">
    <w:name w:val="Body Text Indent 2"/>
    <w:basedOn w:val="a"/>
    <w:link w:val="23"/>
    <w:uiPriority w:val="99"/>
    <w:rsid w:val="001A32D0"/>
    <w:pPr>
      <w:spacing w:line="360" w:lineRule="auto"/>
      <w:ind w:firstLine="567"/>
      <w:jc w:val="both"/>
    </w:pPr>
    <w:rPr>
      <w:sz w:val="28"/>
      <w:lang w:val="uk-UA"/>
    </w:rPr>
  </w:style>
  <w:style w:type="character" w:customStyle="1" w:styleId="23">
    <w:name w:val="Основной текст с отступом 2 Знак"/>
    <w:basedOn w:val="a0"/>
    <w:link w:val="22"/>
    <w:uiPriority w:val="99"/>
    <w:locked/>
    <w:rsid w:val="001A32D0"/>
    <w:rPr>
      <w:rFonts w:ascii="Times New Roman" w:hAnsi="Times New Roman" w:cs="Times New Roman"/>
      <w:sz w:val="20"/>
      <w:szCs w:val="20"/>
      <w:lang w:val="uk-UA"/>
    </w:rPr>
  </w:style>
  <w:style w:type="paragraph" w:customStyle="1" w:styleId="BodyText21">
    <w:name w:val="Body Text 21"/>
    <w:basedOn w:val="a"/>
    <w:uiPriority w:val="99"/>
    <w:rsid w:val="001A32D0"/>
    <w:pPr>
      <w:overflowPunct w:val="0"/>
      <w:autoSpaceDE w:val="0"/>
      <w:autoSpaceDN w:val="0"/>
      <w:adjustRightInd w:val="0"/>
      <w:ind w:right="-425" w:firstLine="720"/>
      <w:jc w:val="both"/>
      <w:textAlignment w:val="baseline"/>
    </w:pPr>
    <w:rPr>
      <w:rFonts w:ascii="Arial" w:hAnsi="Arial"/>
      <w:sz w:val="24"/>
      <w:lang w:val="uk-UA"/>
    </w:rPr>
  </w:style>
  <w:style w:type="character" w:customStyle="1" w:styleId="FontStyle">
    <w:name w:val="Font Style"/>
    <w:uiPriority w:val="99"/>
    <w:rsid w:val="001A32D0"/>
    <w:rPr>
      <w:color w:val="000000"/>
      <w:sz w:val="20"/>
    </w:rPr>
  </w:style>
  <w:style w:type="paragraph" w:styleId="a8">
    <w:name w:val="Normal (Web)"/>
    <w:basedOn w:val="a"/>
    <w:uiPriority w:val="99"/>
    <w:rsid w:val="001A32D0"/>
    <w:pPr>
      <w:spacing w:before="100" w:beforeAutospacing="1" w:after="100" w:afterAutospacing="1"/>
    </w:pPr>
    <w:rPr>
      <w:sz w:val="24"/>
      <w:szCs w:val="24"/>
    </w:rPr>
  </w:style>
  <w:style w:type="character" w:styleId="a9">
    <w:name w:val="Emphasis"/>
    <w:basedOn w:val="a0"/>
    <w:uiPriority w:val="99"/>
    <w:qFormat/>
    <w:rsid w:val="001A32D0"/>
    <w:rPr>
      <w:rFonts w:cs="Times New Roman"/>
      <w:i/>
      <w:iCs/>
    </w:rPr>
  </w:style>
  <w:style w:type="character" w:customStyle="1" w:styleId="rvts9">
    <w:name w:val="rvts9"/>
    <w:uiPriority w:val="99"/>
    <w:rsid w:val="00F43630"/>
  </w:style>
  <w:style w:type="character" w:customStyle="1" w:styleId="rvts0">
    <w:name w:val="rvts0"/>
    <w:uiPriority w:val="99"/>
    <w:rsid w:val="00F43630"/>
  </w:style>
  <w:style w:type="paragraph" w:styleId="aa">
    <w:name w:val="Balloon Text"/>
    <w:basedOn w:val="a"/>
    <w:link w:val="ab"/>
    <w:uiPriority w:val="99"/>
    <w:semiHidden/>
    <w:unhideWhenUsed/>
    <w:rsid w:val="00933735"/>
    <w:rPr>
      <w:rFonts w:ascii="Tahoma" w:hAnsi="Tahoma" w:cs="Tahoma"/>
      <w:sz w:val="16"/>
      <w:szCs w:val="16"/>
    </w:rPr>
  </w:style>
  <w:style w:type="character" w:customStyle="1" w:styleId="ab">
    <w:name w:val="Текст выноски Знак"/>
    <w:basedOn w:val="a0"/>
    <w:link w:val="aa"/>
    <w:uiPriority w:val="99"/>
    <w:semiHidden/>
    <w:rsid w:val="0093373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D0"/>
    <w:rPr>
      <w:rFonts w:ascii="Times New Roman" w:eastAsia="Times New Roman" w:hAnsi="Times New Roman"/>
      <w:sz w:val="20"/>
      <w:szCs w:val="20"/>
      <w:lang w:val="ru-RU" w:eastAsia="ru-RU"/>
    </w:rPr>
  </w:style>
  <w:style w:type="paragraph" w:styleId="1">
    <w:name w:val="heading 1"/>
    <w:basedOn w:val="a"/>
    <w:next w:val="a"/>
    <w:link w:val="10"/>
    <w:uiPriority w:val="99"/>
    <w:qFormat/>
    <w:rsid w:val="001A32D0"/>
    <w:pPr>
      <w:keepNext/>
      <w:ind w:firstLine="426"/>
      <w:outlineLvl w:val="0"/>
    </w:pPr>
    <w:rPr>
      <w:sz w:val="28"/>
      <w:lang w:val="uk-UA"/>
    </w:rPr>
  </w:style>
  <w:style w:type="paragraph" w:styleId="2">
    <w:name w:val="heading 2"/>
    <w:basedOn w:val="a"/>
    <w:next w:val="a"/>
    <w:link w:val="20"/>
    <w:uiPriority w:val="99"/>
    <w:qFormat/>
    <w:rsid w:val="001A32D0"/>
    <w:pPr>
      <w:keepNext/>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32D0"/>
    <w:rPr>
      <w:rFonts w:ascii="Times New Roman" w:hAnsi="Times New Roman" w:cs="Times New Roman"/>
      <w:sz w:val="20"/>
      <w:szCs w:val="20"/>
      <w:lang w:val="uk-UA"/>
    </w:rPr>
  </w:style>
  <w:style w:type="character" w:customStyle="1" w:styleId="20">
    <w:name w:val="Заголовок 2 Знак"/>
    <w:basedOn w:val="a0"/>
    <w:link w:val="2"/>
    <w:uiPriority w:val="99"/>
    <w:locked/>
    <w:rsid w:val="001A32D0"/>
    <w:rPr>
      <w:rFonts w:ascii="Times New Roman" w:hAnsi="Times New Roman" w:cs="Times New Roman"/>
      <w:sz w:val="20"/>
      <w:szCs w:val="20"/>
      <w:lang w:val="uk-UA"/>
    </w:rPr>
  </w:style>
  <w:style w:type="paragraph" w:customStyle="1" w:styleId="21">
    <w:name w:val="Основной текст с отступом 21"/>
    <w:basedOn w:val="a"/>
    <w:uiPriority w:val="99"/>
    <w:rsid w:val="001A32D0"/>
    <w:pPr>
      <w:widowControl w:val="0"/>
      <w:tabs>
        <w:tab w:val="left" w:pos="2268"/>
      </w:tabs>
      <w:ind w:firstLine="426"/>
      <w:jc w:val="both"/>
    </w:pPr>
    <w:rPr>
      <w:sz w:val="28"/>
    </w:rPr>
  </w:style>
  <w:style w:type="paragraph" w:styleId="a3">
    <w:name w:val="header"/>
    <w:basedOn w:val="a"/>
    <w:link w:val="a4"/>
    <w:uiPriority w:val="99"/>
    <w:rsid w:val="001A32D0"/>
    <w:pPr>
      <w:tabs>
        <w:tab w:val="center" w:pos="4153"/>
        <w:tab w:val="right" w:pos="8306"/>
      </w:tabs>
    </w:pPr>
  </w:style>
  <w:style w:type="character" w:customStyle="1" w:styleId="a4">
    <w:name w:val="Верхний колонтитул Знак"/>
    <w:basedOn w:val="a0"/>
    <w:link w:val="a3"/>
    <w:uiPriority w:val="99"/>
    <w:locked/>
    <w:rsid w:val="001A32D0"/>
    <w:rPr>
      <w:rFonts w:ascii="Times New Roman" w:hAnsi="Times New Roman" w:cs="Times New Roman"/>
      <w:sz w:val="20"/>
      <w:szCs w:val="20"/>
    </w:rPr>
  </w:style>
  <w:style w:type="character" w:styleId="a5">
    <w:name w:val="page number"/>
    <w:basedOn w:val="a0"/>
    <w:uiPriority w:val="99"/>
    <w:rsid w:val="001A32D0"/>
    <w:rPr>
      <w:rFonts w:cs="Times New Roman"/>
    </w:rPr>
  </w:style>
  <w:style w:type="paragraph" w:styleId="a6">
    <w:name w:val="Body Text Indent"/>
    <w:basedOn w:val="a"/>
    <w:link w:val="a7"/>
    <w:uiPriority w:val="99"/>
    <w:rsid w:val="001A32D0"/>
    <w:pPr>
      <w:ind w:firstLine="426"/>
    </w:pPr>
    <w:rPr>
      <w:sz w:val="28"/>
    </w:rPr>
  </w:style>
  <w:style w:type="character" w:customStyle="1" w:styleId="a7">
    <w:name w:val="Основной текст с отступом Знак"/>
    <w:basedOn w:val="a0"/>
    <w:link w:val="a6"/>
    <w:uiPriority w:val="99"/>
    <w:locked/>
    <w:rsid w:val="001A32D0"/>
    <w:rPr>
      <w:rFonts w:ascii="Times New Roman" w:hAnsi="Times New Roman" w:cs="Times New Roman"/>
      <w:sz w:val="20"/>
      <w:szCs w:val="20"/>
    </w:rPr>
  </w:style>
  <w:style w:type="paragraph" w:styleId="22">
    <w:name w:val="Body Text Indent 2"/>
    <w:basedOn w:val="a"/>
    <w:link w:val="23"/>
    <w:uiPriority w:val="99"/>
    <w:rsid w:val="001A32D0"/>
    <w:pPr>
      <w:spacing w:line="360" w:lineRule="auto"/>
      <w:ind w:firstLine="567"/>
      <w:jc w:val="both"/>
    </w:pPr>
    <w:rPr>
      <w:sz w:val="28"/>
      <w:lang w:val="uk-UA"/>
    </w:rPr>
  </w:style>
  <w:style w:type="character" w:customStyle="1" w:styleId="23">
    <w:name w:val="Основной текст с отступом 2 Знак"/>
    <w:basedOn w:val="a0"/>
    <w:link w:val="22"/>
    <w:uiPriority w:val="99"/>
    <w:locked/>
    <w:rsid w:val="001A32D0"/>
    <w:rPr>
      <w:rFonts w:ascii="Times New Roman" w:hAnsi="Times New Roman" w:cs="Times New Roman"/>
      <w:sz w:val="20"/>
      <w:szCs w:val="20"/>
      <w:lang w:val="uk-UA"/>
    </w:rPr>
  </w:style>
  <w:style w:type="paragraph" w:customStyle="1" w:styleId="BodyText21">
    <w:name w:val="Body Text 21"/>
    <w:basedOn w:val="a"/>
    <w:uiPriority w:val="99"/>
    <w:rsid w:val="001A32D0"/>
    <w:pPr>
      <w:overflowPunct w:val="0"/>
      <w:autoSpaceDE w:val="0"/>
      <w:autoSpaceDN w:val="0"/>
      <w:adjustRightInd w:val="0"/>
      <w:ind w:right="-425" w:firstLine="720"/>
      <w:jc w:val="both"/>
      <w:textAlignment w:val="baseline"/>
    </w:pPr>
    <w:rPr>
      <w:rFonts w:ascii="Arial" w:hAnsi="Arial"/>
      <w:sz w:val="24"/>
      <w:lang w:val="uk-UA"/>
    </w:rPr>
  </w:style>
  <w:style w:type="character" w:customStyle="1" w:styleId="FontStyle">
    <w:name w:val="Font Style"/>
    <w:uiPriority w:val="99"/>
    <w:rsid w:val="001A32D0"/>
    <w:rPr>
      <w:color w:val="000000"/>
      <w:sz w:val="20"/>
    </w:rPr>
  </w:style>
  <w:style w:type="paragraph" w:styleId="a8">
    <w:name w:val="Normal (Web)"/>
    <w:basedOn w:val="a"/>
    <w:uiPriority w:val="99"/>
    <w:rsid w:val="001A32D0"/>
    <w:pPr>
      <w:spacing w:before="100" w:beforeAutospacing="1" w:after="100" w:afterAutospacing="1"/>
    </w:pPr>
    <w:rPr>
      <w:sz w:val="24"/>
      <w:szCs w:val="24"/>
    </w:rPr>
  </w:style>
  <w:style w:type="character" w:styleId="a9">
    <w:name w:val="Emphasis"/>
    <w:basedOn w:val="a0"/>
    <w:uiPriority w:val="99"/>
    <w:qFormat/>
    <w:rsid w:val="001A32D0"/>
    <w:rPr>
      <w:rFonts w:cs="Times New Roman"/>
      <w:i/>
      <w:iCs/>
    </w:rPr>
  </w:style>
  <w:style w:type="character" w:customStyle="1" w:styleId="rvts9">
    <w:name w:val="rvts9"/>
    <w:uiPriority w:val="99"/>
    <w:rsid w:val="00F43630"/>
  </w:style>
  <w:style w:type="character" w:customStyle="1" w:styleId="rvts0">
    <w:name w:val="rvts0"/>
    <w:uiPriority w:val="99"/>
    <w:rsid w:val="00F43630"/>
  </w:style>
  <w:style w:type="paragraph" w:styleId="aa">
    <w:name w:val="Balloon Text"/>
    <w:basedOn w:val="a"/>
    <w:link w:val="ab"/>
    <w:uiPriority w:val="99"/>
    <w:semiHidden/>
    <w:unhideWhenUsed/>
    <w:rsid w:val="00933735"/>
    <w:rPr>
      <w:rFonts w:ascii="Tahoma" w:hAnsi="Tahoma" w:cs="Tahoma"/>
      <w:sz w:val="16"/>
      <w:szCs w:val="16"/>
    </w:rPr>
  </w:style>
  <w:style w:type="character" w:customStyle="1" w:styleId="ab">
    <w:name w:val="Текст выноски Знак"/>
    <w:basedOn w:val="a0"/>
    <w:link w:val="aa"/>
    <w:uiPriority w:val="99"/>
    <w:semiHidden/>
    <w:rsid w:val="0093373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3C0F-69A6-4308-AA74-AC0CC961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13803</Words>
  <Characters>7869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Оксана</cp:lastModifiedBy>
  <cp:revision>2</cp:revision>
  <dcterms:created xsi:type="dcterms:W3CDTF">2018-05-17T15:08:00Z</dcterms:created>
  <dcterms:modified xsi:type="dcterms:W3CDTF">2018-05-17T15:08:00Z</dcterms:modified>
</cp:coreProperties>
</file>