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61" w:rsidRPr="0075149C" w:rsidRDefault="00735A3E" w:rsidP="00735A3E">
      <w:pPr>
        <w:ind w:firstLine="3960"/>
        <w:rPr>
          <w:sz w:val="28"/>
          <w:szCs w:val="28"/>
          <w:lang w:val="uk-UA"/>
        </w:rPr>
      </w:pPr>
      <w:r w:rsidRPr="0075149C">
        <w:rPr>
          <w:sz w:val="28"/>
          <w:szCs w:val="28"/>
          <w:lang w:val="uk-UA"/>
        </w:rPr>
        <w:t>До Спеціалізованої вченої ради Д 26.236.03</w:t>
      </w:r>
    </w:p>
    <w:p w:rsidR="00D808EE" w:rsidRPr="0075149C" w:rsidRDefault="00F83061" w:rsidP="00697DA0">
      <w:pPr>
        <w:ind w:left="3960"/>
        <w:rPr>
          <w:sz w:val="28"/>
          <w:szCs w:val="28"/>
          <w:lang w:val="uk-UA"/>
        </w:rPr>
      </w:pPr>
      <w:r w:rsidRPr="0075149C">
        <w:rPr>
          <w:sz w:val="28"/>
          <w:szCs w:val="28"/>
          <w:lang w:val="uk-UA"/>
        </w:rPr>
        <w:t>Інститут держави і права ім. В.М. Корецького</w:t>
      </w:r>
      <w:r w:rsidR="00697DA0" w:rsidRPr="0075149C">
        <w:rPr>
          <w:sz w:val="28"/>
          <w:szCs w:val="28"/>
          <w:lang w:val="uk-UA"/>
        </w:rPr>
        <w:t xml:space="preserve"> </w:t>
      </w:r>
    </w:p>
    <w:p w:rsidR="00F83061" w:rsidRPr="0075149C" w:rsidRDefault="00697DA0" w:rsidP="00697DA0">
      <w:pPr>
        <w:ind w:left="3960"/>
        <w:rPr>
          <w:sz w:val="28"/>
          <w:szCs w:val="28"/>
          <w:lang w:val="uk-UA"/>
        </w:rPr>
      </w:pPr>
      <w:r w:rsidRPr="0075149C">
        <w:rPr>
          <w:sz w:val="28"/>
          <w:szCs w:val="28"/>
          <w:lang w:val="uk-UA"/>
        </w:rPr>
        <w:t>НАН України</w:t>
      </w:r>
    </w:p>
    <w:p w:rsidR="00F83061" w:rsidRPr="0075149C" w:rsidRDefault="00F83061" w:rsidP="003832E5">
      <w:pPr>
        <w:tabs>
          <w:tab w:val="left" w:pos="900"/>
          <w:tab w:val="left" w:pos="4680"/>
        </w:tabs>
        <w:ind w:firstLine="3960"/>
        <w:rPr>
          <w:sz w:val="28"/>
          <w:szCs w:val="28"/>
          <w:lang w:val="uk-UA"/>
        </w:rPr>
      </w:pPr>
      <w:r w:rsidRPr="0075149C">
        <w:rPr>
          <w:sz w:val="28"/>
          <w:szCs w:val="28"/>
          <w:lang w:val="uk-UA"/>
        </w:rPr>
        <w:t>(01001, м.</w:t>
      </w:r>
      <w:r w:rsidR="0075149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5149C">
        <w:rPr>
          <w:sz w:val="28"/>
          <w:szCs w:val="28"/>
          <w:lang w:val="uk-UA"/>
        </w:rPr>
        <w:t>Київ, вул. Трьохсвятительська 4)</w:t>
      </w:r>
    </w:p>
    <w:p w:rsidR="00735A3E" w:rsidRPr="008A1B65" w:rsidRDefault="00735A3E" w:rsidP="00735A3E">
      <w:pPr>
        <w:ind w:firstLine="4500"/>
        <w:rPr>
          <w:sz w:val="30"/>
          <w:szCs w:val="30"/>
          <w:lang w:val="uk-UA"/>
        </w:rPr>
      </w:pPr>
    </w:p>
    <w:p w:rsidR="00735A3E" w:rsidRPr="00AC27E6" w:rsidRDefault="00735A3E" w:rsidP="00735A3E">
      <w:pPr>
        <w:jc w:val="center"/>
        <w:rPr>
          <w:sz w:val="30"/>
          <w:szCs w:val="30"/>
          <w:lang w:val="uk-UA"/>
        </w:rPr>
      </w:pPr>
    </w:p>
    <w:p w:rsidR="00735A3E" w:rsidRPr="00D808EE" w:rsidRDefault="00735A3E" w:rsidP="00735A3E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D808EE">
        <w:rPr>
          <w:b/>
          <w:sz w:val="32"/>
          <w:szCs w:val="32"/>
          <w:lang w:val="uk-UA"/>
        </w:rPr>
        <w:t>В</w:t>
      </w:r>
      <w:r w:rsidR="002315E5"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sz w:val="32"/>
          <w:szCs w:val="32"/>
          <w:lang w:val="uk-UA"/>
        </w:rPr>
        <w:t>І</w:t>
      </w:r>
      <w:r w:rsidR="002315E5"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sz w:val="32"/>
          <w:szCs w:val="32"/>
          <w:lang w:val="uk-UA"/>
        </w:rPr>
        <w:t>Д</w:t>
      </w:r>
      <w:r w:rsidR="002315E5"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sz w:val="32"/>
          <w:szCs w:val="32"/>
          <w:lang w:val="uk-UA"/>
        </w:rPr>
        <w:t>Г</w:t>
      </w:r>
      <w:r w:rsidR="002315E5"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sz w:val="32"/>
          <w:szCs w:val="32"/>
          <w:lang w:val="uk-UA"/>
        </w:rPr>
        <w:t>У</w:t>
      </w:r>
      <w:r w:rsidR="002315E5"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sz w:val="32"/>
          <w:szCs w:val="32"/>
          <w:lang w:val="uk-UA"/>
        </w:rPr>
        <w:t>К</w:t>
      </w:r>
    </w:p>
    <w:p w:rsidR="002315E5" w:rsidRPr="00D808EE" w:rsidRDefault="00735A3E" w:rsidP="0075149C">
      <w:pPr>
        <w:jc w:val="center"/>
        <w:rPr>
          <w:b/>
          <w:color w:val="000000"/>
          <w:sz w:val="32"/>
          <w:szCs w:val="32"/>
          <w:lang w:val="uk-UA"/>
        </w:rPr>
      </w:pPr>
      <w:r w:rsidRPr="00D808EE">
        <w:rPr>
          <w:b/>
          <w:sz w:val="32"/>
          <w:szCs w:val="32"/>
          <w:lang w:val="uk-UA"/>
        </w:rPr>
        <w:t>о</w:t>
      </w:r>
      <w:r w:rsidR="002315E5" w:rsidRPr="00D808EE">
        <w:rPr>
          <w:b/>
          <w:sz w:val="32"/>
          <w:szCs w:val="32"/>
          <w:lang w:val="uk-UA"/>
        </w:rPr>
        <w:t>фіційного опонента</w:t>
      </w:r>
      <w:r w:rsidRPr="00D808EE">
        <w:rPr>
          <w:b/>
          <w:sz w:val="32"/>
          <w:szCs w:val="32"/>
          <w:lang w:val="uk-UA"/>
        </w:rPr>
        <w:t xml:space="preserve"> </w:t>
      </w:r>
      <w:r w:rsidRPr="00D808EE">
        <w:rPr>
          <w:b/>
          <w:color w:val="000000"/>
          <w:sz w:val="32"/>
          <w:szCs w:val="32"/>
          <w:lang w:val="uk-UA"/>
        </w:rPr>
        <w:t xml:space="preserve">доктора юридичних наук, </w:t>
      </w:r>
    </w:p>
    <w:p w:rsidR="00654734" w:rsidRPr="008A1B65" w:rsidRDefault="00735A3E" w:rsidP="0075149C">
      <w:pPr>
        <w:jc w:val="center"/>
        <w:rPr>
          <w:b/>
          <w:color w:val="000000"/>
          <w:sz w:val="32"/>
          <w:szCs w:val="32"/>
          <w:lang w:val="uk-UA"/>
        </w:rPr>
      </w:pPr>
      <w:r w:rsidRPr="008A1B65">
        <w:rPr>
          <w:b/>
          <w:color w:val="000000"/>
          <w:sz w:val="32"/>
          <w:szCs w:val="32"/>
          <w:lang w:val="uk-UA"/>
        </w:rPr>
        <w:t>професора</w:t>
      </w:r>
      <w:r w:rsidR="00A912B4" w:rsidRPr="008A1B65">
        <w:rPr>
          <w:b/>
          <w:color w:val="000000"/>
          <w:sz w:val="32"/>
          <w:szCs w:val="32"/>
          <w:lang w:val="uk-UA"/>
        </w:rPr>
        <w:t xml:space="preserve"> </w:t>
      </w:r>
      <w:r w:rsidR="00654734" w:rsidRPr="008A1B65">
        <w:rPr>
          <w:b/>
          <w:color w:val="000000"/>
          <w:sz w:val="32"/>
          <w:szCs w:val="32"/>
          <w:lang w:val="uk-UA"/>
        </w:rPr>
        <w:t xml:space="preserve">Тимченка Леоніда Дмитровича </w:t>
      </w:r>
    </w:p>
    <w:p w:rsidR="00735A3E" w:rsidRPr="008A1B65" w:rsidRDefault="00735A3E" w:rsidP="0075149C">
      <w:pPr>
        <w:jc w:val="center"/>
        <w:rPr>
          <w:b/>
          <w:sz w:val="32"/>
          <w:szCs w:val="32"/>
          <w:lang w:val="uk-UA"/>
        </w:rPr>
      </w:pPr>
      <w:r w:rsidRPr="008A1B65">
        <w:rPr>
          <w:b/>
          <w:sz w:val="32"/>
          <w:szCs w:val="32"/>
          <w:lang w:val="uk-UA"/>
        </w:rPr>
        <w:t xml:space="preserve">на дисертацію </w:t>
      </w:r>
      <w:r w:rsidR="002064A4" w:rsidRPr="008A1B65">
        <w:rPr>
          <w:b/>
          <w:sz w:val="32"/>
          <w:szCs w:val="32"/>
          <w:lang w:val="uk-UA"/>
        </w:rPr>
        <w:t>Ярово</w:t>
      </w:r>
      <w:r w:rsidR="00D808EE" w:rsidRPr="008A1B65">
        <w:rPr>
          <w:b/>
          <w:sz w:val="32"/>
          <w:szCs w:val="32"/>
          <w:lang w:val="uk-UA"/>
        </w:rPr>
        <w:t>ї</w:t>
      </w:r>
      <w:r w:rsidR="002064A4" w:rsidRPr="008A1B65">
        <w:rPr>
          <w:b/>
          <w:sz w:val="32"/>
          <w:szCs w:val="32"/>
          <w:lang w:val="uk-UA"/>
        </w:rPr>
        <w:t xml:space="preserve"> Анастасії Олександрівни</w:t>
      </w:r>
      <w:r w:rsidRPr="008A1B65">
        <w:rPr>
          <w:b/>
          <w:sz w:val="32"/>
          <w:szCs w:val="32"/>
          <w:lang w:val="uk-UA"/>
        </w:rPr>
        <w:t xml:space="preserve"> </w:t>
      </w:r>
      <w:r w:rsidR="002315E5" w:rsidRPr="008A1B65">
        <w:rPr>
          <w:b/>
          <w:sz w:val="32"/>
          <w:szCs w:val="32"/>
          <w:lang w:val="uk-UA"/>
        </w:rPr>
        <w:t>на тему</w:t>
      </w:r>
      <w:r w:rsidR="008A1B65">
        <w:rPr>
          <w:b/>
          <w:sz w:val="32"/>
          <w:szCs w:val="32"/>
          <w:lang w:val="uk-UA"/>
        </w:rPr>
        <w:t>:</w:t>
      </w:r>
    </w:p>
    <w:p w:rsidR="002315E5" w:rsidRPr="00D808EE" w:rsidRDefault="00735A3E" w:rsidP="0075149C">
      <w:pPr>
        <w:jc w:val="center"/>
        <w:rPr>
          <w:b/>
          <w:sz w:val="32"/>
          <w:szCs w:val="32"/>
          <w:lang w:val="uk-UA"/>
        </w:rPr>
      </w:pPr>
      <w:r w:rsidRPr="00D808EE">
        <w:rPr>
          <w:b/>
          <w:sz w:val="32"/>
          <w:szCs w:val="32"/>
          <w:lang w:val="uk-UA"/>
        </w:rPr>
        <w:t>«</w:t>
      </w:r>
      <w:r w:rsidR="002064A4" w:rsidRPr="00D808EE">
        <w:rPr>
          <w:b/>
          <w:sz w:val="32"/>
          <w:szCs w:val="32"/>
          <w:lang w:val="uk-UA"/>
        </w:rPr>
        <w:t>Міжнародно-правові аспекти відповідальності за забруднення морського середовища в результаті аварійного випадку</w:t>
      </w:r>
      <w:r w:rsidRPr="00D808EE">
        <w:rPr>
          <w:b/>
          <w:sz w:val="32"/>
          <w:szCs w:val="32"/>
          <w:lang w:val="uk-UA"/>
        </w:rPr>
        <w:t>»</w:t>
      </w:r>
      <w:r w:rsidR="0080136B">
        <w:rPr>
          <w:b/>
          <w:sz w:val="32"/>
          <w:szCs w:val="32"/>
          <w:lang w:val="uk-UA"/>
        </w:rPr>
        <w:t>,</w:t>
      </w:r>
      <w:r w:rsidR="007B34AE" w:rsidRPr="00D808EE">
        <w:rPr>
          <w:b/>
          <w:sz w:val="32"/>
          <w:szCs w:val="32"/>
          <w:lang w:val="uk-UA"/>
        </w:rPr>
        <w:t xml:space="preserve"> </w:t>
      </w:r>
    </w:p>
    <w:p w:rsidR="007B34AE" w:rsidRPr="00D808EE" w:rsidRDefault="007B34AE" w:rsidP="0075149C">
      <w:pPr>
        <w:tabs>
          <w:tab w:val="left" w:pos="1620"/>
        </w:tabs>
        <w:jc w:val="center"/>
        <w:rPr>
          <w:b/>
          <w:sz w:val="32"/>
          <w:szCs w:val="32"/>
          <w:lang w:val="uk-UA"/>
        </w:rPr>
      </w:pPr>
      <w:r w:rsidRPr="00D808EE">
        <w:rPr>
          <w:b/>
          <w:sz w:val="32"/>
          <w:szCs w:val="32"/>
          <w:lang w:val="uk-UA"/>
        </w:rPr>
        <w:t>подану на здобуття наукового ступеня кандидата юридичних наук за спеціальністю 12.00.11 – міжнародне право</w:t>
      </w:r>
    </w:p>
    <w:p w:rsidR="00C1784F" w:rsidRDefault="00C1784F" w:rsidP="00DF4029">
      <w:pPr>
        <w:spacing w:line="360" w:lineRule="auto"/>
        <w:ind w:firstLine="720"/>
        <w:jc w:val="both"/>
        <w:rPr>
          <w:b/>
          <w:i/>
          <w:sz w:val="30"/>
          <w:szCs w:val="30"/>
          <w:lang w:val="uk-UA"/>
        </w:rPr>
      </w:pPr>
    </w:p>
    <w:p w:rsidR="009A5E9C" w:rsidRPr="00D808EE" w:rsidRDefault="007B34AE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 xml:space="preserve">Актуальність </w:t>
      </w:r>
      <w:r w:rsidR="00270E13" w:rsidRPr="00D808EE">
        <w:rPr>
          <w:b/>
          <w:i/>
          <w:sz w:val="28"/>
          <w:szCs w:val="28"/>
          <w:lang w:val="uk-UA"/>
        </w:rPr>
        <w:t xml:space="preserve">теми </w:t>
      </w:r>
      <w:r w:rsidRPr="00D808EE">
        <w:rPr>
          <w:b/>
          <w:i/>
          <w:sz w:val="28"/>
          <w:szCs w:val="28"/>
          <w:lang w:val="uk-UA"/>
        </w:rPr>
        <w:t>дисертаційного дослідження</w:t>
      </w:r>
      <w:r w:rsidRPr="00D808EE">
        <w:rPr>
          <w:sz w:val="28"/>
          <w:szCs w:val="28"/>
          <w:lang w:val="uk-UA"/>
        </w:rPr>
        <w:t xml:space="preserve">. Представлена </w:t>
      </w:r>
      <w:r w:rsidR="002064A4" w:rsidRPr="00D808EE">
        <w:rPr>
          <w:sz w:val="28"/>
          <w:szCs w:val="28"/>
          <w:lang w:val="uk-UA"/>
        </w:rPr>
        <w:t>дисертація</w:t>
      </w:r>
      <w:r w:rsidR="0080136B">
        <w:rPr>
          <w:sz w:val="28"/>
          <w:szCs w:val="28"/>
          <w:lang w:val="uk-UA"/>
        </w:rPr>
        <w:t>,</w:t>
      </w:r>
      <w:r w:rsidR="002064A4" w:rsidRPr="00D808EE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>безперечно</w:t>
      </w:r>
      <w:r w:rsidR="0080136B">
        <w:rPr>
          <w:sz w:val="28"/>
          <w:szCs w:val="28"/>
          <w:lang w:val="uk-UA"/>
        </w:rPr>
        <w:t>,</w:t>
      </w:r>
      <w:r w:rsidRPr="00D808EE">
        <w:rPr>
          <w:sz w:val="28"/>
          <w:szCs w:val="28"/>
          <w:lang w:val="uk-UA"/>
        </w:rPr>
        <w:t xml:space="preserve"> є досить актуально</w:t>
      </w:r>
      <w:r w:rsidR="0076436C" w:rsidRPr="00D808EE">
        <w:rPr>
          <w:sz w:val="28"/>
          <w:szCs w:val="28"/>
          <w:lang w:val="uk-UA"/>
        </w:rPr>
        <w:t>ю</w:t>
      </w:r>
      <w:r w:rsidR="00270E13" w:rsidRPr="00D808EE">
        <w:rPr>
          <w:sz w:val="28"/>
          <w:szCs w:val="28"/>
          <w:lang w:val="uk-UA"/>
        </w:rPr>
        <w:t>, оскільки</w:t>
      </w:r>
      <w:r w:rsidRPr="00D808EE">
        <w:rPr>
          <w:sz w:val="28"/>
          <w:szCs w:val="28"/>
          <w:lang w:val="uk-UA"/>
        </w:rPr>
        <w:t xml:space="preserve"> </w:t>
      </w:r>
      <w:r w:rsidR="00270E13" w:rsidRPr="00D808EE">
        <w:rPr>
          <w:sz w:val="28"/>
          <w:szCs w:val="28"/>
          <w:lang w:val="uk-UA"/>
        </w:rPr>
        <w:t>присвячена малодослідженій у вітчизняній науці міжнаро</w:t>
      </w:r>
      <w:r w:rsidR="008C64BC" w:rsidRPr="00D808EE">
        <w:rPr>
          <w:sz w:val="28"/>
          <w:szCs w:val="28"/>
          <w:lang w:val="uk-UA"/>
        </w:rPr>
        <w:t xml:space="preserve">дного права проблемі відповідальності держав за забруднення морського середовища в результаті аварійного випадку. </w:t>
      </w:r>
      <w:r w:rsidR="00270E13" w:rsidRPr="00D808EE">
        <w:rPr>
          <w:sz w:val="28"/>
          <w:szCs w:val="28"/>
          <w:lang w:val="uk-UA"/>
        </w:rPr>
        <w:t xml:space="preserve"> Більше того, актуальність даного питання підтверджується діяльністю міжнародного співтовариства, яке винесло його на порядок денний </w:t>
      </w:r>
      <w:r w:rsidR="00F267AB" w:rsidRPr="00D808EE">
        <w:rPr>
          <w:sz w:val="28"/>
          <w:szCs w:val="28"/>
          <w:lang w:val="uk-UA"/>
        </w:rPr>
        <w:t>(</w:t>
      </w:r>
      <w:r w:rsidR="00270E13" w:rsidRPr="00D808EE">
        <w:rPr>
          <w:sz w:val="28"/>
          <w:szCs w:val="28"/>
          <w:lang w:val="uk-UA"/>
        </w:rPr>
        <w:t>серед інших</w:t>
      </w:r>
      <w:r w:rsidR="00F267AB" w:rsidRPr="00D808EE">
        <w:rPr>
          <w:sz w:val="28"/>
          <w:szCs w:val="28"/>
          <w:lang w:val="uk-UA"/>
        </w:rPr>
        <w:t>)</w:t>
      </w:r>
      <w:r w:rsidR="00270E13" w:rsidRPr="00D808EE">
        <w:rPr>
          <w:sz w:val="28"/>
          <w:szCs w:val="28"/>
          <w:lang w:val="uk-UA"/>
        </w:rPr>
        <w:t xml:space="preserve"> в Деклараці</w:t>
      </w:r>
      <w:r w:rsidR="008A1B65">
        <w:rPr>
          <w:sz w:val="28"/>
          <w:szCs w:val="28"/>
          <w:lang w:val="uk-UA"/>
        </w:rPr>
        <w:t>ї</w:t>
      </w:r>
      <w:r w:rsidR="00270E13" w:rsidRPr="00D808EE">
        <w:rPr>
          <w:sz w:val="28"/>
          <w:szCs w:val="28"/>
          <w:lang w:val="uk-UA"/>
        </w:rPr>
        <w:t xml:space="preserve"> тисячоліття О</w:t>
      </w:r>
      <w:r w:rsidR="003832E5" w:rsidRPr="00D808EE">
        <w:rPr>
          <w:sz w:val="28"/>
          <w:szCs w:val="28"/>
          <w:lang w:val="uk-UA"/>
        </w:rPr>
        <w:t xml:space="preserve">рганізації </w:t>
      </w:r>
      <w:r w:rsidR="008A1B65" w:rsidRPr="00D808EE">
        <w:rPr>
          <w:sz w:val="28"/>
          <w:szCs w:val="28"/>
          <w:lang w:val="uk-UA"/>
        </w:rPr>
        <w:t>Об’єднаних</w:t>
      </w:r>
      <w:r w:rsidR="003832E5" w:rsidRPr="00D808EE">
        <w:rPr>
          <w:sz w:val="28"/>
          <w:szCs w:val="28"/>
          <w:lang w:val="uk-UA"/>
        </w:rPr>
        <w:t xml:space="preserve"> Націй</w:t>
      </w:r>
      <w:r w:rsidR="0080136B">
        <w:rPr>
          <w:sz w:val="28"/>
          <w:szCs w:val="28"/>
          <w:lang w:val="uk-UA"/>
        </w:rPr>
        <w:t xml:space="preserve"> 2000 р. та у Національній доповіді</w:t>
      </w:r>
      <w:r w:rsidR="00270E13" w:rsidRPr="00D808EE">
        <w:rPr>
          <w:sz w:val="28"/>
          <w:szCs w:val="28"/>
          <w:lang w:val="uk-UA"/>
        </w:rPr>
        <w:t xml:space="preserve"> </w:t>
      </w:r>
      <w:r w:rsidR="0080136B">
        <w:rPr>
          <w:sz w:val="28"/>
          <w:szCs w:val="28"/>
          <w:lang w:val="uk-UA"/>
        </w:rPr>
        <w:t>«</w:t>
      </w:r>
      <w:r w:rsidR="00270E13" w:rsidRPr="00D808EE">
        <w:rPr>
          <w:sz w:val="28"/>
          <w:szCs w:val="28"/>
          <w:lang w:val="uk-UA"/>
        </w:rPr>
        <w:t>Ціл</w:t>
      </w:r>
      <w:r w:rsidR="0080136B">
        <w:rPr>
          <w:sz w:val="28"/>
          <w:szCs w:val="28"/>
          <w:lang w:val="uk-UA"/>
        </w:rPr>
        <w:t>і</w:t>
      </w:r>
      <w:r w:rsidR="00270E13" w:rsidRPr="00D808EE">
        <w:rPr>
          <w:sz w:val="28"/>
          <w:szCs w:val="28"/>
          <w:lang w:val="uk-UA"/>
        </w:rPr>
        <w:t xml:space="preserve"> Сталого розвитку </w:t>
      </w:r>
      <w:r w:rsidR="00DF4029" w:rsidRPr="00D808EE">
        <w:rPr>
          <w:sz w:val="28"/>
          <w:szCs w:val="28"/>
          <w:lang w:val="uk-UA"/>
        </w:rPr>
        <w:t>2016-</w:t>
      </w:r>
      <w:r w:rsidR="00270E13" w:rsidRPr="00D808EE">
        <w:rPr>
          <w:sz w:val="28"/>
          <w:szCs w:val="28"/>
          <w:lang w:val="uk-UA"/>
        </w:rPr>
        <w:t>2030 р</w:t>
      </w:r>
      <w:r w:rsidR="00DF4029" w:rsidRPr="00D808EE">
        <w:rPr>
          <w:sz w:val="28"/>
          <w:szCs w:val="28"/>
          <w:lang w:val="uk-UA"/>
        </w:rPr>
        <w:t>р</w:t>
      </w:r>
      <w:r w:rsidR="00270E13" w:rsidRPr="00D808EE">
        <w:rPr>
          <w:sz w:val="28"/>
          <w:szCs w:val="28"/>
          <w:lang w:val="uk-UA"/>
        </w:rPr>
        <w:t>.</w:t>
      </w:r>
      <w:r w:rsidR="0080136B">
        <w:rPr>
          <w:sz w:val="28"/>
          <w:szCs w:val="28"/>
          <w:lang w:val="uk-UA"/>
        </w:rPr>
        <w:t>»</w:t>
      </w:r>
      <w:r w:rsidR="0076436C" w:rsidRPr="00D808EE">
        <w:rPr>
          <w:sz w:val="28"/>
          <w:szCs w:val="28"/>
          <w:lang w:val="uk-UA"/>
        </w:rPr>
        <w:t xml:space="preserve"> </w:t>
      </w:r>
    </w:p>
    <w:p w:rsidR="00F22FA3" w:rsidRPr="00D808EE" w:rsidRDefault="00F22FA3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>Проблема забруднення морського середовища є актуальною для усіх держав, особливо для тих,</w:t>
      </w:r>
      <w:r w:rsidR="00B30FEC" w:rsidRPr="00D808EE">
        <w:rPr>
          <w:sz w:val="28"/>
          <w:szCs w:val="28"/>
          <w:lang w:val="uk-UA"/>
        </w:rPr>
        <w:t xml:space="preserve"> які мають вихід до моря. Набуває поширення проблема </w:t>
      </w:r>
      <w:r w:rsidRPr="00D808EE">
        <w:rPr>
          <w:sz w:val="28"/>
          <w:szCs w:val="28"/>
          <w:lang w:val="uk-UA"/>
        </w:rPr>
        <w:t xml:space="preserve"> </w:t>
      </w:r>
      <w:r w:rsidR="00B30FEC" w:rsidRPr="00D808EE">
        <w:rPr>
          <w:sz w:val="28"/>
          <w:szCs w:val="28"/>
          <w:lang w:val="uk-UA"/>
        </w:rPr>
        <w:t xml:space="preserve">недостатнього </w:t>
      </w:r>
      <w:r w:rsidRPr="00D808EE">
        <w:rPr>
          <w:sz w:val="28"/>
          <w:szCs w:val="28"/>
          <w:lang w:val="uk-UA"/>
        </w:rPr>
        <w:t>контролю з боку прибережної держави у відношенні іноземних суден, що заходять в її порти і не відповідають міжнародним стандартам безпеки мореплавства. У зв’язку з цим, найбільш актуальним аспектом міжнародно-правового захисту від забруднення морського середовища в результаті аварійного випадку є чітка регламентація повноважень держави прапора судна, прибережної держави і держави порту в цілях забезпечення ефективного механізму дій в надзвичайних ситуаціях.</w:t>
      </w:r>
    </w:p>
    <w:p w:rsidR="00F22FA3" w:rsidRPr="00D808EE" w:rsidRDefault="00F22FA3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Питання міжнародно-правової відповідальності за забруднення морського середовища закріплено в багатьох міжнародно-правових актах, однак форми і види такої відповідальності, а також порядок компенсації збитків потребує більш </w:t>
      </w:r>
      <w:r w:rsidRPr="00D808EE">
        <w:rPr>
          <w:sz w:val="28"/>
          <w:szCs w:val="28"/>
          <w:lang w:val="uk-UA"/>
        </w:rPr>
        <w:lastRenderedPageBreak/>
        <w:t>детальної регламентації та включення в Правила морського перевезення небезпечних вантажів 1990 р</w:t>
      </w:r>
      <w:r w:rsidR="0080136B">
        <w:rPr>
          <w:sz w:val="28"/>
          <w:szCs w:val="28"/>
          <w:lang w:val="uk-UA"/>
        </w:rPr>
        <w:t>.</w:t>
      </w:r>
      <w:r w:rsidRPr="00D808EE">
        <w:rPr>
          <w:sz w:val="28"/>
          <w:szCs w:val="28"/>
          <w:lang w:val="uk-UA"/>
        </w:rPr>
        <w:t xml:space="preserve">, </w:t>
      </w:r>
      <w:r w:rsidR="0080136B" w:rsidRPr="007815B4">
        <w:rPr>
          <w:sz w:val="28"/>
          <w:szCs w:val="28"/>
          <w:lang w:val="uk-UA"/>
        </w:rPr>
        <w:t>Конвенці</w:t>
      </w:r>
      <w:r w:rsidR="0080136B">
        <w:rPr>
          <w:sz w:val="28"/>
          <w:szCs w:val="28"/>
          <w:lang w:val="uk-UA"/>
        </w:rPr>
        <w:t>ю</w:t>
      </w:r>
      <w:r w:rsidR="0080136B" w:rsidRPr="007815B4">
        <w:rPr>
          <w:sz w:val="28"/>
          <w:szCs w:val="28"/>
          <w:lang w:val="uk-UA"/>
        </w:rPr>
        <w:t xml:space="preserve">  про відповідальність і компенсацію збитків </w:t>
      </w:r>
      <w:r w:rsidRPr="00D808EE">
        <w:rPr>
          <w:sz w:val="28"/>
          <w:szCs w:val="28"/>
          <w:lang w:val="uk-UA"/>
        </w:rPr>
        <w:t>у зв’язку з  перевезення морем небезпечних і шкідливих речовин 1996 р</w:t>
      </w:r>
      <w:r w:rsidR="0080136B">
        <w:rPr>
          <w:sz w:val="28"/>
          <w:szCs w:val="28"/>
          <w:lang w:val="uk-UA"/>
        </w:rPr>
        <w:t>.</w:t>
      </w:r>
      <w:r w:rsidRPr="00D808EE">
        <w:rPr>
          <w:sz w:val="28"/>
          <w:szCs w:val="28"/>
          <w:lang w:val="uk-UA"/>
        </w:rPr>
        <w:t>, Базельську конвенцію про контроль за транскордонним перевезенням небезпечних вантажів та їх ліквідацією 1989 р</w:t>
      </w:r>
      <w:r w:rsidR="00747D90">
        <w:rPr>
          <w:sz w:val="28"/>
          <w:szCs w:val="28"/>
          <w:lang w:val="uk-UA"/>
        </w:rPr>
        <w:t>.</w:t>
      </w:r>
      <w:r w:rsidRPr="00D808EE">
        <w:rPr>
          <w:sz w:val="28"/>
          <w:szCs w:val="28"/>
          <w:lang w:val="uk-UA"/>
        </w:rPr>
        <w:t xml:space="preserve"> та інші акти.</w:t>
      </w:r>
      <w:r w:rsidR="0011549C" w:rsidRPr="00747D90">
        <w:rPr>
          <w:sz w:val="28"/>
          <w:szCs w:val="28"/>
          <w:lang w:val="uk-UA"/>
        </w:rPr>
        <w:t xml:space="preserve"> </w:t>
      </w:r>
      <w:r w:rsidR="00ED7BE6" w:rsidRPr="00D808EE">
        <w:rPr>
          <w:sz w:val="28"/>
          <w:szCs w:val="28"/>
          <w:lang w:val="uk-UA"/>
        </w:rPr>
        <w:t>Тому, дисертаційні положення щодо формування на міжнародному рівні переліку найбільш небезпечних для морського середовища джерел забруднення, а також положення щодо вдосконалення міжнародно</w:t>
      </w:r>
      <w:r w:rsidR="00747D90">
        <w:rPr>
          <w:sz w:val="28"/>
          <w:szCs w:val="28"/>
          <w:lang w:val="uk-UA"/>
        </w:rPr>
        <w:t>-правових інструментів</w:t>
      </w:r>
      <w:r w:rsidR="00ED7BE6" w:rsidRPr="00D808EE">
        <w:rPr>
          <w:sz w:val="28"/>
          <w:szCs w:val="28"/>
          <w:lang w:val="uk-UA"/>
        </w:rPr>
        <w:t xml:space="preserve"> в сфері обладнання і устаткування суден, які перевозять небезпечні речовини є вкрай актуальними.</w:t>
      </w:r>
    </w:p>
    <w:p w:rsidR="00526CBE" w:rsidRPr="00D808EE" w:rsidRDefault="00F22FA3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>М</w:t>
      </w:r>
      <w:r w:rsidR="00726450" w:rsidRPr="00D808EE">
        <w:rPr>
          <w:b/>
          <w:i/>
          <w:sz w:val="28"/>
          <w:szCs w:val="28"/>
          <w:lang w:val="uk-UA"/>
        </w:rPr>
        <w:t>етою</w:t>
      </w:r>
      <w:r w:rsidR="00726450" w:rsidRPr="00D808EE">
        <w:rPr>
          <w:sz w:val="28"/>
          <w:szCs w:val="28"/>
          <w:lang w:val="uk-UA"/>
        </w:rPr>
        <w:t xml:space="preserve"> </w:t>
      </w:r>
      <w:r w:rsidR="00526CBE" w:rsidRPr="00D808EE">
        <w:rPr>
          <w:sz w:val="28"/>
          <w:szCs w:val="28"/>
          <w:lang w:val="uk-UA"/>
        </w:rPr>
        <w:t>дисертаційного дослідження є комплексний</w:t>
      </w:r>
      <w:r w:rsidR="00526CBE" w:rsidRPr="00D808EE">
        <w:rPr>
          <w:b/>
          <w:bCs/>
          <w:sz w:val="28"/>
          <w:szCs w:val="28"/>
          <w:lang w:val="uk-UA"/>
        </w:rPr>
        <w:t xml:space="preserve"> </w:t>
      </w:r>
      <w:r w:rsidR="00526CBE" w:rsidRPr="00D808EE">
        <w:rPr>
          <w:sz w:val="28"/>
          <w:szCs w:val="28"/>
          <w:lang w:val="uk-UA"/>
        </w:rPr>
        <w:t>науков</w:t>
      </w:r>
      <w:r w:rsidR="00747D90">
        <w:rPr>
          <w:sz w:val="28"/>
          <w:szCs w:val="28"/>
          <w:lang w:val="uk-UA"/>
        </w:rPr>
        <w:t>ий</w:t>
      </w:r>
      <w:r w:rsidR="00526CBE" w:rsidRPr="00D808EE">
        <w:rPr>
          <w:sz w:val="28"/>
          <w:szCs w:val="28"/>
          <w:lang w:val="uk-UA"/>
        </w:rPr>
        <w:t xml:space="preserve"> аналіз правовідносин, які виникають в результаті аварійного випадку, </w:t>
      </w:r>
      <w:r w:rsidR="00A7113A" w:rsidRPr="00D808EE">
        <w:rPr>
          <w:sz w:val="28"/>
          <w:szCs w:val="28"/>
          <w:lang w:val="uk-UA"/>
        </w:rPr>
        <w:t>особливостей</w:t>
      </w:r>
      <w:r w:rsidR="00526CBE" w:rsidRPr="00D808EE">
        <w:rPr>
          <w:sz w:val="28"/>
          <w:szCs w:val="28"/>
          <w:lang w:val="uk-UA"/>
        </w:rPr>
        <w:t xml:space="preserve"> таких правовідносин відповідно до джерел забруднення морського середовища в результаті аварійного випадку і аналіз  спорів щодо забруднення морського середовища в результаті аварійного випадку. </w:t>
      </w:r>
    </w:p>
    <w:p w:rsidR="00E72428" w:rsidRPr="00D808EE" w:rsidRDefault="00726450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>Наукова новизна дослідження</w:t>
      </w:r>
      <w:r w:rsidRPr="00D808EE">
        <w:rPr>
          <w:sz w:val="28"/>
          <w:szCs w:val="28"/>
          <w:lang w:val="uk-UA"/>
        </w:rPr>
        <w:t xml:space="preserve"> </w:t>
      </w:r>
      <w:r w:rsidR="00E72428" w:rsidRPr="00D808EE">
        <w:rPr>
          <w:sz w:val="28"/>
          <w:szCs w:val="28"/>
          <w:lang w:val="uk-UA"/>
        </w:rPr>
        <w:t xml:space="preserve">полягає в тому, що вперше визначено правову природу і класифікацію аварійного випадку в міжнародному морському праві і особливості розгляду спорів щодо забруднення морського середовища, у тому числі в порівнянні з іншими механізмами вирішення спорів, а саме позасудовий і </w:t>
      </w:r>
      <w:r w:rsidR="00AC715B" w:rsidRPr="00D808EE">
        <w:rPr>
          <w:sz w:val="28"/>
          <w:szCs w:val="28"/>
          <w:lang w:val="uk-UA"/>
        </w:rPr>
        <w:t>досудовий механізми. Не можна не погодитись також з деякими висновками дисертантки, наприклад,</w:t>
      </w:r>
      <w:r w:rsidR="00823A0E" w:rsidRPr="00D808EE">
        <w:rPr>
          <w:sz w:val="28"/>
          <w:szCs w:val="28"/>
          <w:lang w:val="uk-UA"/>
        </w:rPr>
        <w:t xml:space="preserve"> положення</w:t>
      </w:r>
      <w:r w:rsidR="00747D90">
        <w:rPr>
          <w:sz w:val="28"/>
          <w:szCs w:val="28"/>
          <w:lang w:val="uk-UA"/>
        </w:rPr>
        <w:t>м</w:t>
      </w:r>
      <w:r w:rsidR="00823A0E" w:rsidRPr="00D808EE">
        <w:rPr>
          <w:sz w:val="28"/>
          <w:szCs w:val="28"/>
          <w:lang w:val="uk-UA"/>
        </w:rPr>
        <w:t xml:space="preserve"> про те,</w:t>
      </w:r>
      <w:r w:rsidR="00823A0E" w:rsidRPr="00D808EE">
        <w:rPr>
          <w:sz w:val="28"/>
          <w:szCs w:val="28"/>
        </w:rPr>
        <w:t xml:space="preserve"> </w:t>
      </w:r>
      <w:r w:rsidR="001B6CF7" w:rsidRPr="00D808EE">
        <w:rPr>
          <w:sz w:val="28"/>
          <w:szCs w:val="28"/>
        </w:rPr>
        <w:t>щ</w:t>
      </w:r>
      <w:r w:rsidR="001B6CF7" w:rsidRPr="00D808EE">
        <w:rPr>
          <w:sz w:val="28"/>
          <w:szCs w:val="28"/>
          <w:lang w:val="uk-UA"/>
        </w:rPr>
        <w:t>о</w:t>
      </w:r>
      <w:r w:rsidR="008A1B65">
        <w:rPr>
          <w:sz w:val="28"/>
          <w:szCs w:val="28"/>
          <w:lang w:val="uk-UA"/>
        </w:rPr>
        <w:t xml:space="preserve"> </w:t>
      </w:r>
      <w:r w:rsidR="00E72428" w:rsidRPr="00D808EE">
        <w:rPr>
          <w:sz w:val="28"/>
          <w:szCs w:val="28"/>
          <w:lang w:val="uk-UA"/>
        </w:rPr>
        <w:t>ризик</w:t>
      </w:r>
      <w:r w:rsidR="00747D90">
        <w:rPr>
          <w:sz w:val="28"/>
          <w:szCs w:val="28"/>
          <w:lang w:val="uk-UA"/>
        </w:rPr>
        <w:t>,</w:t>
      </w:r>
      <w:r w:rsidR="00E72428" w:rsidRPr="00D808EE">
        <w:rPr>
          <w:sz w:val="28"/>
          <w:szCs w:val="28"/>
          <w:lang w:val="uk-UA"/>
        </w:rPr>
        <w:t xml:space="preserve"> поряд з виною</w:t>
      </w:r>
      <w:r w:rsidR="00747D90">
        <w:rPr>
          <w:sz w:val="28"/>
          <w:szCs w:val="28"/>
          <w:lang w:val="uk-UA"/>
        </w:rPr>
        <w:t>,</w:t>
      </w:r>
      <w:r w:rsidR="00E72428" w:rsidRPr="00D808EE">
        <w:rPr>
          <w:sz w:val="28"/>
          <w:szCs w:val="28"/>
          <w:lang w:val="uk-UA"/>
        </w:rPr>
        <w:t xml:space="preserve"> є суб'єктивною підставою для відповідальності за забруднення морського середовища за умови протиправності. В міжнародному морському праві це положення набуває важливого значення, оскільки відповідальність за забруднення морського середовища в результаті аварійного випадку часто настає з причини здійснення перевезення небезпечних вантажів. Така діяльність сама по собі є ризикованою, а в контексті відповідальності постає питання виправданого ризику, а не ризику загалом. </w:t>
      </w:r>
    </w:p>
    <w:p w:rsidR="00E72428" w:rsidRPr="00D808EE" w:rsidRDefault="00AC57CE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В </w:t>
      </w:r>
      <w:r w:rsidR="00844972" w:rsidRPr="00D808EE">
        <w:rPr>
          <w:sz w:val="28"/>
          <w:szCs w:val="28"/>
          <w:lang w:val="uk-UA"/>
        </w:rPr>
        <w:t>дисертаційному</w:t>
      </w:r>
      <w:r w:rsidRPr="00D808EE">
        <w:rPr>
          <w:sz w:val="28"/>
          <w:szCs w:val="28"/>
          <w:lang w:val="uk-UA"/>
        </w:rPr>
        <w:t xml:space="preserve"> дослідженні звернут</w:t>
      </w:r>
      <w:r w:rsidR="00747D90">
        <w:rPr>
          <w:sz w:val="28"/>
          <w:szCs w:val="28"/>
          <w:lang w:val="uk-UA"/>
        </w:rPr>
        <w:t>о</w:t>
      </w:r>
      <w:r w:rsidRPr="00D808EE">
        <w:rPr>
          <w:sz w:val="28"/>
          <w:szCs w:val="28"/>
          <w:lang w:val="uk-UA"/>
        </w:rPr>
        <w:t xml:space="preserve"> увагу на те, що </w:t>
      </w:r>
      <w:r w:rsidR="00E72428" w:rsidRPr="00D808EE">
        <w:rPr>
          <w:sz w:val="28"/>
          <w:szCs w:val="28"/>
          <w:lang w:val="uk-UA"/>
        </w:rPr>
        <w:t xml:space="preserve">шкода є обов’язковим конститутивним елементом складу міжнародного правопорушення, пов’язаного із забрудненням моря, а сама міжнародно-правова </w:t>
      </w:r>
      <w:r w:rsidR="00E72428" w:rsidRPr="00D808EE">
        <w:rPr>
          <w:sz w:val="28"/>
          <w:szCs w:val="28"/>
          <w:lang w:val="uk-UA"/>
        </w:rPr>
        <w:lastRenderedPageBreak/>
        <w:t xml:space="preserve">відповідальність держави за таке правопорушення може наставати лише за умови, що заподіяна внаслідок забруднення шкода є істотною. </w:t>
      </w:r>
      <w:r w:rsidRPr="00D808EE">
        <w:rPr>
          <w:sz w:val="28"/>
          <w:szCs w:val="28"/>
          <w:lang w:val="uk-UA"/>
        </w:rPr>
        <w:t xml:space="preserve">Це положення відображає суть міжнародної відповідальності держав, в той же час варто наголосити на тому, що сьогодні поняття і особливості </w:t>
      </w:r>
      <w:r w:rsidR="008A1B65" w:rsidRPr="00D808EE">
        <w:rPr>
          <w:sz w:val="28"/>
          <w:szCs w:val="28"/>
          <w:lang w:val="uk-UA"/>
        </w:rPr>
        <w:t>істотної</w:t>
      </w:r>
      <w:r w:rsidRPr="00D808EE">
        <w:rPr>
          <w:sz w:val="28"/>
          <w:szCs w:val="28"/>
          <w:lang w:val="uk-UA"/>
        </w:rPr>
        <w:t xml:space="preserve"> шкоди не закріплені в повній мірі в </w:t>
      </w:r>
      <w:r w:rsidR="00496A87" w:rsidRPr="00D808EE">
        <w:rPr>
          <w:sz w:val="28"/>
          <w:szCs w:val="28"/>
          <w:lang w:val="uk-UA"/>
        </w:rPr>
        <w:t>міжнародн</w:t>
      </w:r>
      <w:r w:rsidR="0044126D">
        <w:rPr>
          <w:sz w:val="28"/>
          <w:szCs w:val="28"/>
          <w:lang w:val="uk-UA"/>
        </w:rPr>
        <w:t>о-правових</w:t>
      </w:r>
      <w:r w:rsidR="00496A87" w:rsidRPr="00D808EE">
        <w:rPr>
          <w:sz w:val="28"/>
          <w:szCs w:val="28"/>
          <w:lang w:val="uk-UA"/>
        </w:rPr>
        <w:t xml:space="preserve"> актах. </w:t>
      </w:r>
    </w:p>
    <w:p w:rsidR="0095165A" w:rsidRPr="00D808EE" w:rsidRDefault="00844972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>Цікавим є положення</w:t>
      </w:r>
      <w:r w:rsidR="00AC46DF">
        <w:rPr>
          <w:sz w:val="28"/>
          <w:szCs w:val="28"/>
          <w:lang w:val="uk-UA"/>
        </w:rPr>
        <w:t xml:space="preserve"> дисертації</w:t>
      </w:r>
      <w:r w:rsidR="00496A87" w:rsidRPr="00D808EE">
        <w:rPr>
          <w:sz w:val="28"/>
          <w:szCs w:val="28"/>
          <w:lang w:val="uk-UA"/>
        </w:rPr>
        <w:t xml:space="preserve"> щодо України, в контексті важливості </w:t>
      </w:r>
      <w:r w:rsidR="00E72428" w:rsidRPr="00D808EE">
        <w:rPr>
          <w:sz w:val="28"/>
          <w:szCs w:val="28"/>
          <w:lang w:val="uk-UA"/>
        </w:rPr>
        <w:t xml:space="preserve">набуття членства </w:t>
      </w:r>
      <w:r w:rsidR="0044126D">
        <w:rPr>
          <w:sz w:val="28"/>
          <w:szCs w:val="28"/>
          <w:lang w:val="uk-UA"/>
        </w:rPr>
        <w:t>у</w:t>
      </w:r>
      <w:r w:rsidR="00E72428" w:rsidRPr="00D808EE">
        <w:rPr>
          <w:sz w:val="28"/>
          <w:szCs w:val="28"/>
          <w:lang w:val="uk-UA"/>
        </w:rPr>
        <w:t xml:space="preserve"> Міжнародному Фонді компенсації за зб</w:t>
      </w:r>
      <w:r w:rsidR="0044126D">
        <w:rPr>
          <w:sz w:val="28"/>
          <w:szCs w:val="28"/>
          <w:lang w:val="uk-UA"/>
        </w:rPr>
        <w:t>итки від забруднення нафтою та у</w:t>
      </w:r>
      <w:r w:rsidR="00E72428" w:rsidRPr="00D808EE">
        <w:rPr>
          <w:sz w:val="28"/>
          <w:szCs w:val="28"/>
          <w:lang w:val="uk-UA"/>
        </w:rPr>
        <w:t xml:space="preserve"> Міжнародному Додатковому Фонді компенсації за збитки від забруднення нафтою, які створено під егідою Міжнародної морської організації з метою полегшення можливості отримання державою </w:t>
      </w:r>
      <w:r w:rsidR="008A1B65" w:rsidRPr="00D808EE">
        <w:rPr>
          <w:sz w:val="28"/>
          <w:szCs w:val="28"/>
          <w:lang w:val="uk-UA"/>
        </w:rPr>
        <w:t>компенсації</w:t>
      </w:r>
      <w:r w:rsidR="00E72428" w:rsidRPr="00D808EE">
        <w:rPr>
          <w:sz w:val="28"/>
          <w:szCs w:val="28"/>
          <w:lang w:val="uk-UA"/>
        </w:rPr>
        <w:t xml:space="preserve"> за забруднення морського середовища. Сьогодні, Україна – одна з небагатьох держав Європи, які не приєдналися до цих фондів і через це вона не має можливості отримувати </w:t>
      </w:r>
      <w:r w:rsidR="008A1B65" w:rsidRPr="00D808EE">
        <w:rPr>
          <w:sz w:val="28"/>
          <w:szCs w:val="28"/>
          <w:lang w:val="uk-UA"/>
        </w:rPr>
        <w:t>компенсації</w:t>
      </w:r>
      <w:r w:rsidR="00E72428" w:rsidRPr="00D808EE">
        <w:rPr>
          <w:sz w:val="28"/>
          <w:szCs w:val="28"/>
          <w:lang w:val="uk-UA"/>
        </w:rPr>
        <w:t xml:space="preserve"> при забрудненні морського середовища в розмірі, </w:t>
      </w:r>
      <w:proofErr w:type="spellStart"/>
      <w:r w:rsidR="0044126D">
        <w:rPr>
          <w:sz w:val="28"/>
          <w:szCs w:val="28"/>
          <w:lang w:val="uk-UA"/>
        </w:rPr>
        <w:t>спів</w:t>
      </w:r>
      <w:r w:rsidR="008A1B65" w:rsidRPr="00D808EE">
        <w:rPr>
          <w:sz w:val="28"/>
          <w:szCs w:val="28"/>
          <w:lang w:val="uk-UA"/>
        </w:rPr>
        <w:t>розмірному</w:t>
      </w:r>
      <w:proofErr w:type="spellEnd"/>
      <w:r w:rsidR="00E72428" w:rsidRPr="00D808EE">
        <w:rPr>
          <w:sz w:val="28"/>
          <w:szCs w:val="28"/>
          <w:lang w:val="uk-UA"/>
        </w:rPr>
        <w:t xml:space="preserve"> н</w:t>
      </w:r>
      <w:r w:rsidRPr="00D808EE">
        <w:rPr>
          <w:sz w:val="28"/>
          <w:szCs w:val="28"/>
          <w:lang w:val="uk-UA"/>
        </w:rPr>
        <w:t>анесеній цьому середовищу шкоді.</w:t>
      </w:r>
    </w:p>
    <w:p w:rsidR="00850D64" w:rsidRPr="00D808EE" w:rsidRDefault="00850D64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Таким чином, ступінь наукової новизни проведеного дослідження, сформульованих у ньому положень, висновків та рекомендацій відповідає вимогам, які ставляться до дисертацій на здобуття наукового ступеня кандидата юридичних наук. </w:t>
      </w:r>
    </w:p>
    <w:p w:rsidR="00850D64" w:rsidRPr="00D808EE" w:rsidRDefault="00850D64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>Ступінь об</w:t>
      </w:r>
      <w:r w:rsidR="0060183C" w:rsidRPr="00D808EE">
        <w:rPr>
          <w:b/>
          <w:i/>
          <w:sz w:val="28"/>
          <w:szCs w:val="28"/>
          <w:lang w:val="uk-UA"/>
        </w:rPr>
        <w:t>ґ</w:t>
      </w:r>
      <w:r w:rsidRPr="00D808EE">
        <w:rPr>
          <w:b/>
          <w:i/>
          <w:sz w:val="28"/>
          <w:szCs w:val="28"/>
          <w:lang w:val="uk-UA"/>
        </w:rPr>
        <w:t>рунтованості наукових положень, висновків і рекомендацій, сформульованих у дисертації</w:t>
      </w:r>
      <w:r w:rsidRPr="00D808EE">
        <w:rPr>
          <w:i/>
          <w:sz w:val="28"/>
          <w:szCs w:val="28"/>
          <w:lang w:val="uk-UA"/>
        </w:rPr>
        <w:t>.</w:t>
      </w:r>
      <w:r w:rsidRPr="00D808EE">
        <w:rPr>
          <w:sz w:val="28"/>
          <w:szCs w:val="28"/>
          <w:lang w:val="uk-UA"/>
        </w:rPr>
        <w:t xml:space="preserve"> Основні положення, висновки та рекомендації, що сформульовані автором у дисертації, в тому числі й ті, що віднесені ним до наукової новизни мають відповідний рівень об</w:t>
      </w:r>
      <w:r w:rsidR="0060183C" w:rsidRPr="00D808EE">
        <w:rPr>
          <w:sz w:val="28"/>
          <w:szCs w:val="28"/>
          <w:lang w:val="uk-UA"/>
        </w:rPr>
        <w:t>ґ</w:t>
      </w:r>
      <w:r w:rsidRPr="00D808EE">
        <w:rPr>
          <w:sz w:val="28"/>
          <w:szCs w:val="28"/>
          <w:lang w:val="uk-UA"/>
        </w:rPr>
        <w:t>рунтованості. Цього вдалося досягти за рахунок використання вдало підібраної системи методів та підходів</w:t>
      </w:r>
      <w:r w:rsidR="00501411" w:rsidRPr="00D808EE">
        <w:rPr>
          <w:sz w:val="28"/>
          <w:szCs w:val="28"/>
          <w:lang w:val="uk-UA"/>
        </w:rPr>
        <w:t xml:space="preserve">, які використовувалися під час </w:t>
      </w:r>
      <w:r w:rsidRPr="00D808EE">
        <w:rPr>
          <w:sz w:val="28"/>
          <w:szCs w:val="28"/>
          <w:lang w:val="uk-UA"/>
        </w:rPr>
        <w:t xml:space="preserve">дослідження, ретельного аналізу чинних міжнародно-правових актів та досягнень </w:t>
      </w:r>
      <w:r w:rsidR="009810F6" w:rsidRPr="00D808EE">
        <w:rPr>
          <w:sz w:val="28"/>
          <w:szCs w:val="28"/>
          <w:lang w:val="uk-UA"/>
        </w:rPr>
        <w:t xml:space="preserve">вітчизняної </w:t>
      </w:r>
      <w:r w:rsidR="00E80230" w:rsidRPr="00D808EE">
        <w:rPr>
          <w:sz w:val="28"/>
          <w:szCs w:val="28"/>
          <w:lang w:val="uk-UA"/>
        </w:rPr>
        <w:t>і</w:t>
      </w:r>
      <w:r w:rsidR="009810F6" w:rsidRPr="00D808EE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 xml:space="preserve">зарубіжної наукової думки. </w:t>
      </w:r>
    </w:p>
    <w:p w:rsidR="00A07E8D" w:rsidRPr="00D808EE" w:rsidRDefault="0021113C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>В якості теоретичних джерел у дисертації використовувалася правова література різних пе</w:t>
      </w:r>
      <w:r w:rsidR="0044126D">
        <w:rPr>
          <w:sz w:val="28"/>
          <w:szCs w:val="28"/>
          <w:lang w:val="uk-UA"/>
        </w:rPr>
        <w:t>ріодів</w:t>
      </w:r>
      <w:r w:rsidRPr="00D808EE">
        <w:rPr>
          <w:sz w:val="28"/>
          <w:szCs w:val="28"/>
          <w:lang w:val="uk-UA"/>
        </w:rPr>
        <w:t>. Автор використовувала праці</w:t>
      </w:r>
      <w:r w:rsidR="00DD7042" w:rsidRPr="00D808EE">
        <w:rPr>
          <w:sz w:val="28"/>
          <w:szCs w:val="28"/>
          <w:lang w:val="uk-UA"/>
        </w:rPr>
        <w:t xml:space="preserve"> вчених у галузі міжнародного права, загальної теорії держави і права, філософії, політичних наук, </w:t>
      </w:r>
      <w:r w:rsidR="00BF5D4E" w:rsidRPr="00D808EE">
        <w:rPr>
          <w:sz w:val="28"/>
          <w:szCs w:val="28"/>
          <w:lang w:val="uk-UA"/>
        </w:rPr>
        <w:t>екології</w:t>
      </w:r>
      <w:r w:rsidR="00DD7042" w:rsidRPr="00D808EE">
        <w:rPr>
          <w:sz w:val="28"/>
          <w:szCs w:val="28"/>
          <w:lang w:val="uk-UA"/>
        </w:rPr>
        <w:t xml:space="preserve"> та державного управління. </w:t>
      </w:r>
      <w:r w:rsidR="00A07E8D" w:rsidRPr="00D808EE">
        <w:rPr>
          <w:sz w:val="28"/>
          <w:szCs w:val="28"/>
          <w:lang w:val="uk-UA"/>
        </w:rPr>
        <w:t xml:space="preserve">При формулюванні теоретичних </w:t>
      </w:r>
      <w:r w:rsidR="00A07E8D" w:rsidRPr="00D808EE">
        <w:rPr>
          <w:sz w:val="28"/>
          <w:szCs w:val="28"/>
          <w:lang w:val="uk-UA"/>
        </w:rPr>
        <w:lastRenderedPageBreak/>
        <w:t>положень і практичних рекомендацій були використані вітчизняні та зарубіжні наукові праці, які мають</w:t>
      </w:r>
      <w:r w:rsidR="0044126D">
        <w:rPr>
          <w:sz w:val="28"/>
          <w:szCs w:val="28"/>
          <w:lang w:val="uk-UA"/>
        </w:rPr>
        <w:t>,</w:t>
      </w:r>
      <w:r w:rsidR="00A07E8D" w:rsidRPr="00D808EE">
        <w:rPr>
          <w:sz w:val="28"/>
          <w:szCs w:val="28"/>
          <w:lang w:val="uk-UA"/>
        </w:rPr>
        <w:t xml:space="preserve"> без сумніву</w:t>
      </w:r>
      <w:r w:rsidR="0044126D">
        <w:rPr>
          <w:sz w:val="28"/>
          <w:szCs w:val="28"/>
          <w:lang w:val="uk-UA"/>
        </w:rPr>
        <w:t>,</w:t>
      </w:r>
      <w:r w:rsidR="00A07E8D" w:rsidRPr="00D808EE">
        <w:rPr>
          <w:sz w:val="28"/>
          <w:szCs w:val="28"/>
          <w:lang w:val="uk-UA"/>
        </w:rPr>
        <w:t xml:space="preserve"> велике значення для </w:t>
      </w:r>
      <w:r w:rsidR="0044126D">
        <w:rPr>
          <w:sz w:val="28"/>
          <w:szCs w:val="28"/>
          <w:lang w:val="uk-UA"/>
        </w:rPr>
        <w:t>дослідження</w:t>
      </w:r>
      <w:r w:rsidR="00A07E8D" w:rsidRPr="00D808EE">
        <w:rPr>
          <w:sz w:val="28"/>
          <w:szCs w:val="28"/>
          <w:lang w:val="uk-UA"/>
        </w:rPr>
        <w:t xml:space="preserve"> винесеної в назву роботи проблеми. </w:t>
      </w:r>
    </w:p>
    <w:p w:rsidR="00DD7042" w:rsidRPr="00D808EE" w:rsidRDefault="00441B14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З метою отримання </w:t>
      </w:r>
      <w:r w:rsidR="00246C75" w:rsidRPr="00D808EE">
        <w:rPr>
          <w:sz w:val="28"/>
          <w:szCs w:val="28"/>
          <w:lang w:val="uk-UA"/>
        </w:rPr>
        <w:t>найбільш достовірних наукових результатів дослідження застосовува</w:t>
      </w:r>
      <w:r w:rsidR="003C065D" w:rsidRPr="00D808EE">
        <w:rPr>
          <w:sz w:val="28"/>
          <w:szCs w:val="28"/>
          <w:lang w:val="uk-UA"/>
        </w:rPr>
        <w:t>вся</w:t>
      </w:r>
      <w:r w:rsidR="00246C75" w:rsidRPr="00D808EE">
        <w:rPr>
          <w:sz w:val="28"/>
          <w:szCs w:val="28"/>
          <w:lang w:val="uk-UA"/>
        </w:rPr>
        <w:t xml:space="preserve"> </w:t>
      </w:r>
      <w:r w:rsidR="00AC2DCA" w:rsidRPr="00D808EE">
        <w:rPr>
          <w:sz w:val="28"/>
          <w:szCs w:val="28"/>
          <w:lang w:val="uk-UA"/>
        </w:rPr>
        <w:t>комплекс філософськи-світоглядних, загально наукових</w:t>
      </w:r>
      <w:r w:rsidR="0044126D">
        <w:rPr>
          <w:sz w:val="28"/>
          <w:szCs w:val="28"/>
          <w:lang w:val="uk-UA"/>
        </w:rPr>
        <w:t xml:space="preserve"> та спеціально-наукових методів</w:t>
      </w:r>
      <w:r w:rsidR="00AC2DCA" w:rsidRPr="00D808EE">
        <w:rPr>
          <w:sz w:val="28"/>
          <w:szCs w:val="28"/>
          <w:lang w:val="uk-UA"/>
        </w:rPr>
        <w:t xml:space="preserve"> з метою єдності  </w:t>
      </w:r>
      <w:r w:rsidR="0044126D">
        <w:rPr>
          <w:sz w:val="28"/>
          <w:szCs w:val="28"/>
          <w:lang w:val="uk-UA"/>
        </w:rPr>
        <w:t>юридичного</w:t>
      </w:r>
      <w:r w:rsidR="00AC2DCA" w:rsidRPr="00D808EE">
        <w:rPr>
          <w:sz w:val="28"/>
          <w:szCs w:val="28"/>
          <w:lang w:val="uk-UA"/>
        </w:rPr>
        <w:t xml:space="preserve"> аналізу міжнародно-правових аспектів відповідальності за забруднення морського середовища в результаті аварійного випадку.</w:t>
      </w:r>
    </w:p>
    <w:p w:rsidR="003A0812" w:rsidRPr="00D808EE" w:rsidRDefault="003A0812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>При цьому, позиції які відстоює автор</w:t>
      </w:r>
      <w:r w:rsidR="0044126D">
        <w:rPr>
          <w:sz w:val="28"/>
          <w:szCs w:val="28"/>
          <w:lang w:val="uk-UA"/>
        </w:rPr>
        <w:t>,</w:t>
      </w:r>
      <w:r w:rsidRPr="00D808EE">
        <w:rPr>
          <w:sz w:val="28"/>
          <w:szCs w:val="28"/>
          <w:lang w:val="uk-UA"/>
        </w:rPr>
        <w:t xml:space="preserve"> </w:t>
      </w:r>
      <w:r w:rsidR="00E80230" w:rsidRPr="00D808EE">
        <w:rPr>
          <w:sz w:val="28"/>
          <w:szCs w:val="28"/>
          <w:lang w:val="uk-UA"/>
        </w:rPr>
        <w:t>ґ</w:t>
      </w:r>
      <w:r w:rsidRPr="00D808EE">
        <w:rPr>
          <w:sz w:val="28"/>
          <w:szCs w:val="28"/>
          <w:lang w:val="uk-UA"/>
        </w:rPr>
        <w:t>рунтуються на наявних досягненнях міжнародно-правової науки та положеннях суміжних дисциплін. Свої думки, висновки, пропозиції дисертант підтверджує фактами, аналізом міжнародно-правових актів та висловлених у фаховій літературі</w:t>
      </w:r>
      <w:r w:rsidR="007F024B" w:rsidRPr="00D808EE">
        <w:rPr>
          <w:sz w:val="28"/>
          <w:szCs w:val="28"/>
          <w:lang w:val="uk-UA"/>
        </w:rPr>
        <w:t xml:space="preserve"> позицій вчених.</w:t>
      </w:r>
    </w:p>
    <w:p w:rsidR="003A0812" w:rsidRPr="00D808EE" w:rsidRDefault="003A0812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Також необхідно відзначити </w:t>
      </w:r>
      <w:r w:rsidR="0044126D">
        <w:rPr>
          <w:sz w:val="28"/>
          <w:szCs w:val="28"/>
          <w:lang w:val="uk-UA"/>
        </w:rPr>
        <w:t>належний</w:t>
      </w:r>
      <w:r w:rsidRPr="00D808EE">
        <w:rPr>
          <w:sz w:val="28"/>
          <w:szCs w:val="28"/>
          <w:lang w:val="uk-UA"/>
        </w:rPr>
        <w:t xml:space="preserve"> рівень апробації дисертаційного дослідження: основні положення і практичні висновки дисертаційного дослідження викладені у </w:t>
      </w:r>
      <w:r w:rsidR="003C065D" w:rsidRPr="00D808EE">
        <w:rPr>
          <w:sz w:val="28"/>
          <w:szCs w:val="28"/>
          <w:lang w:val="uk-UA"/>
        </w:rPr>
        <w:t>восьми</w:t>
      </w:r>
      <w:r w:rsidRPr="00D808EE">
        <w:rPr>
          <w:sz w:val="28"/>
          <w:szCs w:val="28"/>
          <w:lang w:val="uk-UA"/>
        </w:rPr>
        <w:t xml:space="preserve"> наукових виданнях України та інших держав: три – у виданнях, які входять до переліку наукових фахових видань України, дві – в зарубіжних фахових виданнях (Молдова, </w:t>
      </w:r>
      <w:r w:rsidR="003C065D" w:rsidRPr="00D808EE">
        <w:rPr>
          <w:sz w:val="28"/>
          <w:szCs w:val="28"/>
          <w:lang w:val="uk-UA"/>
        </w:rPr>
        <w:t>Великобританія</w:t>
      </w:r>
      <w:r w:rsidRPr="00D808EE">
        <w:rPr>
          <w:sz w:val="28"/>
          <w:szCs w:val="28"/>
          <w:lang w:val="uk-UA"/>
        </w:rPr>
        <w:t xml:space="preserve">), </w:t>
      </w:r>
      <w:r w:rsidR="00815183" w:rsidRPr="00D808EE">
        <w:rPr>
          <w:sz w:val="28"/>
          <w:szCs w:val="28"/>
          <w:lang w:val="uk-UA"/>
        </w:rPr>
        <w:t>троє</w:t>
      </w:r>
      <w:r w:rsidRPr="00D808EE">
        <w:rPr>
          <w:sz w:val="28"/>
          <w:szCs w:val="28"/>
          <w:lang w:val="uk-UA"/>
        </w:rPr>
        <w:t xml:space="preserve"> тез доповідей на науково-практичних конференціях.</w:t>
      </w:r>
    </w:p>
    <w:p w:rsidR="00487B52" w:rsidRPr="00D808EE" w:rsidRDefault="00487B52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У дисертації наявна широка джерельна база – </w:t>
      </w:r>
      <w:r w:rsidR="001B6CF7" w:rsidRPr="00D808EE">
        <w:rPr>
          <w:sz w:val="28"/>
          <w:szCs w:val="28"/>
          <w:lang w:val="uk-UA"/>
        </w:rPr>
        <w:t>203</w:t>
      </w:r>
      <w:r w:rsidRPr="00D808EE">
        <w:rPr>
          <w:sz w:val="28"/>
          <w:szCs w:val="28"/>
          <w:lang w:val="uk-UA"/>
        </w:rPr>
        <w:t xml:space="preserve"> найменувань, які дисертант активно використовує в дисертаційній роботі – посилається на них у тексті, обґрунтовано критикує висловлені раніше положення, розвиває та удосконалює їх.</w:t>
      </w:r>
    </w:p>
    <w:p w:rsidR="00964EE2" w:rsidRPr="00D808EE" w:rsidRDefault="00487B52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>Зміст</w:t>
      </w:r>
      <w:r w:rsidRPr="00D808EE">
        <w:rPr>
          <w:sz w:val="28"/>
          <w:szCs w:val="28"/>
          <w:lang w:val="uk-UA"/>
        </w:rPr>
        <w:t xml:space="preserve"> дисертації відповідає меті та завданням, які були сформульовані автором. Мета дисертаційного дослідження </w:t>
      </w:r>
      <w:r w:rsidR="00964EE2" w:rsidRPr="00D808EE">
        <w:rPr>
          <w:bCs/>
          <w:sz w:val="28"/>
          <w:szCs w:val="28"/>
          <w:lang w:val="uk-UA"/>
        </w:rPr>
        <w:t xml:space="preserve">полягає </w:t>
      </w:r>
      <w:r w:rsidR="00964EE2" w:rsidRPr="00D808EE">
        <w:rPr>
          <w:sz w:val="28"/>
          <w:szCs w:val="28"/>
          <w:lang w:val="uk-UA"/>
        </w:rPr>
        <w:t>в комплексному науково</w:t>
      </w:r>
      <w:r w:rsidR="003C65F7">
        <w:rPr>
          <w:sz w:val="28"/>
          <w:szCs w:val="28"/>
          <w:lang w:val="uk-UA"/>
        </w:rPr>
        <w:t>му</w:t>
      </w:r>
      <w:r w:rsidR="00964EE2" w:rsidRPr="00D808EE">
        <w:rPr>
          <w:sz w:val="28"/>
          <w:szCs w:val="28"/>
          <w:lang w:val="uk-UA"/>
        </w:rPr>
        <w:t xml:space="preserve"> аналізі правовідносин, які виникають в результаті аварійного випадку,</w:t>
      </w:r>
      <w:r w:rsidR="003C65F7">
        <w:rPr>
          <w:sz w:val="28"/>
          <w:szCs w:val="28"/>
          <w:lang w:val="uk-UA"/>
        </w:rPr>
        <w:t xml:space="preserve"> виявленні</w:t>
      </w:r>
      <w:r w:rsidR="00964EE2" w:rsidRPr="00D808EE">
        <w:rPr>
          <w:sz w:val="28"/>
          <w:szCs w:val="28"/>
          <w:lang w:val="uk-UA"/>
        </w:rPr>
        <w:t xml:space="preserve"> особливост</w:t>
      </w:r>
      <w:r w:rsidR="003C65F7">
        <w:rPr>
          <w:sz w:val="28"/>
          <w:szCs w:val="28"/>
          <w:lang w:val="uk-UA"/>
        </w:rPr>
        <w:t>ей</w:t>
      </w:r>
      <w:r w:rsidR="00964EE2" w:rsidRPr="00D808EE">
        <w:rPr>
          <w:sz w:val="28"/>
          <w:szCs w:val="28"/>
          <w:lang w:val="uk-UA"/>
        </w:rPr>
        <w:t xml:space="preserve"> таких правовідносин відповідно до джерел забруднення морського середовища в результаті аварійного випадку і аналіз  спорів щодо забруднення морського середовища в результаті аварійного випадку. </w:t>
      </w:r>
    </w:p>
    <w:p w:rsidR="003C65F7" w:rsidRDefault="00487B52" w:rsidP="00D808EE">
      <w:pPr>
        <w:pStyle w:val="1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808EE">
        <w:rPr>
          <w:rFonts w:ascii="Times New Roman" w:hAnsi="Times New Roman"/>
          <w:sz w:val="28"/>
          <w:szCs w:val="28"/>
          <w:lang w:val="uk-UA"/>
        </w:rPr>
        <w:t xml:space="preserve">Дана мета дозволила вирішити </w:t>
      </w:r>
      <w:r w:rsidR="003C65F7">
        <w:rPr>
          <w:rFonts w:ascii="Times New Roman" w:hAnsi="Times New Roman"/>
          <w:sz w:val="28"/>
          <w:szCs w:val="28"/>
          <w:lang w:val="uk-UA"/>
        </w:rPr>
        <w:t xml:space="preserve">чимало </w:t>
      </w:r>
      <w:r w:rsidRPr="00D808EE">
        <w:rPr>
          <w:rFonts w:ascii="Times New Roman" w:hAnsi="Times New Roman"/>
          <w:sz w:val="28"/>
          <w:szCs w:val="28"/>
          <w:lang w:val="uk-UA"/>
        </w:rPr>
        <w:t>на</w:t>
      </w:r>
      <w:r w:rsidR="003C65F7">
        <w:rPr>
          <w:rFonts w:ascii="Times New Roman" w:hAnsi="Times New Roman"/>
          <w:sz w:val="28"/>
          <w:szCs w:val="28"/>
          <w:lang w:val="uk-UA"/>
        </w:rPr>
        <w:t>уково-практичних</w:t>
      </w:r>
      <w:r w:rsidRPr="00D808EE">
        <w:rPr>
          <w:rFonts w:ascii="Times New Roman" w:hAnsi="Times New Roman"/>
          <w:sz w:val="28"/>
          <w:szCs w:val="28"/>
          <w:lang w:val="uk-UA"/>
        </w:rPr>
        <w:t xml:space="preserve"> завдан</w:t>
      </w:r>
      <w:r w:rsidR="003C65F7">
        <w:rPr>
          <w:rFonts w:ascii="Times New Roman" w:hAnsi="Times New Roman"/>
          <w:sz w:val="28"/>
          <w:szCs w:val="28"/>
          <w:lang w:val="uk-UA"/>
        </w:rPr>
        <w:t>ь</w:t>
      </w:r>
      <w:r w:rsidRPr="00D808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D4330" w:rsidRPr="00D808EE">
        <w:rPr>
          <w:rFonts w:ascii="Times New Roman" w:hAnsi="Times New Roman"/>
          <w:sz w:val="28"/>
          <w:szCs w:val="28"/>
          <w:lang w:val="uk-UA" w:eastAsia="ru-RU"/>
        </w:rPr>
        <w:t xml:space="preserve">проаналізувати правову природу та класифікацію аварійних випадків, пов'язаних </w:t>
      </w:r>
      <w:r w:rsidR="002D4330" w:rsidRPr="00D808EE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із забрудненням  морського середовища; дослідити джерела забруднення морського середовища в результаті аварійного випадку; охарактеризувати міжнародно-правові аспекти відповідальності щодо забруднення морського середовища в результаті аварійного випадку та  зобов'язання держав із забезпечення адекватної компенсації за збитки, спричинені аварійним випадком; визначити особливості врегулювання міждержавних та </w:t>
      </w:r>
      <w:proofErr w:type="spellStart"/>
      <w:r w:rsidR="002D4330" w:rsidRPr="00D808EE">
        <w:rPr>
          <w:rFonts w:ascii="Times New Roman" w:hAnsi="Times New Roman"/>
          <w:sz w:val="28"/>
          <w:szCs w:val="28"/>
          <w:lang w:val="uk-UA" w:eastAsia="ru-RU"/>
        </w:rPr>
        <w:t>приватно-правових</w:t>
      </w:r>
      <w:proofErr w:type="spellEnd"/>
      <w:r w:rsidR="002D4330" w:rsidRPr="00D808EE">
        <w:rPr>
          <w:rFonts w:ascii="Times New Roman" w:hAnsi="Times New Roman"/>
          <w:sz w:val="28"/>
          <w:szCs w:val="28"/>
          <w:lang w:val="uk-UA" w:eastAsia="ru-RU"/>
        </w:rPr>
        <w:t xml:space="preserve"> спорів щодо забруднення морського середовища в результаті аварійного випадку</w:t>
      </w:r>
      <w:r w:rsidR="003C65F7">
        <w:rPr>
          <w:rFonts w:ascii="Times New Roman" w:hAnsi="Times New Roman"/>
          <w:sz w:val="28"/>
          <w:szCs w:val="28"/>
          <w:lang w:val="uk-UA" w:eastAsia="ru-RU"/>
        </w:rPr>
        <w:t xml:space="preserve"> та ін.</w:t>
      </w:r>
    </w:p>
    <w:p w:rsidR="00487B52" w:rsidRPr="00D808EE" w:rsidRDefault="00945769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Дисертація </w:t>
      </w:r>
      <w:r w:rsidR="00AB1C18">
        <w:rPr>
          <w:sz w:val="28"/>
          <w:szCs w:val="28"/>
          <w:lang w:val="uk-UA"/>
        </w:rPr>
        <w:t>Ярово</w:t>
      </w:r>
      <w:r w:rsidR="004020A1">
        <w:rPr>
          <w:sz w:val="28"/>
          <w:szCs w:val="28"/>
          <w:lang w:val="uk-UA"/>
        </w:rPr>
        <w:t>ї</w:t>
      </w:r>
      <w:r w:rsidRPr="00D808EE">
        <w:rPr>
          <w:sz w:val="28"/>
          <w:szCs w:val="28"/>
          <w:lang w:val="uk-UA"/>
        </w:rPr>
        <w:t xml:space="preserve"> </w:t>
      </w:r>
      <w:r w:rsidR="002D4330" w:rsidRPr="00D808EE">
        <w:rPr>
          <w:sz w:val="28"/>
          <w:szCs w:val="28"/>
          <w:lang w:val="uk-UA"/>
        </w:rPr>
        <w:t xml:space="preserve">А. О. </w:t>
      </w:r>
      <w:r w:rsidRPr="00D808EE">
        <w:rPr>
          <w:sz w:val="28"/>
          <w:szCs w:val="28"/>
          <w:lang w:val="uk-UA"/>
        </w:rPr>
        <w:t xml:space="preserve">складається зі вступу, трьох розділів, </w:t>
      </w:r>
      <w:r w:rsidR="008A1B65" w:rsidRPr="00D808EE">
        <w:rPr>
          <w:sz w:val="28"/>
          <w:szCs w:val="28"/>
          <w:lang w:val="uk-UA"/>
        </w:rPr>
        <w:t>дев’яти</w:t>
      </w:r>
      <w:r w:rsidRPr="00D808EE">
        <w:rPr>
          <w:sz w:val="28"/>
          <w:szCs w:val="28"/>
          <w:lang w:val="uk-UA"/>
        </w:rPr>
        <w:t xml:space="preserve"> підрозділів, висновків і списку використаних джерел. </w:t>
      </w:r>
      <w:r w:rsidR="001E01B4" w:rsidRPr="00D808EE">
        <w:rPr>
          <w:sz w:val="28"/>
          <w:szCs w:val="28"/>
          <w:lang w:val="uk-UA"/>
        </w:rPr>
        <w:t>Автору вдалося грамотно скласти план дослідження, який за</w:t>
      </w:r>
      <w:r w:rsidR="003C65F7">
        <w:rPr>
          <w:sz w:val="28"/>
          <w:szCs w:val="28"/>
          <w:lang w:val="uk-UA"/>
        </w:rPr>
        <w:t>вдяки</w:t>
      </w:r>
      <w:r w:rsidR="001E01B4" w:rsidRPr="00D808EE">
        <w:rPr>
          <w:sz w:val="28"/>
          <w:szCs w:val="28"/>
          <w:lang w:val="uk-UA"/>
        </w:rPr>
        <w:t xml:space="preserve"> логічно</w:t>
      </w:r>
      <w:r w:rsidR="003C65F7">
        <w:rPr>
          <w:sz w:val="28"/>
          <w:szCs w:val="28"/>
          <w:lang w:val="uk-UA"/>
        </w:rPr>
        <w:t>ї</w:t>
      </w:r>
      <w:r w:rsidR="001E01B4" w:rsidRPr="00D808EE">
        <w:rPr>
          <w:sz w:val="28"/>
          <w:szCs w:val="28"/>
          <w:lang w:val="uk-UA"/>
        </w:rPr>
        <w:t xml:space="preserve"> по</w:t>
      </w:r>
      <w:r w:rsidR="003C65F7">
        <w:rPr>
          <w:sz w:val="28"/>
          <w:szCs w:val="28"/>
          <w:lang w:val="uk-UA"/>
        </w:rPr>
        <w:t>будові</w:t>
      </w:r>
      <w:r w:rsidR="001E01B4" w:rsidRPr="00D808EE">
        <w:rPr>
          <w:sz w:val="28"/>
          <w:szCs w:val="28"/>
          <w:lang w:val="uk-UA"/>
        </w:rPr>
        <w:t xml:space="preserve"> дозволив приділити достатньо уваги </w:t>
      </w:r>
      <w:r w:rsidR="00F86F65" w:rsidRPr="00D808EE">
        <w:rPr>
          <w:sz w:val="28"/>
          <w:szCs w:val="28"/>
          <w:lang w:val="uk-UA"/>
        </w:rPr>
        <w:t>найбільш істотним та проблемним питанням теми, що була досліджувана.</w:t>
      </w:r>
      <w:r w:rsidR="001E01B4" w:rsidRPr="00D808EE">
        <w:rPr>
          <w:sz w:val="28"/>
          <w:szCs w:val="28"/>
          <w:lang w:val="uk-UA"/>
        </w:rPr>
        <w:t xml:space="preserve"> </w:t>
      </w:r>
    </w:p>
    <w:p w:rsidR="00EC7479" w:rsidRPr="00D808EE" w:rsidRDefault="00EC7479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У </w:t>
      </w:r>
      <w:r w:rsidRPr="00D808EE">
        <w:rPr>
          <w:b/>
          <w:sz w:val="28"/>
          <w:szCs w:val="28"/>
          <w:lang w:val="uk-UA"/>
        </w:rPr>
        <w:t xml:space="preserve">Вступі </w:t>
      </w:r>
      <w:r w:rsidRPr="00D808EE">
        <w:rPr>
          <w:sz w:val="28"/>
          <w:szCs w:val="28"/>
          <w:lang w:val="uk-UA"/>
        </w:rPr>
        <w:t xml:space="preserve">обґрунтовано актуальність теми дослідження, показано ступінь її </w:t>
      </w:r>
      <w:proofErr w:type="spellStart"/>
      <w:r w:rsidRPr="00D808EE">
        <w:rPr>
          <w:sz w:val="28"/>
          <w:szCs w:val="28"/>
          <w:lang w:val="uk-UA"/>
        </w:rPr>
        <w:t>дослідженності</w:t>
      </w:r>
      <w:proofErr w:type="spellEnd"/>
      <w:r w:rsidRPr="00D808EE">
        <w:rPr>
          <w:sz w:val="28"/>
          <w:szCs w:val="28"/>
          <w:lang w:val="uk-UA"/>
        </w:rPr>
        <w:t xml:space="preserve">, зв'язок роботи з науковими програмами, визначено мету, завдання, об’єкт і предмет, методи дослідження, наукову новизну та практичне значення одержаних результатів, вказано форми апробації результатів дослідження, публікації, структуру та обсягу дисертації. </w:t>
      </w:r>
    </w:p>
    <w:p w:rsidR="00EC7479" w:rsidRPr="00D808EE" w:rsidRDefault="00EC7479" w:rsidP="008A1B6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 </w:t>
      </w:r>
      <w:r w:rsidR="00C61449" w:rsidRPr="00D808EE">
        <w:rPr>
          <w:b/>
          <w:sz w:val="28"/>
          <w:szCs w:val="28"/>
          <w:lang w:val="uk-UA"/>
        </w:rPr>
        <w:t>Розділ</w:t>
      </w:r>
      <w:r w:rsidRPr="00D808EE">
        <w:rPr>
          <w:b/>
          <w:sz w:val="28"/>
          <w:szCs w:val="28"/>
          <w:lang w:val="uk-UA"/>
        </w:rPr>
        <w:t xml:space="preserve"> 1 «Правова природа аварійного випадку в міжнародному морському праві»</w:t>
      </w:r>
      <w:r w:rsidR="00D808EE">
        <w:rPr>
          <w:b/>
          <w:sz w:val="28"/>
          <w:szCs w:val="28"/>
          <w:lang w:val="uk-UA"/>
        </w:rPr>
        <w:t xml:space="preserve"> </w:t>
      </w:r>
      <w:r w:rsidRPr="00D808EE">
        <w:rPr>
          <w:b/>
          <w:i/>
          <w:sz w:val="28"/>
          <w:szCs w:val="28"/>
          <w:lang w:val="uk-UA"/>
        </w:rPr>
        <w:t xml:space="preserve"> </w:t>
      </w:r>
      <w:r w:rsidR="00C61449" w:rsidRPr="00D808EE">
        <w:rPr>
          <w:sz w:val="28"/>
          <w:szCs w:val="28"/>
          <w:lang w:val="uk-UA"/>
        </w:rPr>
        <w:t xml:space="preserve">складається з трьох підрозділів і присвячений </w:t>
      </w:r>
      <w:r w:rsidRPr="00D808EE">
        <w:rPr>
          <w:sz w:val="28"/>
          <w:szCs w:val="28"/>
          <w:lang w:val="uk-UA"/>
        </w:rPr>
        <w:t>дос</w:t>
      </w:r>
      <w:r w:rsidR="00D834CA" w:rsidRPr="00D808EE">
        <w:rPr>
          <w:sz w:val="28"/>
          <w:szCs w:val="28"/>
          <w:lang w:val="uk-UA"/>
        </w:rPr>
        <w:t xml:space="preserve">лідженню </w:t>
      </w:r>
      <w:r w:rsidR="008A1B65" w:rsidRPr="00D808EE">
        <w:rPr>
          <w:sz w:val="28"/>
          <w:szCs w:val="28"/>
          <w:lang w:val="uk-UA"/>
        </w:rPr>
        <w:t>правової</w:t>
      </w:r>
      <w:r w:rsidR="00D834CA" w:rsidRPr="00D808EE">
        <w:rPr>
          <w:sz w:val="28"/>
          <w:szCs w:val="28"/>
          <w:lang w:val="uk-UA"/>
        </w:rPr>
        <w:t xml:space="preserve"> характеристики аварійного випадку, видів</w:t>
      </w:r>
      <w:r w:rsidRPr="00D808EE">
        <w:rPr>
          <w:sz w:val="28"/>
          <w:szCs w:val="28"/>
          <w:lang w:val="uk-UA"/>
        </w:rPr>
        <w:t xml:space="preserve"> джерел забруднення морського середовища в результаті а</w:t>
      </w:r>
      <w:r w:rsidR="00D834CA" w:rsidRPr="00D808EE">
        <w:rPr>
          <w:sz w:val="28"/>
          <w:szCs w:val="28"/>
          <w:lang w:val="uk-UA"/>
        </w:rPr>
        <w:t xml:space="preserve">варійного випадку, </w:t>
      </w:r>
      <w:r w:rsidR="008A1B65" w:rsidRPr="00D808EE">
        <w:rPr>
          <w:sz w:val="28"/>
          <w:szCs w:val="28"/>
          <w:lang w:val="uk-UA"/>
        </w:rPr>
        <w:t>регламентації</w:t>
      </w:r>
      <w:r w:rsidRPr="00D808EE">
        <w:rPr>
          <w:sz w:val="28"/>
          <w:szCs w:val="28"/>
          <w:lang w:val="uk-UA"/>
        </w:rPr>
        <w:t xml:space="preserve"> аварійного випадку в міжнародному морському праві.</w:t>
      </w:r>
      <w:r w:rsidR="00C51358" w:rsidRPr="00D808EE">
        <w:rPr>
          <w:sz w:val="28"/>
          <w:szCs w:val="28"/>
          <w:lang w:val="uk-UA"/>
        </w:rPr>
        <w:t xml:space="preserve"> Досить детально досліджується</w:t>
      </w:r>
      <w:r w:rsidR="000F2D69">
        <w:rPr>
          <w:sz w:val="28"/>
          <w:szCs w:val="28"/>
          <w:lang w:val="uk-UA"/>
        </w:rPr>
        <w:t xml:space="preserve"> становлення поняття та </w:t>
      </w:r>
      <w:r w:rsidRPr="00D808EE">
        <w:rPr>
          <w:sz w:val="28"/>
          <w:szCs w:val="28"/>
          <w:lang w:val="uk-UA"/>
        </w:rPr>
        <w:t>характерних особливостей аварійного</w:t>
      </w:r>
      <w:r w:rsidR="00C51358" w:rsidRPr="00D808EE">
        <w:rPr>
          <w:sz w:val="28"/>
          <w:szCs w:val="28"/>
          <w:lang w:val="uk-UA"/>
        </w:rPr>
        <w:t xml:space="preserve"> випадку на морі.</w:t>
      </w:r>
      <w:r w:rsidR="00891F69" w:rsidRPr="00D808EE">
        <w:rPr>
          <w:sz w:val="28"/>
          <w:szCs w:val="28"/>
          <w:lang w:val="uk-UA"/>
        </w:rPr>
        <w:t xml:space="preserve"> Автором констатується </w:t>
      </w:r>
      <w:r w:rsidRPr="00D808EE">
        <w:rPr>
          <w:sz w:val="28"/>
          <w:szCs w:val="28"/>
          <w:lang w:val="uk-UA"/>
        </w:rPr>
        <w:t xml:space="preserve">відсутність сьогодні єдиного поняття </w:t>
      </w:r>
      <w:r w:rsidR="000F2D69">
        <w:rPr>
          <w:sz w:val="28"/>
          <w:szCs w:val="28"/>
          <w:lang w:val="uk-UA"/>
        </w:rPr>
        <w:t>«</w:t>
      </w:r>
      <w:r w:rsidR="008A1B65" w:rsidRPr="00D808EE">
        <w:rPr>
          <w:sz w:val="28"/>
          <w:szCs w:val="28"/>
          <w:lang w:val="uk-UA"/>
        </w:rPr>
        <w:t>аварійний</w:t>
      </w:r>
      <w:r w:rsidRPr="00D808EE">
        <w:rPr>
          <w:sz w:val="28"/>
          <w:szCs w:val="28"/>
          <w:lang w:val="uk-UA"/>
        </w:rPr>
        <w:t xml:space="preserve"> випадок</w:t>
      </w:r>
      <w:r w:rsidR="000F2D69">
        <w:rPr>
          <w:sz w:val="28"/>
          <w:szCs w:val="28"/>
          <w:lang w:val="uk-UA"/>
        </w:rPr>
        <w:t>»</w:t>
      </w:r>
      <w:r w:rsidRPr="00D808EE">
        <w:rPr>
          <w:sz w:val="28"/>
          <w:szCs w:val="28"/>
          <w:lang w:val="uk-UA"/>
        </w:rPr>
        <w:t>, виробленого юридичною теорією і, як наслідок, сприйнятого на законодавчому рівні</w:t>
      </w:r>
      <w:r w:rsidR="008921B8" w:rsidRPr="00D808EE">
        <w:rPr>
          <w:sz w:val="28"/>
          <w:szCs w:val="28"/>
          <w:lang w:val="uk-UA"/>
        </w:rPr>
        <w:t xml:space="preserve"> міжнародним співтовариством, а також </w:t>
      </w:r>
      <w:r w:rsidRPr="00D808EE">
        <w:rPr>
          <w:sz w:val="28"/>
          <w:szCs w:val="28"/>
          <w:lang w:val="uk-UA"/>
        </w:rPr>
        <w:t>єдиної уніфікованої міжнародної класифікаці</w:t>
      </w:r>
      <w:r w:rsidR="007A196E" w:rsidRPr="00D808EE">
        <w:rPr>
          <w:sz w:val="28"/>
          <w:szCs w:val="28"/>
          <w:lang w:val="uk-UA"/>
        </w:rPr>
        <w:t xml:space="preserve">ї морських аварійних випадків. </w:t>
      </w:r>
      <w:r w:rsidRPr="00D808EE">
        <w:rPr>
          <w:sz w:val="28"/>
          <w:szCs w:val="28"/>
          <w:lang w:val="uk-UA"/>
        </w:rPr>
        <w:t xml:space="preserve"> </w:t>
      </w:r>
      <w:r w:rsidR="0015469B" w:rsidRPr="00D808EE">
        <w:rPr>
          <w:sz w:val="28"/>
          <w:szCs w:val="28"/>
          <w:lang w:val="uk-UA"/>
        </w:rPr>
        <w:t>В першому розділі також розглянуті</w:t>
      </w:r>
      <w:r w:rsidRPr="00D808EE">
        <w:rPr>
          <w:sz w:val="28"/>
          <w:szCs w:val="28"/>
          <w:lang w:val="uk-UA"/>
        </w:rPr>
        <w:t xml:space="preserve"> види джерел, які забруднюють морське середовище в резул</w:t>
      </w:r>
      <w:r w:rsidR="0015469B" w:rsidRPr="00D808EE">
        <w:rPr>
          <w:sz w:val="28"/>
          <w:szCs w:val="28"/>
          <w:lang w:val="uk-UA"/>
        </w:rPr>
        <w:t>ьтаті аварійного випадку.</w:t>
      </w:r>
      <w:r w:rsidR="009659C4" w:rsidRPr="00D808EE">
        <w:rPr>
          <w:sz w:val="28"/>
          <w:szCs w:val="28"/>
          <w:lang w:val="uk-UA"/>
        </w:rPr>
        <w:t xml:space="preserve"> </w:t>
      </w:r>
      <w:r w:rsidR="00FC1929" w:rsidRPr="00D808EE">
        <w:rPr>
          <w:sz w:val="28"/>
          <w:szCs w:val="28"/>
          <w:lang w:val="uk-UA"/>
        </w:rPr>
        <w:t>Дослідження дає можливість</w:t>
      </w:r>
      <w:r w:rsidR="007F057B" w:rsidRPr="00D808EE">
        <w:rPr>
          <w:sz w:val="28"/>
          <w:szCs w:val="28"/>
          <w:lang w:val="uk-UA"/>
        </w:rPr>
        <w:t xml:space="preserve"> автору</w:t>
      </w:r>
      <w:r w:rsidR="00FC1929" w:rsidRPr="00D808EE">
        <w:rPr>
          <w:sz w:val="28"/>
          <w:szCs w:val="28"/>
          <w:lang w:val="uk-UA"/>
        </w:rPr>
        <w:t xml:space="preserve"> зробити </w:t>
      </w:r>
      <w:r w:rsidR="00FC1929" w:rsidRPr="00D808EE">
        <w:rPr>
          <w:sz w:val="28"/>
          <w:szCs w:val="28"/>
          <w:lang w:val="uk-UA"/>
        </w:rPr>
        <w:lastRenderedPageBreak/>
        <w:t xml:space="preserve">висновок </w:t>
      </w:r>
      <w:r w:rsidRPr="00D808EE">
        <w:rPr>
          <w:sz w:val="28"/>
          <w:szCs w:val="28"/>
          <w:lang w:val="uk-UA"/>
        </w:rPr>
        <w:t>про відсутність єдності в термінології щодо аварійного морського випадку в діючих міжнародних нормативно-правових актах</w:t>
      </w:r>
      <w:r w:rsidR="000F2D69">
        <w:rPr>
          <w:sz w:val="28"/>
          <w:szCs w:val="28"/>
          <w:lang w:val="uk-UA"/>
        </w:rPr>
        <w:t xml:space="preserve">. </w:t>
      </w:r>
    </w:p>
    <w:p w:rsidR="0054423D" w:rsidRDefault="00EC7479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 </w:t>
      </w:r>
      <w:r w:rsidRPr="00D808EE">
        <w:rPr>
          <w:b/>
          <w:sz w:val="28"/>
          <w:szCs w:val="28"/>
          <w:lang w:val="uk-UA"/>
        </w:rPr>
        <w:t>Розділі 2 «Особливості міжнародно-правової відповідальності держав за забруднення морського середовища в результаті аварійного випадку»</w:t>
      </w:r>
      <w:r w:rsidR="0042257E" w:rsidRPr="00D808EE">
        <w:rPr>
          <w:sz w:val="28"/>
          <w:szCs w:val="28"/>
          <w:lang w:val="uk-UA"/>
        </w:rPr>
        <w:t xml:space="preserve">, </w:t>
      </w:r>
      <w:r w:rsidR="008A1B65" w:rsidRPr="00D808EE">
        <w:rPr>
          <w:sz w:val="28"/>
          <w:szCs w:val="28"/>
          <w:lang w:val="uk-UA"/>
        </w:rPr>
        <w:t>складається</w:t>
      </w:r>
      <w:r w:rsidR="0042257E" w:rsidRPr="00D808EE">
        <w:rPr>
          <w:sz w:val="28"/>
          <w:szCs w:val="28"/>
          <w:lang w:val="uk-UA"/>
        </w:rPr>
        <w:t xml:space="preserve"> з чотирьох підрозділів</w:t>
      </w:r>
      <w:r w:rsidR="00BC5B8A">
        <w:rPr>
          <w:sz w:val="28"/>
          <w:szCs w:val="28"/>
          <w:lang w:val="uk-UA"/>
        </w:rPr>
        <w:t>. В ньому</w:t>
      </w:r>
      <w:r w:rsidR="0042257E" w:rsidRPr="00D808EE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 xml:space="preserve">виділено і проаналізовано особливості, види міжнародно-правової відповідальності за забруднення морського середовища в результаті аварійного випадку, а також досліджено механізм контролю держави за забрудненням морського середовища в результаті аварійного випадку і проаналізовано способи підвищення ефективності такого контролю для зменшення забруднення Світового Океану. </w:t>
      </w:r>
      <w:r w:rsidR="0042257E" w:rsidRPr="00D808EE">
        <w:rPr>
          <w:sz w:val="28"/>
          <w:szCs w:val="28"/>
          <w:lang w:val="uk-UA"/>
        </w:rPr>
        <w:t xml:space="preserve">Детально </w:t>
      </w:r>
      <w:r w:rsidRPr="00D808EE">
        <w:rPr>
          <w:sz w:val="28"/>
          <w:szCs w:val="28"/>
          <w:lang w:val="uk-UA"/>
        </w:rPr>
        <w:t xml:space="preserve">розглядаються поняття і види міжнародно-правової відповідальності за забруднення морського середовища в результаті аварійного випадку. </w:t>
      </w:r>
      <w:r w:rsidR="00BB29FC" w:rsidRPr="00D808EE">
        <w:rPr>
          <w:sz w:val="28"/>
          <w:szCs w:val="28"/>
          <w:lang w:val="uk-UA"/>
        </w:rPr>
        <w:t xml:space="preserve">В одному з підрозділів </w:t>
      </w:r>
      <w:r w:rsidR="008A1B65" w:rsidRPr="00D808EE">
        <w:rPr>
          <w:sz w:val="28"/>
          <w:szCs w:val="28"/>
          <w:lang w:val="uk-UA"/>
        </w:rPr>
        <w:t>розглядається</w:t>
      </w:r>
      <w:r w:rsidRPr="00D808EE">
        <w:rPr>
          <w:sz w:val="28"/>
          <w:szCs w:val="28"/>
          <w:lang w:val="uk-UA"/>
        </w:rPr>
        <w:t xml:space="preserve"> питання об’єктивної відповідальності за ризик, пов'язаний з використанням д</w:t>
      </w:r>
      <w:r w:rsidR="0056132D" w:rsidRPr="00D808EE">
        <w:rPr>
          <w:sz w:val="28"/>
          <w:szCs w:val="28"/>
          <w:lang w:val="uk-UA"/>
        </w:rPr>
        <w:t xml:space="preserve">жерела підвищеної небезпеки. </w:t>
      </w:r>
      <w:r w:rsidRPr="00D808EE">
        <w:rPr>
          <w:sz w:val="28"/>
          <w:szCs w:val="28"/>
          <w:lang w:val="uk-UA"/>
        </w:rPr>
        <w:t>Безвинна або так звана абсолютна відповідальність</w:t>
      </w:r>
      <w:r w:rsidR="00BC5B8A">
        <w:rPr>
          <w:sz w:val="28"/>
          <w:szCs w:val="28"/>
          <w:lang w:val="uk-UA"/>
        </w:rPr>
        <w:t>,</w:t>
      </w:r>
      <w:r w:rsidRPr="00D808EE">
        <w:rPr>
          <w:sz w:val="28"/>
          <w:szCs w:val="28"/>
          <w:lang w:val="uk-UA"/>
        </w:rPr>
        <w:t xml:space="preserve"> здебільшого пов’язана із завданням шкоди джерелами підвищеної небезпеки (ядерними установками, повітряними і космічними апаратами тощо). </w:t>
      </w:r>
      <w:r w:rsidR="00997D0F" w:rsidRPr="00D808EE">
        <w:rPr>
          <w:sz w:val="28"/>
          <w:szCs w:val="28"/>
          <w:lang w:val="uk-UA"/>
        </w:rPr>
        <w:t xml:space="preserve">Також в цьому розділі </w:t>
      </w:r>
      <w:r w:rsidRPr="00D808EE">
        <w:rPr>
          <w:sz w:val="28"/>
          <w:szCs w:val="28"/>
          <w:lang w:val="uk-UA"/>
        </w:rPr>
        <w:t>досліджується сутність міжнародного контролю держави за дотриманням міжнародно-правових зобов’язань у сфері запобігання і ліквідації забрудн</w:t>
      </w:r>
      <w:r w:rsidR="004276B6" w:rsidRPr="00D808EE">
        <w:rPr>
          <w:sz w:val="28"/>
          <w:szCs w:val="28"/>
          <w:lang w:val="uk-UA"/>
        </w:rPr>
        <w:t>ення морського середовища.</w:t>
      </w:r>
      <w:r w:rsidR="00E17CB7" w:rsidRPr="00D808EE">
        <w:rPr>
          <w:sz w:val="28"/>
          <w:szCs w:val="28"/>
          <w:lang w:val="uk-UA"/>
        </w:rPr>
        <w:t xml:space="preserve"> </w:t>
      </w:r>
      <w:r w:rsidR="000009A3" w:rsidRPr="00D808EE">
        <w:rPr>
          <w:sz w:val="28"/>
          <w:szCs w:val="28"/>
          <w:lang w:val="uk-UA"/>
        </w:rPr>
        <w:t>Автором досліджено</w:t>
      </w:r>
      <w:r w:rsidR="00E17CB7" w:rsidRPr="00D808EE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 xml:space="preserve">питання ефективності міжнародно-правової відповідальності держави за забруднення морського середовища як однієї з найбільш актуальних проблем сучасного міжнародного права загалом і міжнародного морського права </w:t>
      </w:r>
      <w:r w:rsidR="00BC5B8A">
        <w:rPr>
          <w:sz w:val="28"/>
          <w:szCs w:val="28"/>
          <w:lang w:val="uk-UA"/>
        </w:rPr>
        <w:t>зокрема</w:t>
      </w:r>
      <w:r w:rsidRPr="00D808EE">
        <w:rPr>
          <w:sz w:val="28"/>
          <w:szCs w:val="28"/>
          <w:lang w:val="uk-UA"/>
        </w:rPr>
        <w:t xml:space="preserve">. </w:t>
      </w:r>
    </w:p>
    <w:p w:rsidR="00EC7479" w:rsidRPr="00D808EE" w:rsidRDefault="00EC7479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У </w:t>
      </w:r>
      <w:r w:rsidRPr="00D808EE">
        <w:rPr>
          <w:b/>
          <w:sz w:val="28"/>
          <w:szCs w:val="28"/>
          <w:lang w:val="uk-UA"/>
        </w:rPr>
        <w:t>Розділі 3 «Особливості врегулювання спорів щодо забруднення морського середовища в результаті аварійного випадку ( в судовому та досудовому порядках)»</w:t>
      </w:r>
      <w:r w:rsidRPr="00D808EE">
        <w:rPr>
          <w:sz w:val="28"/>
          <w:szCs w:val="28"/>
          <w:lang w:val="uk-UA"/>
        </w:rPr>
        <w:t xml:space="preserve"> проаналізовано практику застосування норм та принципів міжнародної відповідальності за забруднення морського середовища в результаті аварійного випадку в судовому та досудовому порядках, а також особливості застосування різних досудових процедур врегулювання спорів, які виникли в результаті забруднення морського сер</w:t>
      </w:r>
      <w:r w:rsidR="002032FB" w:rsidRPr="00D808EE">
        <w:rPr>
          <w:sz w:val="28"/>
          <w:szCs w:val="28"/>
          <w:lang w:val="uk-UA"/>
        </w:rPr>
        <w:t xml:space="preserve">едовища через аварійний </w:t>
      </w:r>
      <w:r w:rsidR="002032FB" w:rsidRPr="00D808EE">
        <w:rPr>
          <w:sz w:val="28"/>
          <w:szCs w:val="28"/>
          <w:lang w:val="uk-UA"/>
        </w:rPr>
        <w:lastRenderedPageBreak/>
        <w:t>випадок, а саме д</w:t>
      </w:r>
      <w:r w:rsidRPr="00D808EE">
        <w:rPr>
          <w:sz w:val="28"/>
          <w:szCs w:val="28"/>
          <w:lang w:val="uk-UA"/>
        </w:rPr>
        <w:t>осліджується специфіка врегулювання спорів за забруднення морського середовища в результаті аварійного випадку, в тому числі в досудовому порядку.</w:t>
      </w:r>
      <w:r w:rsidR="000009A3" w:rsidRPr="00D808EE">
        <w:rPr>
          <w:sz w:val="28"/>
          <w:szCs w:val="28"/>
          <w:lang w:val="uk-UA"/>
        </w:rPr>
        <w:t xml:space="preserve"> Автором </w:t>
      </w:r>
      <w:r w:rsidR="007F24D6" w:rsidRPr="00D808EE">
        <w:rPr>
          <w:sz w:val="28"/>
          <w:szCs w:val="28"/>
          <w:lang w:val="uk-UA"/>
        </w:rPr>
        <w:t xml:space="preserve"> </w:t>
      </w:r>
      <w:r w:rsidR="000009A3" w:rsidRPr="00D808EE">
        <w:rPr>
          <w:sz w:val="28"/>
          <w:szCs w:val="28"/>
          <w:lang w:val="uk-UA"/>
        </w:rPr>
        <w:t>проаналізовано</w:t>
      </w:r>
      <w:r w:rsidRPr="00D808EE">
        <w:rPr>
          <w:sz w:val="28"/>
          <w:szCs w:val="28"/>
          <w:lang w:val="uk-UA"/>
        </w:rPr>
        <w:t xml:space="preserve"> практику застосування судової процедури щодо спорів про забруднення морського середовища в результ</w:t>
      </w:r>
      <w:r w:rsidR="007F24D6" w:rsidRPr="00D808EE">
        <w:rPr>
          <w:sz w:val="28"/>
          <w:szCs w:val="28"/>
          <w:lang w:val="uk-UA"/>
        </w:rPr>
        <w:t xml:space="preserve">аті аварійного випадку. </w:t>
      </w:r>
      <w:r w:rsidRPr="00D808EE">
        <w:rPr>
          <w:sz w:val="28"/>
          <w:szCs w:val="28"/>
          <w:lang w:val="uk-UA"/>
        </w:rPr>
        <w:t xml:space="preserve"> </w:t>
      </w:r>
    </w:p>
    <w:p w:rsidR="001F2279" w:rsidRPr="00D808EE" w:rsidRDefault="00B847E9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У </w:t>
      </w:r>
      <w:r w:rsidRPr="00D808EE">
        <w:rPr>
          <w:b/>
          <w:sz w:val="28"/>
          <w:szCs w:val="28"/>
          <w:lang w:val="uk-UA"/>
        </w:rPr>
        <w:t>Висновках</w:t>
      </w:r>
      <w:r w:rsidRPr="00D808EE">
        <w:rPr>
          <w:sz w:val="28"/>
          <w:szCs w:val="28"/>
          <w:lang w:val="uk-UA"/>
        </w:rPr>
        <w:t xml:space="preserve"> сформульовано най</w:t>
      </w:r>
      <w:r w:rsidR="001F2279" w:rsidRPr="00D808EE">
        <w:rPr>
          <w:sz w:val="28"/>
          <w:szCs w:val="28"/>
          <w:lang w:val="uk-UA"/>
        </w:rPr>
        <w:t xml:space="preserve">більш важливі наукові та практичні результати, одержані в результаті роботи над темою дисертації. Вони містять формулювання </w:t>
      </w:r>
      <w:r w:rsidR="0054423D">
        <w:rPr>
          <w:sz w:val="28"/>
          <w:szCs w:val="28"/>
          <w:lang w:val="uk-UA"/>
        </w:rPr>
        <w:t xml:space="preserve">щодо </w:t>
      </w:r>
      <w:r w:rsidR="008A1B65" w:rsidRPr="00D808EE">
        <w:rPr>
          <w:sz w:val="28"/>
          <w:szCs w:val="28"/>
          <w:lang w:val="uk-UA"/>
        </w:rPr>
        <w:t>розв’язання</w:t>
      </w:r>
      <w:r w:rsidR="001F2279" w:rsidRPr="00D808EE">
        <w:rPr>
          <w:sz w:val="28"/>
          <w:szCs w:val="28"/>
          <w:lang w:val="uk-UA"/>
        </w:rPr>
        <w:t xml:space="preserve"> наукової проблеми, певні рекомендації щодо їх використання. Найважливіші з них були використані під час підготовки відгуку. </w:t>
      </w:r>
    </w:p>
    <w:p w:rsidR="00E71E24" w:rsidRPr="00D808EE" w:rsidRDefault="007D4A47" w:rsidP="00D808EE">
      <w:pPr>
        <w:spacing w:line="36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D808EE">
        <w:rPr>
          <w:b/>
          <w:i/>
          <w:sz w:val="28"/>
          <w:szCs w:val="28"/>
          <w:lang w:val="uk-UA"/>
        </w:rPr>
        <w:t xml:space="preserve">Теоретичне та практичне </w:t>
      </w:r>
      <w:r w:rsidR="001F2279" w:rsidRPr="00D808EE">
        <w:rPr>
          <w:b/>
          <w:i/>
          <w:sz w:val="28"/>
          <w:szCs w:val="28"/>
          <w:lang w:val="uk-UA"/>
        </w:rPr>
        <w:t>значення одержаних результатів</w:t>
      </w:r>
      <w:r w:rsidR="00EA3131" w:rsidRPr="00D808EE">
        <w:rPr>
          <w:b/>
          <w:i/>
          <w:sz w:val="28"/>
          <w:szCs w:val="28"/>
        </w:rPr>
        <w:t xml:space="preserve"> </w:t>
      </w:r>
      <w:r w:rsidR="004A6729" w:rsidRPr="00D808EE">
        <w:rPr>
          <w:sz w:val="28"/>
          <w:szCs w:val="28"/>
          <w:lang w:val="uk-UA"/>
        </w:rPr>
        <w:t>полягає у тому, що результати даного дослідження і сформульовані в дисертації висновки можуть бути використані у подальшому дослідженні міжнародно-правових аспектів відповідальності за забруднення морського середовища в результаті аварійного випадку, правової природи аварійного випадку в морському середовищі, міжнародного вирішення морських спорів щодо забруднення морського середовища;</w:t>
      </w:r>
      <w:r w:rsidR="00F55768" w:rsidRPr="00D808EE">
        <w:rPr>
          <w:sz w:val="28"/>
          <w:szCs w:val="28"/>
          <w:lang w:val="uk-UA"/>
        </w:rPr>
        <w:t xml:space="preserve"> </w:t>
      </w:r>
      <w:r w:rsidR="004A6729" w:rsidRPr="00D808EE">
        <w:rPr>
          <w:sz w:val="28"/>
          <w:szCs w:val="28"/>
          <w:lang w:val="uk-UA"/>
        </w:rPr>
        <w:t>при підготовці нормативних документів у сфері забруднення морського середовища в результаті аварійного випадку;</w:t>
      </w:r>
      <w:r w:rsidR="00F55768" w:rsidRPr="00D808EE">
        <w:rPr>
          <w:sz w:val="28"/>
          <w:szCs w:val="28"/>
          <w:lang w:val="uk-UA"/>
        </w:rPr>
        <w:t xml:space="preserve"> </w:t>
      </w:r>
      <w:r w:rsidR="004A6729" w:rsidRPr="00D808EE">
        <w:rPr>
          <w:sz w:val="28"/>
          <w:szCs w:val="28"/>
          <w:lang w:val="uk-UA"/>
        </w:rPr>
        <w:t>з метою забезпечення знань щодо міжнародно-правової відповідальності за забруднення морського середовища в результаті аварійного випадку серед населення, на підприємствах, установах, з їх наступним використанням в міжнародно-правовій практиці – сторонами морських спорі</w:t>
      </w:r>
      <w:r w:rsidR="00E71E24" w:rsidRPr="00D808EE">
        <w:rPr>
          <w:sz w:val="28"/>
          <w:szCs w:val="28"/>
          <w:lang w:val="uk-UA"/>
        </w:rPr>
        <w:t>в (держави та інші) та суддями.</w:t>
      </w:r>
    </w:p>
    <w:p w:rsidR="00AB6AB0" w:rsidRPr="00D808EE" w:rsidRDefault="00E71E24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Відзначивши </w:t>
      </w:r>
      <w:r w:rsidR="00AB6AB0" w:rsidRPr="00D808EE">
        <w:rPr>
          <w:sz w:val="28"/>
          <w:szCs w:val="28"/>
          <w:lang w:val="uk-UA"/>
        </w:rPr>
        <w:t>достатньо високий науковий рівень проведеного дослідження, варто висловити деякі зауваження, побажання та</w:t>
      </w:r>
      <w:r w:rsidR="00B23AF5" w:rsidRPr="00D808EE">
        <w:rPr>
          <w:sz w:val="28"/>
          <w:szCs w:val="28"/>
          <w:lang w:val="uk-UA"/>
        </w:rPr>
        <w:t xml:space="preserve"> вказати на деякі дискусійні положення, які потребують додаткового </w:t>
      </w:r>
      <w:r w:rsidR="008A1B65" w:rsidRPr="00D808EE">
        <w:rPr>
          <w:sz w:val="28"/>
          <w:szCs w:val="28"/>
          <w:lang w:val="uk-UA"/>
        </w:rPr>
        <w:t>роз’яснення</w:t>
      </w:r>
      <w:r w:rsidR="00B23AF5" w:rsidRPr="00D808EE">
        <w:rPr>
          <w:sz w:val="28"/>
          <w:szCs w:val="28"/>
          <w:lang w:val="uk-UA"/>
        </w:rPr>
        <w:t xml:space="preserve">: </w:t>
      </w:r>
    </w:p>
    <w:p w:rsidR="00EA3131" w:rsidRPr="00D808EE" w:rsidRDefault="00B23AF5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1. У підрозділі 1.1 </w:t>
      </w:r>
      <w:r w:rsidR="003166DE" w:rsidRPr="00D808EE">
        <w:rPr>
          <w:sz w:val="28"/>
          <w:szCs w:val="28"/>
          <w:lang w:val="uk-UA"/>
        </w:rPr>
        <w:t>«</w:t>
      </w:r>
      <w:r w:rsidR="00C800FA" w:rsidRPr="00D808EE">
        <w:rPr>
          <w:sz w:val="28"/>
          <w:szCs w:val="28"/>
          <w:lang w:val="uk-UA"/>
        </w:rPr>
        <w:t>Правова характеристика аварійного випадку</w:t>
      </w:r>
      <w:r w:rsidR="003166DE" w:rsidRPr="00D808EE">
        <w:rPr>
          <w:sz w:val="28"/>
          <w:szCs w:val="28"/>
          <w:lang w:val="uk-UA"/>
        </w:rPr>
        <w:t xml:space="preserve">» </w:t>
      </w:r>
      <w:r w:rsidRPr="00D808EE">
        <w:rPr>
          <w:sz w:val="28"/>
          <w:szCs w:val="28"/>
          <w:lang w:val="uk-UA"/>
        </w:rPr>
        <w:t xml:space="preserve">автор </w:t>
      </w:r>
      <w:r w:rsidR="00083A6D" w:rsidRPr="00D808EE">
        <w:rPr>
          <w:sz w:val="28"/>
          <w:szCs w:val="28"/>
          <w:lang w:val="uk-UA"/>
        </w:rPr>
        <w:t>наголошує</w:t>
      </w:r>
      <w:r w:rsidR="00504ABD" w:rsidRPr="00D808EE">
        <w:rPr>
          <w:sz w:val="28"/>
          <w:szCs w:val="28"/>
          <w:lang w:val="uk-UA"/>
        </w:rPr>
        <w:t>, що</w:t>
      </w:r>
      <w:r w:rsidR="00EA3131" w:rsidRPr="00D808EE">
        <w:rPr>
          <w:sz w:val="28"/>
          <w:szCs w:val="28"/>
          <w:lang w:val="uk-UA"/>
        </w:rPr>
        <w:t xml:space="preserve"> саме поняття аварійний випадок охоплює будь-які випадки, пов'язані з морським середовищем, які мають характеристики аварійності, незважаючи</w:t>
      </w:r>
      <w:r w:rsidR="00504ABD" w:rsidRPr="00D808EE">
        <w:rPr>
          <w:sz w:val="28"/>
          <w:szCs w:val="28"/>
          <w:lang w:val="uk-UA"/>
        </w:rPr>
        <w:t xml:space="preserve"> на наслідки таких випадків. На нашу думку потребує уточнення, чому саме таке поняття є найбільш доцільним, при тому, що міжнародні акти апелюють іншими поняттями. </w:t>
      </w:r>
    </w:p>
    <w:p w:rsidR="009E31FD" w:rsidRPr="00D808EE" w:rsidRDefault="00C1784F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lastRenderedPageBreak/>
        <w:t>2</w:t>
      </w:r>
      <w:r w:rsidR="003166DE" w:rsidRPr="00D808EE">
        <w:rPr>
          <w:sz w:val="28"/>
          <w:szCs w:val="28"/>
          <w:lang w:val="uk-UA"/>
        </w:rPr>
        <w:t xml:space="preserve">. </w:t>
      </w:r>
      <w:r w:rsidR="005C2E91" w:rsidRPr="00D808EE">
        <w:rPr>
          <w:sz w:val="28"/>
          <w:szCs w:val="28"/>
          <w:lang w:val="uk-UA"/>
        </w:rPr>
        <w:t>У підрозділі 1.2</w:t>
      </w:r>
      <w:r w:rsidR="003E16AB" w:rsidRPr="00D808EE">
        <w:rPr>
          <w:sz w:val="28"/>
          <w:szCs w:val="28"/>
          <w:lang w:val="uk-UA"/>
        </w:rPr>
        <w:t xml:space="preserve"> «</w:t>
      </w:r>
      <w:r w:rsidR="00AB6A49" w:rsidRPr="00D808EE">
        <w:rPr>
          <w:sz w:val="28"/>
          <w:szCs w:val="28"/>
          <w:lang w:val="uk-UA"/>
        </w:rPr>
        <w:t>Класифікація джерел забруднення морського середовища у результаті аварійного випадку в міжнародному морському праві</w:t>
      </w:r>
      <w:r w:rsidR="009E31FD" w:rsidRPr="00D808EE">
        <w:rPr>
          <w:sz w:val="28"/>
          <w:szCs w:val="28"/>
          <w:lang w:val="uk-UA"/>
        </w:rPr>
        <w:t>» автором відзначено, що єдиної класифікації джерел забруднення морського середовища в результаті аварійного випадку немає. Також немає в міжнародно-правових актах єдиного переліку джерел забруднення мор</w:t>
      </w:r>
      <w:r w:rsidR="00B259A3" w:rsidRPr="00D808EE">
        <w:rPr>
          <w:sz w:val="28"/>
          <w:szCs w:val="28"/>
          <w:lang w:val="uk-UA"/>
        </w:rPr>
        <w:t xml:space="preserve">ського середовища загалом. В той же час, на нашу думку, варто уточнити, з якою метою науковці створюють такий умовний перелік і що дасть створення такого переліку для попередження забруднення морського середовища. </w:t>
      </w:r>
      <w:r w:rsidR="009E31FD" w:rsidRPr="00D808EE">
        <w:rPr>
          <w:sz w:val="28"/>
          <w:szCs w:val="28"/>
          <w:lang w:val="uk-UA"/>
        </w:rPr>
        <w:t xml:space="preserve"> </w:t>
      </w:r>
    </w:p>
    <w:p w:rsidR="0003580D" w:rsidRPr="00D808EE" w:rsidRDefault="005C2E91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>3. В підрозділі 2.1 «</w:t>
      </w:r>
      <w:r w:rsidR="00392352" w:rsidRPr="00D808EE">
        <w:rPr>
          <w:sz w:val="28"/>
          <w:szCs w:val="28"/>
          <w:lang w:val="uk-UA"/>
        </w:rPr>
        <w:t xml:space="preserve">Поняття, види, принципи міжнародно-правової відповідальності держав за забруднення морського середовища» автор відзначає,  що інститут </w:t>
      </w:r>
      <w:r w:rsidR="0003580D" w:rsidRPr="00D808EE">
        <w:rPr>
          <w:sz w:val="28"/>
          <w:szCs w:val="28"/>
          <w:lang w:val="uk-UA"/>
        </w:rPr>
        <w:t xml:space="preserve">міжнародно-правової відповідальності за забруднення моря на сучасному етапі розвитку міжнародного права лише формується. Основним </w:t>
      </w:r>
      <w:r w:rsidR="00392352" w:rsidRPr="00D808EE">
        <w:rPr>
          <w:sz w:val="28"/>
          <w:szCs w:val="28"/>
          <w:lang w:val="uk-UA"/>
        </w:rPr>
        <w:t xml:space="preserve">його джерелом є звичай. В той </w:t>
      </w:r>
      <w:r w:rsidR="007D23C0" w:rsidRPr="00D808EE">
        <w:rPr>
          <w:sz w:val="28"/>
          <w:szCs w:val="28"/>
          <w:lang w:val="uk-UA"/>
        </w:rPr>
        <w:t xml:space="preserve">же час, в </w:t>
      </w:r>
      <w:r w:rsidR="008A1B65" w:rsidRPr="00D808EE">
        <w:rPr>
          <w:sz w:val="28"/>
          <w:szCs w:val="28"/>
          <w:lang w:val="uk-UA"/>
        </w:rPr>
        <w:t>дисертації</w:t>
      </w:r>
      <w:r w:rsidR="007D23C0" w:rsidRPr="00D808EE">
        <w:rPr>
          <w:sz w:val="28"/>
          <w:szCs w:val="28"/>
          <w:lang w:val="uk-UA"/>
        </w:rPr>
        <w:t xml:space="preserve"> питанню порядку застосування звичаєвих норм щодо </w:t>
      </w:r>
      <w:r w:rsidR="008A1B65" w:rsidRPr="00D808EE">
        <w:rPr>
          <w:sz w:val="28"/>
          <w:szCs w:val="28"/>
          <w:lang w:val="uk-UA"/>
        </w:rPr>
        <w:t>міжнародно-правової</w:t>
      </w:r>
      <w:r w:rsidR="007D23C0" w:rsidRPr="00D808EE">
        <w:rPr>
          <w:sz w:val="28"/>
          <w:szCs w:val="28"/>
          <w:lang w:val="uk-UA"/>
        </w:rPr>
        <w:t xml:space="preserve"> відповідальності за забруднення морського середовища в результаті аварійного випадку не приділено достатньо уваги. </w:t>
      </w:r>
      <w:r w:rsidR="00D26461" w:rsidRPr="00D808EE">
        <w:rPr>
          <w:sz w:val="28"/>
          <w:szCs w:val="28"/>
          <w:lang w:val="uk-UA"/>
        </w:rPr>
        <w:t xml:space="preserve">Тому, вважаємо, що це питання потребує окремого роз’яснення. </w:t>
      </w:r>
    </w:p>
    <w:p w:rsidR="00D26461" w:rsidRPr="00D808EE" w:rsidRDefault="00D26461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4. </w:t>
      </w:r>
      <w:r w:rsidR="004C3412" w:rsidRPr="00D808EE">
        <w:rPr>
          <w:sz w:val="28"/>
          <w:szCs w:val="28"/>
          <w:lang w:val="uk-UA"/>
        </w:rPr>
        <w:t>У підрозділі 2.2 «</w:t>
      </w:r>
      <w:r w:rsidR="00377810" w:rsidRPr="00D808EE">
        <w:rPr>
          <w:sz w:val="28"/>
          <w:szCs w:val="28"/>
          <w:lang w:val="uk-UA"/>
        </w:rPr>
        <w:t xml:space="preserve">Відповідальність держави за забруднення морського середовища, що носить характер підвищеної небезпеки» </w:t>
      </w:r>
      <w:r w:rsidR="003B070C" w:rsidRPr="00D808EE">
        <w:rPr>
          <w:sz w:val="28"/>
          <w:szCs w:val="28"/>
          <w:lang w:val="uk-UA"/>
        </w:rPr>
        <w:t>автором наголошено на необхідності розроблення і ухвалення багатостороннього міжнародно-правового акту про відповідальність держав за транскордонний збиток, заподіяний ядерною аварією. В той же час, недостатньо повно</w:t>
      </w:r>
      <w:r w:rsidR="00E32A6D" w:rsidRPr="00D808EE">
        <w:rPr>
          <w:sz w:val="28"/>
          <w:szCs w:val="28"/>
          <w:lang w:val="uk-UA"/>
        </w:rPr>
        <w:t xml:space="preserve"> описано, які саме прогалини в міжнародно-правовому регулюванні відносин, пов'язаних з мирним використ</w:t>
      </w:r>
      <w:r w:rsidR="00B4424A" w:rsidRPr="00D808EE">
        <w:rPr>
          <w:sz w:val="28"/>
          <w:szCs w:val="28"/>
          <w:lang w:val="uk-UA"/>
        </w:rPr>
        <w:t>анням атом</w:t>
      </w:r>
      <w:r w:rsidR="00DF2F83" w:rsidRPr="00D808EE">
        <w:rPr>
          <w:sz w:val="28"/>
          <w:szCs w:val="28"/>
          <w:lang w:val="uk-UA"/>
        </w:rPr>
        <w:t>а будуть усунуті таким</w:t>
      </w:r>
      <w:r w:rsidR="006177AC">
        <w:rPr>
          <w:sz w:val="28"/>
          <w:szCs w:val="28"/>
          <w:lang w:val="uk-UA"/>
        </w:rPr>
        <w:t xml:space="preserve"> актом? Чому він сприятиме? На щ</w:t>
      </w:r>
      <w:r w:rsidR="00DF2F83" w:rsidRPr="00D808EE">
        <w:rPr>
          <w:sz w:val="28"/>
          <w:szCs w:val="28"/>
          <w:lang w:val="uk-UA"/>
        </w:rPr>
        <w:t>о він буде направлений?</w:t>
      </w:r>
    </w:p>
    <w:p w:rsidR="008F1151" w:rsidRPr="00D808EE" w:rsidRDefault="00DF2F83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5. </w:t>
      </w:r>
      <w:r w:rsidR="008B6273" w:rsidRPr="00D808EE">
        <w:rPr>
          <w:sz w:val="28"/>
          <w:szCs w:val="28"/>
          <w:lang w:val="uk-UA"/>
        </w:rPr>
        <w:t>Підрозділ 2.4 «Підвищення ефективності міжнародно-правової відповідальності держави за забруднення морського середовища»</w:t>
      </w:r>
      <w:r w:rsidR="00900C55" w:rsidRPr="00D808EE">
        <w:rPr>
          <w:sz w:val="28"/>
          <w:szCs w:val="28"/>
          <w:lang w:val="uk-UA"/>
        </w:rPr>
        <w:t xml:space="preserve"> містить наступне положення: «Чітке </w:t>
      </w:r>
      <w:r w:rsidR="00630205" w:rsidRPr="00D808EE">
        <w:rPr>
          <w:sz w:val="28"/>
          <w:szCs w:val="28"/>
          <w:lang w:val="uk-UA"/>
        </w:rPr>
        <w:t xml:space="preserve">договірне оформлення процесуального механізму врегулювання являє собою необхідну передумову реальної сили норм міжнародного права щодо міжнародної відповідальності за забруднення моря. Саме в цьому вбачаються значні можливості підвищення їх ефективності. Коли </w:t>
      </w:r>
      <w:r w:rsidR="00630205" w:rsidRPr="00D808EE">
        <w:rPr>
          <w:sz w:val="28"/>
          <w:szCs w:val="28"/>
          <w:lang w:val="uk-UA"/>
        </w:rPr>
        <w:lastRenderedPageBreak/>
        <w:t>порядок захисту прав нормативно не закріплений, державі важко змусити п</w:t>
      </w:r>
      <w:r w:rsidR="003F1D87" w:rsidRPr="00D808EE">
        <w:rPr>
          <w:sz w:val="28"/>
          <w:szCs w:val="28"/>
          <w:lang w:val="uk-UA"/>
        </w:rPr>
        <w:t>орушника нести відповідальність»</w:t>
      </w:r>
      <w:r w:rsidR="009C1F92">
        <w:rPr>
          <w:sz w:val="28"/>
          <w:szCs w:val="28"/>
          <w:lang w:val="uk-UA"/>
        </w:rPr>
        <w:t xml:space="preserve"> (с. 120)</w:t>
      </w:r>
      <w:r w:rsidR="003F1D87" w:rsidRPr="00D808EE">
        <w:rPr>
          <w:sz w:val="28"/>
          <w:szCs w:val="28"/>
          <w:lang w:val="uk-UA"/>
        </w:rPr>
        <w:t xml:space="preserve">. Хотілося б </w:t>
      </w:r>
      <w:r w:rsidR="00756DA3" w:rsidRPr="00D808EE">
        <w:rPr>
          <w:sz w:val="28"/>
          <w:szCs w:val="28"/>
          <w:lang w:val="uk-UA"/>
        </w:rPr>
        <w:t xml:space="preserve">детальніше зупинитися на цьому питанні, </w:t>
      </w:r>
      <w:r w:rsidR="003F571D" w:rsidRPr="00D808EE">
        <w:rPr>
          <w:sz w:val="28"/>
          <w:szCs w:val="28"/>
          <w:lang w:val="uk-UA"/>
        </w:rPr>
        <w:t>почувши відповідь, як</w:t>
      </w:r>
      <w:r w:rsidR="00756DA3" w:rsidRPr="00D808EE">
        <w:rPr>
          <w:sz w:val="28"/>
          <w:szCs w:val="28"/>
          <w:lang w:val="uk-UA"/>
        </w:rPr>
        <w:t xml:space="preserve"> саме автор бачить оформлення процесуального механізму</w:t>
      </w:r>
      <w:r w:rsidR="009C1F92">
        <w:rPr>
          <w:sz w:val="28"/>
          <w:szCs w:val="28"/>
          <w:lang w:val="uk-UA"/>
        </w:rPr>
        <w:t xml:space="preserve"> у</w:t>
      </w:r>
      <w:r w:rsidR="00756DA3" w:rsidRPr="00D808EE">
        <w:rPr>
          <w:sz w:val="28"/>
          <w:szCs w:val="28"/>
          <w:lang w:val="uk-UA"/>
        </w:rPr>
        <w:t xml:space="preserve"> міжнародно</w:t>
      </w:r>
      <w:r w:rsidR="009C1F92">
        <w:rPr>
          <w:sz w:val="28"/>
          <w:szCs w:val="28"/>
          <w:lang w:val="uk-UA"/>
        </w:rPr>
        <w:t>му</w:t>
      </w:r>
      <w:r w:rsidR="00756DA3" w:rsidRPr="00D808EE">
        <w:rPr>
          <w:sz w:val="28"/>
          <w:szCs w:val="28"/>
          <w:lang w:val="uk-UA"/>
        </w:rPr>
        <w:t xml:space="preserve"> прав</w:t>
      </w:r>
      <w:r w:rsidR="009C1F92">
        <w:rPr>
          <w:sz w:val="28"/>
          <w:szCs w:val="28"/>
          <w:lang w:val="uk-UA"/>
        </w:rPr>
        <w:t>і</w:t>
      </w:r>
      <w:r w:rsidR="00756DA3" w:rsidRPr="00D808EE">
        <w:rPr>
          <w:sz w:val="28"/>
          <w:szCs w:val="28"/>
          <w:lang w:val="uk-UA"/>
        </w:rPr>
        <w:t xml:space="preserve"> щодо міжнародної відповідальності в контексті саме забруднення морського середовища </w:t>
      </w:r>
      <w:r w:rsidR="003F571D" w:rsidRPr="00D808EE">
        <w:rPr>
          <w:sz w:val="28"/>
          <w:szCs w:val="28"/>
          <w:lang w:val="uk-UA"/>
        </w:rPr>
        <w:t>в результаті аварійного випадку.</w:t>
      </w:r>
    </w:p>
    <w:p w:rsidR="00D51F79" w:rsidRPr="00D808EE" w:rsidRDefault="008F1151" w:rsidP="00D808E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6. В підрозділі 3.1 «Мирне врегулювання міждержавних спорів щодо забруднення морського середовища в результаті аварійного випадку» автор зазначає, що </w:t>
      </w:r>
      <w:r w:rsidR="00B75645" w:rsidRPr="00D808EE">
        <w:rPr>
          <w:sz w:val="28"/>
          <w:szCs w:val="28"/>
          <w:lang w:val="uk-UA"/>
        </w:rPr>
        <w:t>«перелік позасудових методів вирішення морських спорів є настільки широким, що в справах щодо забруднення морського середовища, держави не мають підстав звертатися до судових органів за захистом своїх прав і відшкодування збитків»</w:t>
      </w:r>
      <w:r w:rsidR="00F06A9C">
        <w:rPr>
          <w:sz w:val="28"/>
          <w:szCs w:val="28"/>
          <w:lang w:val="uk-UA"/>
        </w:rPr>
        <w:t xml:space="preserve"> (с. 144)</w:t>
      </w:r>
      <w:r w:rsidR="00576A92" w:rsidRPr="00D808EE">
        <w:rPr>
          <w:sz w:val="28"/>
          <w:szCs w:val="28"/>
          <w:lang w:val="uk-UA"/>
        </w:rPr>
        <w:t xml:space="preserve">. На нашу думку це ствердження є спірним, тому хотілося б почути доводи, які б </w:t>
      </w:r>
      <w:r w:rsidR="00D51F79" w:rsidRPr="00D808EE">
        <w:rPr>
          <w:sz w:val="28"/>
          <w:szCs w:val="28"/>
          <w:lang w:val="uk-UA"/>
        </w:rPr>
        <w:t>підтвердили це твердження, спростувавши твердження про те, що застосування позасудових методів врегулювання спорів є легітимною можливістю уникнути більш суворої відповідальності державі-порушниці».</w:t>
      </w:r>
    </w:p>
    <w:p w:rsidR="00D31EB3" w:rsidRPr="00D808EE" w:rsidRDefault="00D51F79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В той же час, </w:t>
      </w:r>
      <w:r w:rsidR="00D31EB3" w:rsidRPr="00D808EE">
        <w:rPr>
          <w:sz w:val="28"/>
          <w:szCs w:val="28"/>
          <w:lang w:val="uk-UA"/>
        </w:rPr>
        <w:t xml:space="preserve"> вказані зауваження та висловлені побажання не знижують позитивної оцінки ди</w:t>
      </w:r>
      <w:r w:rsidR="00E80230" w:rsidRPr="00D808EE">
        <w:rPr>
          <w:sz w:val="28"/>
          <w:szCs w:val="28"/>
          <w:lang w:val="uk-UA"/>
        </w:rPr>
        <w:t>сертаційного дослідження, яке свідчить</w:t>
      </w:r>
      <w:r w:rsidR="00D31EB3" w:rsidRPr="00D808EE">
        <w:rPr>
          <w:sz w:val="28"/>
          <w:szCs w:val="28"/>
          <w:lang w:val="uk-UA"/>
        </w:rPr>
        <w:t xml:space="preserve"> про високий рівень теоретичної підготовки здобувача.</w:t>
      </w:r>
    </w:p>
    <w:p w:rsidR="002232AB" w:rsidRPr="00D808EE" w:rsidRDefault="00F06A9C" w:rsidP="00D808E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06A9C">
        <w:rPr>
          <w:sz w:val="28"/>
          <w:szCs w:val="28"/>
          <w:lang w:val="uk-UA"/>
        </w:rPr>
        <w:t xml:space="preserve">В </w:t>
      </w:r>
      <w:r w:rsidRPr="00F06A9C">
        <w:rPr>
          <w:b/>
          <w:i/>
          <w:sz w:val="28"/>
          <w:szCs w:val="28"/>
          <w:lang w:val="uk-UA"/>
        </w:rPr>
        <w:t>авторефераті</w:t>
      </w:r>
      <w:r w:rsidRPr="00F06A9C">
        <w:rPr>
          <w:sz w:val="28"/>
          <w:szCs w:val="28"/>
          <w:lang w:val="uk-UA"/>
        </w:rPr>
        <w:t xml:space="preserve"> точно і достатньо повно відображені основні положення дисертації.</w:t>
      </w:r>
      <w:r>
        <w:rPr>
          <w:sz w:val="28"/>
          <w:szCs w:val="28"/>
          <w:lang w:val="uk-UA"/>
        </w:rPr>
        <w:t xml:space="preserve"> </w:t>
      </w:r>
      <w:r w:rsidR="001102F2" w:rsidRPr="00D808EE">
        <w:rPr>
          <w:sz w:val="28"/>
          <w:szCs w:val="28"/>
          <w:lang w:val="uk-UA"/>
        </w:rPr>
        <w:t xml:space="preserve">Наукові публікації </w:t>
      </w:r>
      <w:r w:rsidR="00FB1AC4" w:rsidRPr="00D808EE">
        <w:rPr>
          <w:sz w:val="28"/>
          <w:szCs w:val="28"/>
          <w:lang w:val="uk-UA"/>
        </w:rPr>
        <w:t>Ярово</w:t>
      </w:r>
      <w:r w:rsidR="00D808EE">
        <w:rPr>
          <w:sz w:val="28"/>
          <w:szCs w:val="28"/>
          <w:lang w:val="uk-UA"/>
        </w:rPr>
        <w:t>ї</w:t>
      </w:r>
      <w:r w:rsidR="00FB1AC4" w:rsidRPr="00D808EE">
        <w:rPr>
          <w:sz w:val="28"/>
          <w:szCs w:val="28"/>
          <w:lang w:val="uk-UA"/>
        </w:rPr>
        <w:t xml:space="preserve">  А. О. </w:t>
      </w:r>
      <w:r w:rsidR="001102F2" w:rsidRPr="00D808EE">
        <w:rPr>
          <w:sz w:val="28"/>
          <w:szCs w:val="28"/>
          <w:lang w:val="uk-UA"/>
        </w:rPr>
        <w:t xml:space="preserve">свідчать про належний рівень </w:t>
      </w:r>
      <w:r w:rsidR="000A2BF7" w:rsidRPr="00D808EE">
        <w:rPr>
          <w:sz w:val="28"/>
          <w:szCs w:val="28"/>
          <w:lang w:val="uk-UA"/>
        </w:rPr>
        <w:t xml:space="preserve">апробації наукових ідей, а результати наукового дослідження закладають певну основу для подальших наукових напрацювань у сфері </w:t>
      </w:r>
      <w:r>
        <w:rPr>
          <w:sz w:val="28"/>
          <w:szCs w:val="28"/>
          <w:lang w:val="uk-UA"/>
        </w:rPr>
        <w:t xml:space="preserve">міжнародного морського права. </w:t>
      </w:r>
    </w:p>
    <w:p w:rsidR="00B43D57" w:rsidRPr="00F06A9C" w:rsidRDefault="00031E25" w:rsidP="00B43D5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808EE">
        <w:rPr>
          <w:sz w:val="28"/>
          <w:szCs w:val="28"/>
          <w:lang w:val="uk-UA"/>
        </w:rPr>
        <w:t xml:space="preserve">Дисертація </w:t>
      </w:r>
      <w:r w:rsidR="00FB1AC4" w:rsidRPr="00D808EE">
        <w:rPr>
          <w:sz w:val="28"/>
          <w:szCs w:val="28"/>
          <w:lang w:val="uk-UA"/>
        </w:rPr>
        <w:t>Ярово</w:t>
      </w:r>
      <w:r w:rsidR="00D808EE">
        <w:rPr>
          <w:sz w:val="28"/>
          <w:szCs w:val="28"/>
          <w:lang w:val="uk-UA"/>
        </w:rPr>
        <w:t xml:space="preserve">ї </w:t>
      </w:r>
      <w:r w:rsidR="00FB1AC4" w:rsidRPr="00D808EE">
        <w:rPr>
          <w:sz w:val="28"/>
          <w:szCs w:val="28"/>
          <w:lang w:val="uk-UA"/>
        </w:rPr>
        <w:t>Анастасії Олександрівни «Міжнародно-правові аспекти відповідальності за забруднення морського середовища в результаті аварійного випадку</w:t>
      </w:r>
      <w:r w:rsidRPr="00D808EE">
        <w:rPr>
          <w:sz w:val="28"/>
          <w:szCs w:val="28"/>
          <w:lang w:val="uk-UA"/>
        </w:rPr>
        <w:t xml:space="preserve">» є самостійним і завершеним науковим дослідженням, яке відзначається безперечною актуальністю, містить наукову новизну, має теоретичне та практичне значення, відповідає вимогам </w:t>
      </w:r>
      <w:r w:rsidR="00AC27E6" w:rsidRPr="00D808EE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>п.</w:t>
      </w:r>
      <w:r w:rsidR="008A1B65">
        <w:rPr>
          <w:sz w:val="28"/>
          <w:szCs w:val="28"/>
          <w:lang w:val="uk-UA"/>
        </w:rPr>
        <w:t xml:space="preserve"> </w:t>
      </w:r>
      <w:r w:rsidRPr="00D808EE">
        <w:rPr>
          <w:sz w:val="28"/>
          <w:szCs w:val="28"/>
          <w:lang w:val="uk-UA"/>
        </w:rPr>
        <w:t xml:space="preserve">п. 9 та 11 Порядку присудження наукових ступенів, </w:t>
      </w:r>
      <w:r w:rsidR="008A1B65" w:rsidRPr="00D808EE">
        <w:rPr>
          <w:sz w:val="28"/>
          <w:szCs w:val="28"/>
          <w:lang w:val="uk-UA"/>
        </w:rPr>
        <w:t>затвердженого</w:t>
      </w:r>
      <w:r w:rsidRPr="00D808EE">
        <w:rPr>
          <w:sz w:val="28"/>
          <w:szCs w:val="28"/>
          <w:lang w:val="uk-UA"/>
        </w:rPr>
        <w:t xml:space="preserve"> Постановою Кабінету Міністрів України від </w:t>
      </w:r>
    </w:p>
    <w:p w:rsidR="00F06A9C" w:rsidRPr="00F06A9C" w:rsidRDefault="00B43D57" w:rsidP="00F06A9C">
      <w:pPr>
        <w:adjustRightInd w:val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15380" cy="8738870"/>
            <wp:effectExtent l="19050" t="0" r="0" b="0"/>
            <wp:docPr id="1" name="Рисунок 1" descr="C:\Documents and Settings\1\Рабочий стол\Тим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Тимч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873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A9C" w:rsidRPr="00F06A9C" w:rsidSect="00C1784F">
      <w:footerReference w:type="even" r:id="rId8"/>
      <w:footerReference w:type="default" r:id="rId9"/>
      <w:pgSz w:w="11906" w:h="16838"/>
      <w:pgMar w:top="1079" w:right="794" w:bottom="5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67" w:rsidRDefault="00BB3267">
      <w:r>
        <w:separator/>
      </w:r>
    </w:p>
  </w:endnote>
  <w:endnote w:type="continuationSeparator" w:id="0">
    <w:p w:rsidR="00BB3267" w:rsidRDefault="00BB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89" w:rsidRDefault="00CD297C" w:rsidP="001133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A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6A89" w:rsidRDefault="00456A89" w:rsidP="00C178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89" w:rsidRDefault="00CD297C" w:rsidP="001133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6A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3D57">
      <w:rPr>
        <w:rStyle w:val="a4"/>
        <w:noProof/>
      </w:rPr>
      <w:t>10</w:t>
    </w:r>
    <w:r>
      <w:rPr>
        <w:rStyle w:val="a4"/>
      </w:rPr>
      <w:fldChar w:fldCharType="end"/>
    </w:r>
  </w:p>
  <w:p w:rsidR="00456A89" w:rsidRDefault="00456A89" w:rsidP="00C1784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67" w:rsidRDefault="00BB3267">
      <w:r>
        <w:separator/>
      </w:r>
    </w:p>
  </w:footnote>
  <w:footnote w:type="continuationSeparator" w:id="0">
    <w:p w:rsidR="00BB3267" w:rsidRDefault="00BB3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4448"/>
    <w:multiLevelType w:val="hybridMultilevel"/>
    <w:tmpl w:val="1D20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3E"/>
    <w:rsid w:val="00000333"/>
    <w:rsid w:val="000009A3"/>
    <w:rsid w:val="00031E25"/>
    <w:rsid w:val="0003580D"/>
    <w:rsid w:val="000402B4"/>
    <w:rsid w:val="00083A6D"/>
    <w:rsid w:val="0009232F"/>
    <w:rsid w:val="000A2BF7"/>
    <w:rsid w:val="000B5233"/>
    <w:rsid w:val="000C131F"/>
    <w:rsid w:val="000E3FF8"/>
    <w:rsid w:val="000F2D69"/>
    <w:rsid w:val="001102F2"/>
    <w:rsid w:val="001133F7"/>
    <w:rsid w:val="0011549C"/>
    <w:rsid w:val="001317B2"/>
    <w:rsid w:val="0015469B"/>
    <w:rsid w:val="001B1BA7"/>
    <w:rsid w:val="001B34F6"/>
    <w:rsid w:val="001B513D"/>
    <w:rsid w:val="001B6CF7"/>
    <w:rsid w:val="001C59DE"/>
    <w:rsid w:val="001E01B4"/>
    <w:rsid w:val="001E17ED"/>
    <w:rsid w:val="001F2279"/>
    <w:rsid w:val="002032FB"/>
    <w:rsid w:val="002064A4"/>
    <w:rsid w:val="0021113C"/>
    <w:rsid w:val="002168A9"/>
    <w:rsid w:val="002232AB"/>
    <w:rsid w:val="00230362"/>
    <w:rsid w:val="002315E5"/>
    <w:rsid w:val="00241F23"/>
    <w:rsid w:val="00246C75"/>
    <w:rsid w:val="00270E13"/>
    <w:rsid w:val="00277709"/>
    <w:rsid w:val="00291271"/>
    <w:rsid w:val="002A64DA"/>
    <w:rsid w:val="002C1043"/>
    <w:rsid w:val="002D4330"/>
    <w:rsid w:val="002E2373"/>
    <w:rsid w:val="002F4CF5"/>
    <w:rsid w:val="003166DE"/>
    <w:rsid w:val="00336C8B"/>
    <w:rsid w:val="00341F99"/>
    <w:rsid w:val="00342D4C"/>
    <w:rsid w:val="00350803"/>
    <w:rsid w:val="00360750"/>
    <w:rsid w:val="003713AF"/>
    <w:rsid w:val="00377810"/>
    <w:rsid w:val="003832E5"/>
    <w:rsid w:val="00392352"/>
    <w:rsid w:val="003942E0"/>
    <w:rsid w:val="003A0812"/>
    <w:rsid w:val="003B070C"/>
    <w:rsid w:val="003B1C73"/>
    <w:rsid w:val="003C065D"/>
    <w:rsid w:val="003C65F7"/>
    <w:rsid w:val="003E16AB"/>
    <w:rsid w:val="003F1D87"/>
    <w:rsid w:val="003F571D"/>
    <w:rsid w:val="004020A1"/>
    <w:rsid w:val="00405B02"/>
    <w:rsid w:val="0042257E"/>
    <w:rsid w:val="004276B6"/>
    <w:rsid w:val="0044126D"/>
    <w:rsid w:val="00441B14"/>
    <w:rsid w:val="004540D0"/>
    <w:rsid w:val="00456A89"/>
    <w:rsid w:val="00457770"/>
    <w:rsid w:val="00483BF2"/>
    <w:rsid w:val="00487B52"/>
    <w:rsid w:val="004927AF"/>
    <w:rsid w:val="00496A87"/>
    <w:rsid w:val="004A082C"/>
    <w:rsid w:val="004A2F16"/>
    <w:rsid w:val="004A6729"/>
    <w:rsid w:val="004C3412"/>
    <w:rsid w:val="004D22DD"/>
    <w:rsid w:val="004F5C97"/>
    <w:rsid w:val="00501411"/>
    <w:rsid w:val="00504ABD"/>
    <w:rsid w:val="00526CBE"/>
    <w:rsid w:val="0053344A"/>
    <w:rsid w:val="0054423D"/>
    <w:rsid w:val="0055727B"/>
    <w:rsid w:val="0056132D"/>
    <w:rsid w:val="00576A92"/>
    <w:rsid w:val="00586497"/>
    <w:rsid w:val="005C1E17"/>
    <w:rsid w:val="005C2E91"/>
    <w:rsid w:val="005C674C"/>
    <w:rsid w:val="005C75B9"/>
    <w:rsid w:val="0060183C"/>
    <w:rsid w:val="006177AC"/>
    <w:rsid w:val="00630205"/>
    <w:rsid w:val="00654734"/>
    <w:rsid w:val="00676853"/>
    <w:rsid w:val="006906AF"/>
    <w:rsid w:val="00697DA0"/>
    <w:rsid w:val="006B7BBD"/>
    <w:rsid w:val="006C4D63"/>
    <w:rsid w:val="006C7D7C"/>
    <w:rsid w:val="006E43DE"/>
    <w:rsid w:val="00726450"/>
    <w:rsid w:val="00735A3E"/>
    <w:rsid w:val="00747D90"/>
    <w:rsid w:val="0075149C"/>
    <w:rsid w:val="00756DA3"/>
    <w:rsid w:val="0076436C"/>
    <w:rsid w:val="007976D8"/>
    <w:rsid w:val="007A196E"/>
    <w:rsid w:val="007B34AE"/>
    <w:rsid w:val="007B3C4B"/>
    <w:rsid w:val="007D23C0"/>
    <w:rsid w:val="007D3BA2"/>
    <w:rsid w:val="007D4A47"/>
    <w:rsid w:val="007F024B"/>
    <w:rsid w:val="007F057B"/>
    <w:rsid w:val="007F24D6"/>
    <w:rsid w:val="0080136B"/>
    <w:rsid w:val="00815183"/>
    <w:rsid w:val="00823A0E"/>
    <w:rsid w:val="008413D7"/>
    <w:rsid w:val="00844972"/>
    <w:rsid w:val="00846CA3"/>
    <w:rsid w:val="00850D64"/>
    <w:rsid w:val="00866BFC"/>
    <w:rsid w:val="00885411"/>
    <w:rsid w:val="00891F69"/>
    <w:rsid w:val="008921B8"/>
    <w:rsid w:val="008A1B65"/>
    <w:rsid w:val="008B6273"/>
    <w:rsid w:val="008B6D18"/>
    <w:rsid w:val="008C372C"/>
    <w:rsid w:val="008C64BC"/>
    <w:rsid w:val="008F1151"/>
    <w:rsid w:val="00900C55"/>
    <w:rsid w:val="00945769"/>
    <w:rsid w:val="0095165A"/>
    <w:rsid w:val="009533F1"/>
    <w:rsid w:val="0096098D"/>
    <w:rsid w:val="00964EE2"/>
    <w:rsid w:val="009659C4"/>
    <w:rsid w:val="009810F6"/>
    <w:rsid w:val="009948F2"/>
    <w:rsid w:val="00997D0F"/>
    <w:rsid w:val="009A1B26"/>
    <w:rsid w:val="009A5E9C"/>
    <w:rsid w:val="009C022A"/>
    <w:rsid w:val="009C1F92"/>
    <w:rsid w:val="009C3CCF"/>
    <w:rsid w:val="009E31FD"/>
    <w:rsid w:val="00A033E0"/>
    <w:rsid w:val="00A07E8D"/>
    <w:rsid w:val="00A1776C"/>
    <w:rsid w:val="00A20959"/>
    <w:rsid w:val="00A7113A"/>
    <w:rsid w:val="00A71D6D"/>
    <w:rsid w:val="00A912B4"/>
    <w:rsid w:val="00A93DAC"/>
    <w:rsid w:val="00AA7686"/>
    <w:rsid w:val="00AB1C18"/>
    <w:rsid w:val="00AB2A97"/>
    <w:rsid w:val="00AB6A49"/>
    <w:rsid w:val="00AB6AB0"/>
    <w:rsid w:val="00AC27E6"/>
    <w:rsid w:val="00AC2DCA"/>
    <w:rsid w:val="00AC41EB"/>
    <w:rsid w:val="00AC46DF"/>
    <w:rsid w:val="00AC57CE"/>
    <w:rsid w:val="00AC715B"/>
    <w:rsid w:val="00B23AF5"/>
    <w:rsid w:val="00B259A3"/>
    <w:rsid w:val="00B27D42"/>
    <w:rsid w:val="00B30FEC"/>
    <w:rsid w:val="00B42FC5"/>
    <w:rsid w:val="00B43D57"/>
    <w:rsid w:val="00B4424A"/>
    <w:rsid w:val="00B44917"/>
    <w:rsid w:val="00B520CB"/>
    <w:rsid w:val="00B75645"/>
    <w:rsid w:val="00B75BB4"/>
    <w:rsid w:val="00B847E9"/>
    <w:rsid w:val="00BA0B5B"/>
    <w:rsid w:val="00BA3D17"/>
    <w:rsid w:val="00BB29FC"/>
    <w:rsid w:val="00BB3267"/>
    <w:rsid w:val="00BC5B8A"/>
    <w:rsid w:val="00BF37EC"/>
    <w:rsid w:val="00BF5D4E"/>
    <w:rsid w:val="00BF648C"/>
    <w:rsid w:val="00C1784F"/>
    <w:rsid w:val="00C21AE0"/>
    <w:rsid w:val="00C25D75"/>
    <w:rsid w:val="00C51358"/>
    <w:rsid w:val="00C61449"/>
    <w:rsid w:val="00C760B2"/>
    <w:rsid w:val="00C800FA"/>
    <w:rsid w:val="00C817C7"/>
    <w:rsid w:val="00CA4811"/>
    <w:rsid w:val="00CC057C"/>
    <w:rsid w:val="00CC5D31"/>
    <w:rsid w:val="00CD297C"/>
    <w:rsid w:val="00CD4071"/>
    <w:rsid w:val="00CE1061"/>
    <w:rsid w:val="00CF6DC1"/>
    <w:rsid w:val="00D04961"/>
    <w:rsid w:val="00D105F2"/>
    <w:rsid w:val="00D130BC"/>
    <w:rsid w:val="00D23180"/>
    <w:rsid w:val="00D26461"/>
    <w:rsid w:val="00D31EB3"/>
    <w:rsid w:val="00D51F79"/>
    <w:rsid w:val="00D6155E"/>
    <w:rsid w:val="00D808EE"/>
    <w:rsid w:val="00D834CA"/>
    <w:rsid w:val="00DA087C"/>
    <w:rsid w:val="00DB6A60"/>
    <w:rsid w:val="00DC469D"/>
    <w:rsid w:val="00DD7042"/>
    <w:rsid w:val="00DF2F83"/>
    <w:rsid w:val="00DF4029"/>
    <w:rsid w:val="00E008CE"/>
    <w:rsid w:val="00E17CB7"/>
    <w:rsid w:val="00E32A6D"/>
    <w:rsid w:val="00E71E24"/>
    <w:rsid w:val="00E72428"/>
    <w:rsid w:val="00E80230"/>
    <w:rsid w:val="00EA1A9F"/>
    <w:rsid w:val="00EA3131"/>
    <w:rsid w:val="00EB6B9E"/>
    <w:rsid w:val="00EC7479"/>
    <w:rsid w:val="00ED7BE6"/>
    <w:rsid w:val="00F06A9C"/>
    <w:rsid w:val="00F22FA3"/>
    <w:rsid w:val="00F267AB"/>
    <w:rsid w:val="00F37A09"/>
    <w:rsid w:val="00F40CCE"/>
    <w:rsid w:val="00F55768"/>
    <w:rsid w:val="00F575A3"/>
    <w:rsid w:val="00F83061"/>
    <w:rsid w:val="00F83B32"/>
    <w:rsid w:val="00F86F65"/>
    <w:rsid w:val="00FB1AC4"/>
    <w:rsid w:val="00FB4256"/>
    <w:rsid w:val="00FC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78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784F"/>
  </w:style>
  <w:style w:type="paragraph" w:customStyle="1" w:styleId="1">
    <w:name w:val="Абзац списка1"/>
    <w:basedOn w:val="a"/>
    <w:rsid w:val="002D4330"/>
    <w:pPr>
      <w:ind w:left="720"/>
      <w:contextualSpacing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rsid w:val="00D80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0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78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784F"/>
  </w:style>
  <w:style w:type="paragraph" w:customStyle="1" w:styleId="1">
    <w:name w:val="Абзац списка1"/>
    <w:basedOn w:val="a"/>
    <w:rsid w:val="002D4330"/>
    <w:pPr>
      <w:ind w:left="720"/>
      <w:contextualSpacing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rsid w:val="00D80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0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Спеціалізованої вченої ради Д 26</vt:lpstr>
    </vt:vector>
  </TitlesOfParts>
  <Company>Microsoft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Спеціалізованої вченої ради Д 26</dc:title>
  <dc:creator>1</dc:creator>
  <cp:lastModifiedBy>1</cp:lastModifiedBy>
  <cp:revision>2</cp:revision>
  <cp:lastPrinted>2017-07-27T08:18:00Z</cp:lastPrinted>
  <dcterms:created xsi:type="dcterms:W3CDTF">2017-12-04T10:20:00Z</dcterms:created>
  <dcterms:modified xsi:type="dcterms:W3CDTF">2017-12-04T10:20:00Z</dcterms:modified>
</cp:coreProperties>
</file>