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F5" w:rsidRDefault="004549F5" w:rsidP="00B01D7E">
      <w:pPr>
        <w:pStyle w:val="31"/>
        <w:tabs>
          <w:tab w:val="left" w:pos="5387"/>
        </w:tabs>
        <w:spacing w:after="0"/>
        <w:jc w:val="right"/>
        <w:outlineLvl w:val="0"/>
        <w:rPr>
          <w:rStyle w:val="rvts0"/>
          <w:b/>
          <w:bCs/>
          <w:iCs/>
          <w:sz w:val="28"/>
          <w:szCs w:val="28"/>
          <w:lang w:val="uk-UA"/>
        </w:rPr>
      </w:pPr>
    </w:p>
    <w:p w:rsidR="00B01D7E" w:rsidRPr="00B01D7E" w:rsidRDefault="00B01D7E" w:rsidP="00B01D7E">
      <w:pPr>
        <w:pStyle w:val="31"/>
        <w:tabs>
          <w:tab w:val="left" w:pos="5387"/>
        </w:tabs>
        <w:spacing w:after="0"/>
        <w:jc w:val="right"/>
        <w:outlineLvl w:val="0"/>
        <w:rPr>
          <w:rStyle w:val="rvts0"/>
          <w:b/>
          <w:bCs/>
          <w:iCs/>
          <w:sz w:val="28"/>
          <w:szCs w:val="28"/>
        </w:rPr>
      </w:pPr>
      <w:r w:rsidRPr="00B01D7E">
        <w:rPr>
          <w:rStyle w:val="rvts0"/>
          <w:b/>
          <w:bCs/>
          <w:iCs/>
          <w:sz w:val="28"/>
          <w:szCs w:val="28"/>
        </w:rPr>
        <w:t xml:space="preserve">У </w:t>
      </w:r>
      <w:proofErr w:type="spellStart"/>
      <w:r w:rsidRPr="00B01D7E">
        <w:rPr>
          <w:rStyle w:val="rvts0"/>
          <w:b/>
          <w:bCs/>
          <w:iCs/>
          <w:sz w:val="28"/>
          <w:szCs w:val="28"/>
        </w:rPr>
        <w:t>спеціалізовану</w:t>
      </w:r>
      <w:proofErr w:type="spellEnd"/>
      <w:r w:rsidRPr="00B01D7E">
        <w:rPr>
          <w:rStyle w:val="rvts0"/>
          <w:b/>
          <w:bCs/>
          <w:iCs/>
          <w:sz w:val="28"/>
          <w:szCs w:val="28"/>
        </w:rPr>
        <w:t xml:space="preserve"> </w:t>
      </w:r>
      <w:proofErr w:type="spellStart"/>
      <w:r w:rsidRPr="00B01D7E">
        <w:rPr>
          <w:rStyle w:val="rvts0"/>
          <w:b/>
          <w:bCs/>
          <w:iCs/>
          <w:sz w:val="28"/>
          <w:szCs w:val="28"/>
        </w:rPr>
        <w:t>вчену</w:t>
      </w:r>
      <w:proofErr w:type="spellEnd"/>
      <w:r w:rsidRPr="00B01D7E">
        <w:rPr>
          <w:rStyle w:val="rvts0"/>
          <w:b/>
          <w:bCs/>
          <w:iCs/>
          <w:sz w:val="28"/>
          <w:szCs w:val="28"/>
          <w:lang w:val="uk-UA"/>
        </w:rPr>
        <w:t xml:space="preserve"> раду</w:t>
      </w:r>
      <w:r w:rsidR="00293A5A" w:rsidRPr="00293A5A">
        <w:rPr>
          <w:rStyle w:val="rvts0"/>
          <w:b/>
          <w:bCs/>
          <w:iCs/>
          <w:sz w:val="28"/>
          <w:szCs w:val="28"/>
        </w:rPr>
        <w:t xml:space="preserve"> </w:t>
      </w:r>
      <w:r w:rsidRPr="00B01D7E">
        <w:rPr>
          <w:rStyle w:val="rvts0"/>
          <w:b/>
          <w:bCs/>
          <w:iCs/>
          <w:sz w:val="28"/>
          <w:szCs w:val="28"/>
        </w:rPr>
        <w:t>Д 26.236.02</w:t>
      </w:r>
    </w:p>
    <w:p w:rsidR="006D3826" w:rsidRDefault="00B01D7E" w:rsidP="00B01D7E">
      <w:pPr>
        <w:pStyle w:val="31"/>
        <w:spacing w:after="0"/>
        <w:ind w:firstLine="708"/>
        <w:jc w:val="right"/>
        <w:outlineLvl w:val="0"/>
        <w:rPr>
          <w:rStyle w:val="rvts0"/>
          <w:b/>
          <w:bCs/>
          <w:iCs/>
          <w:sz w:val="28"/>
          <w:szCs w:val="28"/>
          <w:lang w:val="uk-UA"/>
        </w:rPr>
      </w:pPr>
      <w:r w:rsidRPr="00B01D7E">
        <w:rPr>
          <w:rStyle w:val="rvts0"/>
          <w:b/>
          <w:bCs/>
          <w:iCs/>
          <w:sz w:val="28"/>
          <w:szCs w:val="28"/>
          <w:lang w:val="uk-UA"/>
        </w:rPr>
        <w:tab/>
      </w:r>
      <w:r w:rsidRPr="00B01D7E">
        <w:rPr>
          <w:rStyle w:val="rvts0"/>
          <w:b/>
          <w:bCs/>
          <w:iCs/>
          <w:sz w:val="28"/>
          <w:szCs w:val="28"/>
          <w:lang w:val="uk-UA"/>
        </w:rPr>
        <w:tab/>
      </w:r>
      <w:r w:rsidRPr="00B01D7E">
        <w:rPr>
          <w:rStyle w:val="rvts0"/>
          <w:b/>
          <w:bCs/>
          <w:iCs/>
          <w:sz w:val="28"/>
          <w:szCs w:val="28"/>
          <w:lang w:val="uk-UA"/>
        </w:rPr>
        <w:tab/>
      </w:r>
      <w:r w:rsidRPr="00B01D7E">
        <w:rPr>
          <w:rStyle w:val="rvts0"/>
          <w:b/>
          <w:bCs/>
          <w:iCs/>
          <w:sz w:val="28"/>
          <w:szCs w:val="28"/>
          <w:lang w:val="uk-UA"/>
        </w:rPr>
        <w:tab/>
        <w:t xml:space="preserve">Інституту держави і права </w:t>
      </w:r>
    </w:p>
    <w:p w:rsidR="00B01D7E" w:rsidRPr="00B01D7E" w:rsidRDefault="00B01D7E" w:rsidP="00B01D7E">
      <w:pPr>
        <w:pStyle w:val="31"/>
        <w:spacing w:after="0"/>
        <w:ind w:firstLine="708"/>
        <w:jc w:val="right"/>
        <w:outlineLvl w:val="0"/>
        <w:rPr>
          <w:rStyle w:val="rvts0"/>
          <w:b/>
          <w:bCs/>
          <w:iCs/>
          <w:sz w:val="28"/>
          <w:szCs w:val="28"/>
          <w:lang w:val="uk-UA"/>
        </w:rPr>
      </w:pPr>
      <w:r w:rsidRPr="00B01D7E">
        <w:rPr>
          <w:rStyle w:val="rvts0"/>
          <w:b/>
          <w:bCs/>
          <w:iCs/>
          <w:sz w:val="28"/>
          <w:szCs w:val="28"/>
          <w:lang w:val="uk-UA"/>
        </w:rPr>
        <w:t>імені В.М.</w:t>
      </w:r>
      <w:r w:rsidR="006D3826">
        <w:rPr>
          <w:rStyle w:val="rvts0"/>
          <w:b/>
          <w:bCs/>
          <w:iCs/>
          <w:sz w:val="28"/>
          <w:szCs w:val="28"/>
          <w:lang w:val="uk-UA"/>
        </w:rPr>
        <w:t xml:space="preserve"> </w:t>
      </w:r>
      <w:r w:rsidRPr="00B01D7E">
        <w:rPr>
          <w:rStyle w:val="rvts0"/>
          <w:b/>
          <w:bCs/>
          <w:iCs/>
          <w:sz w:val="28"/>
          <w:szCs w:val="28"/>
          <w:lang w:val="uk-UA"/>
        </w:rPr>
        <w:t xml:space="preserve">Корецького </w:t>
      </w:r>
    </w:p>
    <w:p w:rsidR="00B01D7E" w:rsidRPr="00B01D7E" w:rsidRDefault="00B01D7E" w:rsidP="00B01D7E">
      <w:pPr>
        <w:pStyle w:val="31"/>
        <w:spacing w:after="0"/>
        <w:ind w:firstLine="708"/>
        <w:jc w:val="right"/>
        <w:outlineLvl w:val="0"/>
        <w:rPr>
          <w:rStyle w:val="rvts0"/>
          <w:b/>
          <w:bCs/>
          <w:iCs/>
          <w:sz w:val="28"/>
          <w:szCs w:val="28"/>
          <w:lang w:val="uk-UA"/>
        </w:rPr>
      </w:pPr>
      <w:r w:rsidRPr="00B01D7E">
        <w:rPr>
          <w:rStyle w:val="rvts0"/>
          <w:b/>
          <w:bCs/>
          <w:iCs/>
          <w:sz w:val="28"/>
          <w:szCs w:val="28"/>
          <w:lang w:val="uk-UA"/>
        </w:rPr>
        <w:tab/>
      </w:r>
      <w:r w:rsidRPr="00B01D7E">
        <w:rPr>
          <w:rStyle w:val="rvts0"/>
          <w:b/>
          <w:bCs/>
          <w:iCs/>
          <w:sz w:val="28"/>
          <w:szCs w:val="28"/>
          <w:lang w:val="uk-UA"/>
        </w:rPr>
        <w:tab/>
      </w:r>
      <w:r w:rsidRPr="00B01D7E">
        <w:rPr>
          <w:rStyle w:val="rvts0"/>
          <w:b/>
          <w:bCs/>
          <w:iCs/>
          <w:sz w:val="28"/>
          <w:szCs w:val="28"/>
          <w:lang w:val="uk-UA"/>
        </w:rPr>
        <w:tab/>
        <w:t xml:space="preserve">Національної академії наук України </w:t>
      </w:r>
    </w:p>
    <w:p w:rsidR="00B01D7E" w:rsidRPr="00B01D7E" w:rsidRDefault="00B01D7E" w:rsidP="00B01D7E">
      <w:pPr>
        <w:pStyle w:val="31"/>
        <w:spacing w:after="0"/>
        <w:ind w:firstLine="708"/>
        <w:jc w:val="right"/>
        <w:rPr>
          <w:rStyle w:val="rvts0"/>
          <w:b/>
          <w:bCs/>
          <w:iCs/>
          <w:sz w:val="28"/>
          <w:szCs w:val="28"/>
          <w:lang w:val="uk-UA"/>
        </w:rPr>
      </w:pPr>
      <w:r w:rsidRPr="00B01D7E">
        <w:rPr>
          <w:rStyle w:val="rvts0"/>
          <w:b/>
          <w:bCs/>
          <w:iCs/>
          <w:sz w:val="28"/>
          <w:szCs w:val="28"/>
          <w:lang w:val="uk-UA"/>
        </w:rPr>
        <w:t>за адресою: 01042, м. Київ, вул.</w:t>
      </w:r>
      <w:r w:rsidRPr="00B01D7E">
        <w:rPr>
          <w:rStyle w:val="rvts0"/>
          <w:b/>
          <w:bCs/>
          <w:iCs/>
          <w:sz w:val="28"/>
          <w:szCs w:val="28"/>
        </w:rPr>
        <w:t> </w:t>
      </w:r>
      <w:r w:rsidRPr="00B01D7E">
        <w:rPr>
          <w:rStyle w:val="rvts0"/>
          <w:b/>
          <w:bCs/>
          <w:iCs/>
          <w:sz w:val="28"/>
          <w:szCs w:val="28"/>
          <w:lang w:val="uk-UA"/>
        </w:rPr>
        <w:t>Трьохсвятительська,  4</w:t>
      </w:r>
    </w:p>
    <w:p w:rsidR="00B01D7E" w:rsidRPr="007B601F" w:rsidRDefault="00B01D7E" w:rsidP="00B01D7E">
      <w:pPr>
        <w:pStyle w:val="a3"/>
        <w:spacing w:before="0" w:after="0"/>
        <w:jc w:val="right"/>
        <w:rPr>
          <w:b/>
          <w:bCs/>
          <w:i/>
          <w:iCs/>
          <w:sz w:val="28"/>
          <w:szCs w:val="28"/>
          <w:lang w:val="uk-UA"/>
        </w:rPr>
      </w:pPr>
    </w:p>
    <w:p w:rsidR="00B01D7E" w:rsidRPr="007B601F" w:rsidRDefault="00B01D7E" w:rsidP="00B01D7E">
      <w:pPr>
        <w:pStyle w:val="a3"/>
        <w:spacing w:before="0" w:after="0"/>
        <w:jc w:val="right"/>
        <w:rPr>
          <w:b/>
          <w:bCs/>
          <w:i/>
          <w:iCs/>
          <w:sz w:val="28"/>
          <w:szCs w:val="28"/>
          <w:lang w:val="uk-UA"/>
        </w:rPr>
      </w:pPr>
    </w:p>
    <w:p w:rsidR="00B01D7E" w:rsidRDefault="00B01D7E" w:rsidP="00B01D7E">
      <w:pPr>
        <w:jc w:val="center"/>
        <w:rPr>
          <w:rFonts w:ascii="Times New Roman" w:hAnsi="Times New Roman" w:cs="Times New Roman"/>
          <w:b/>
          <w:sz w:val="28"/>
          <w:szCs w:val="28"/>
        </w:rPr>
      </w:pPr>
    </w:p>
    <w:p w:rsidR="0090125F" w:rsidRDefault="00B01D7E" w:rsidP="006D38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І Д Г У К</w:t>
      </w:r>
    </w:p>
    <w:p w:rsidR="00B01D7E" w:rsidRDefault="00B01D7E" w:rsidP="006D38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офіційного опонента на дисертацію </w:t>
      </w:r>
    </w:p>
    <w:p w:rsidR="006D3826" w:rsidRDefault="006D3826" w:rsidP="006D38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Олещенко Іванни В’ячеславівни</w:t>
      </w:r>
    </w:p>
    <w:p w:rsidR="006D3826" w:rsidRDefault="006D3826" w:rsidP="006D38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тему «Правове забезпечення охорони довкілля суб’єктами господарювання», подану на здобуття наукового ступеня кандидата юридичних наук за спеціальністю 12.00.06 – земельне право; аграрне право; екологічне право; природо ресурсне право </w:t>
      </w:r>
    </w:p>
    <w:p w:rsidR="00B01D7E" w:rsidRDefault="00B01D7E" w:rsidP="006D3826">
      <w:pPr>
        <w:spacing w:after="0" w:line="360" w:lineRule="auto"/>
        <w:ind w:firstLine="851"/>
        <w:jc w:val="both"/>
        <w:rPr>
          <w:rFonts w:ascii="Times New Roman" w:hAnsi="Times New Roman" w:cs="Times New Roman"/>
          <w:sz w:val="28"/>
          <w:szCs w:val="28"/>
        </w:rPr>
      </w:pPr>
    </w:p>
    <w:p w:rsidR="004549F5" w:rsidRDefault="004549F5" w:rsidP="007D4A8B">
      <w:pPr>
        <w:spacing w:after="0" w:line="360" w:lineRule="auto"/>
        <w:ind w:firstLine="851"/>
        <w:jc w:val="both"/>
        <w:rPr>
          <w:rFonts w:ascii="Times New Roman" w:hAnsi="Times New Roman" w:cs="Times New Roman"/>
          <w:sz w:val="28"/>
          <w:szCs w:val="28"/>
        </w:rPr>
      </w:pPr>
    </w:p>
    <w:p w:rsidR="006A51DE" w:rsidRDefault="00D160A6" w:rsidP="007D4A8B">
      <w:pPr>
        <w:spacing w:after="0" w:line="360" w:lineRule="auto"/>
        <w:ind w:firstLine="851"/>
        <w:jc w:val="both"/>
        <w:rPr>
          <w:rFonts w:ascii="Times New Roman" w:hAnsi="Times New Roman" w:cs="Times New Roman"/>
          <w:sz w:val="28"/>
          <w:szCs w:val="28"/>
        </w:rPr>
      </w:pPr>
      <w:r w:rsidRPr="007D4A8B">
        <w:rPr>
          <w:rFonts w:ascii="Times New Roman" w:hAnsi="Times New Roman" w:cs="Times New Roman"/>
          <w:sz w:val="28"/>
          <w:szCs w:val="28"/>
        </w:rPr>
        <w:t xml:space="preserve">Актуальність теми </w:t>
      </w:r>
      <w:r w:rsidR="00406167">
        <w:rPr>
          <w:rFonts w:ascii="Times New Roman" w:hAnsi="Times New Roman" w:cs="Times New Roman"/>
          <w:sz w:val="28"/>
          <w:szCs w:val="28"/>
        </w:rPr>
        <w:t xml:space="preserve">дисертаційного </w:t>
      </w:r>
      <w:r w:rsidRPr="007D4A8B">
        <w:rPr>
          <w:rFonts w:ascii="Times New Roman" w:hAnsi="Times New Roman" w:cs="Times New Roman"/>
          <w:sz w:val="28"/>
          <w:szCs w:val="28"/>
        </w:rPr>
        <w:t>дослідження</w:t>
      </w:r>
      <w:r w:rsidR="00406167">
        <w:rPr>
          <w:rFonts w:ascii="Times New Roman" w:hAnsi="Times New Roman" w:cs="Times New Roman"/>
          <w:sz w:val="28"/>
          <w:szCs w:val="28"/>
        </w:rPr>
        <w:t xml:space="preserve"> зумовлена цілим комплексом причин. Однією із найважливіших серед них є те, що сучасну екологічну ситуацію в Україні можна охарактеризувати як кризову. В Основних засадах (стратегії) державної екологічної політики України на період до 2020 року</w:t>
      </w:r>
      <w:r w:rsidR="00C159F3">
        <w:rPr>
          <w:rFonts w:ascii="Times New Roman" w:hAnsi="Times New Roman" w:cs="Times New Roman"/>
          <w:sz w:val="28"/>
          <w:szCs w:val="28"/>
        </w:rPr>
        <w:t>, затверджених Законом України від 21 грудня 2010 р. зазначається, що антропогенне і техногенне навантаження на довкілля в Україні у кілька разів перевищує відповідні показники у розвинених країнах світу. Безумовно, що суб’єкти господарювання та їх діяльність є одним із головних джерел забруднення навколишнього середовища.</w:t>
      </w:r>
      <w:r w:rsidR="006A51DE">
        <w:rPr>
          <w:rFonts w:ascii="Times New Roman" w:hAnsi="Times New Roman" w:cs="Times New Roman"/>
          <w:sz w:val="28"/>
          <w:szCs w:val="28"/>
        </w:rPr>
        <w:t xml:space="preserve"> Тому виділення основних засобів забезпечення охорони довкілля, які можуть і повинні використовуватись підприємствами, тобто власне самими забруднювачами, правове забезпечення відповідних напрямів діяльності потребує ретельного та всебічного вивчення.</w:t>
      </w:r>
    </w:p>
    <w:p w:rsidR="007D4A8B" w:rsidRDefault="006A51DE" w:rsidP="007D4A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Додаткові зобов’язання перед Україною виникають у зв’язку із євроінтеграційними процесами, які досить динамічно розвиваються впродовж останніх років. В</w:t>
      </w:r>
      <w:r w:rsidR="007D4A8B" w:rsidRPr="00492592">
        <w:rPr>
          <w:rFonts w:ascii="Times New Roman" w:hAnsi="Times New Roman" w:cs="Times New Roman"/>
          <w:sz w:val="28"/>
          <w:szCs w:val="28"/>
        </w:rPr>
        <w:t xml:space="preserve">иконання </w:t>
      </w:r>
      <w:r>
        <w:rPr>
          <w:rFonts w:ascii="Times New Roman" w:hAnsi="Times New Roman" w:cs="Times New Roman"/>
          <w:sz w:val="28"/>
          <w:szCs w:val="28"/>
        </w:rPr>
        <w:t xml:space="preserve">обов’язків </w:t>
      </w:r>
      <w:r w:rsidR="007D4A8B" w:rsidRPr="00492592">
        <w:rPr>
          <w:rFonts w:ascii="Times New Roman" w:hAnsi="Times New Roman" w:cs="Times New Roman"/>
          <w:sz w:val="28"/>
          <w:szCs w:val="28"/>
        </w:rPr>
        <w:t xml:space="preserve">за Угодою про асоціацію </w:t>
      </w:r>
      <w:r>
        <w:rPr>
          <w:rFonts w:ascii="Times New Roman" w:hAnsi="Times New Roman" w:cs="Times New Roman"/>
          <w:sz w:val="28"/>
          <w:szCs w:val="28"/>
        </w:rPr>
        <w:t>між Україною, з однієї сторони, та Європейським Союзом, Європейським співтовариством з Атомної Енергії і їхніми державами-членами, з іншої сторони</w:t>
      </w:r>
      <w:r w:rsidRPr="00492592">
        <w:rPr>
          <w:rFonts w:ascii="Times New Roman" w:hAnsi="Times New Roman" w:cs="Times New Roman"/>
          <w:sz w:val="28"/>
          <w:szCs w:val="28"/>
        </w:rPr>
        <w:t xml:space="preserve"> </w:t>
      </w:r>
      <w:r w:rsidR="007D4A8B" w:rsidRPr="00492592">
        <w:rPr>
          <w:rFonts w:ascii="Times New Roman" w:hAnsi="Times New Roman" w:cs="Times New Roman"/>
          <w:sz w:val="28"/>
          <w:szCs w:val="28"/>
        </w:rPr>
        <w:t xml:space="preserve">передбачає </w:t>
      </w:r>
      <w:r w:rsidR="007D4A8B" w:rsidRPr="00492592">
        <w:rPr>
          <w:rFonts w:ascii="Times New Roman" w:hAnsi="Times New Roman" w:cs="Times New Roman"/>
          <w:sz w:val="28"/>
          <w:szCs w:val="28"/>
        </w:rPr>
        <w:lastRenderedPageBreak/>
        <w:t xml:space="preserve">екологічну модернізацію основних галузей промисловості, </w:t>
      </w:r>
      <w:r>
        <w:rPr>
          <w:rFonts w:ascii="Times New Roman" w:hAnsi="Times New Roman" w:cs="Times New Roman"/>
          <w:sz w:val="28"/>
          <w:szCs w:val="28"/>
        </w:rPr>
        <w:t>запровадження суворих</w:t>
      </w:r>
      <w:r w:rsidR="007D4A8B" w:rsidRPr="00492592">
        <w:rPr>
          <w:rFonts w:ascii="Times New Roman" w:hAnsi="Times New Roman" w:cs="Times New Roman"/>
          <w:sz w:val="28"/>
          <w:szCs w:val="28"/>
        </w:rPr>
        <w:t xml:space="preserve"> обмеження на викиди основних забруднюючих речовин, оприлюднення інформації про ризики реалізації інфраструктурних проектів, зміну підходів до контролю за підприємствами, спрощення дозвільних процедур, зменшення захоронення відходів.</w:t>
      </w:r>
      <w:r w:rsidR="0052572B">
        <w:rPr>
          <w:rFonts w:ascii="Times New Roman" w:hAnsi="Times New Roman" w:cs="Times New Roman"/>
          <w:sz w:val="28"/>
          <w:szCs w:val="28"/>
        </w:rPr>
        <w:t xml:space="preserve"> </w:t>
      </w:r>
    </w:p>
    <w:p w:rsidR="0052572B" w:rsidRDefault="0052572B" w:rsidP="007D4A8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Тому актуальність обраної І.В. Олещенко теми для комплексного наукового дослідження не викликає сумнівів та заперечень.</w:t>
      </w:r>
    </w:p>
    <w:p w:rsidR="002120E6" w:rsidRDefault="00AC7E68" w:rsidP="002120E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Виконання дисертаційно</w:t>
      </w:r>
      <w:r w:rsidR="0052572B">
        <w:rPr>
          <w:rFonts w:ascii="Times New Roman" w:hAnsi="Times New Roman" w:cs="Times New Roman"/>
          <w:sz w:val="28"/>
          <w:szCs w:val="28"/>
        </w:rPr>
        <w:t>ї роботи</w:t>
      </w:r>
      <w:r>
        <w:rPr>
          <w:rFonts w:ascii="Times New Roman" w:hAnsi="Times New Roman" w:cs="Times New Roman"/>
          <w:sz w:val="28"/>
          <w:szCs w:val="28"/>
        </w:rPr>
        <w:t xml:space="preserve"> </w:t>
      </w:r>
      <w:r w:rsidR="00A00247">
        <w:rPr>
          <w:rFonts w:ascii="Times New Roman" w:hAnsi="Times New Roman" w:cs="Times New Roman"/>
          <w:sz w:val="28"/>
          <w:szCs w:val="28"/>
        </w:rPr>
        <w:t>відбувалось в межах бюджетної теми науково-дослідної роботи відділу проблем аграрного, земельного, екологічного та космічного права Інституту держави і права імені В.М. Корецького НАН України «Проблеми систематизації екологічного та космічного законодавства України» (реєстраційний номер РК 0112007720).</w:t>
      </w:r>
    </w:p>
    <w:p w:rsidR="00405F8D" w:rsidRDefault="00E36538" w:rsidP="00405F8D">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З урахуванням обраної теми</w:t>
      </w:r>
      <w:r w:rsidR="00405F8D">
        <w:rPr>
          <w:rFonts w:ascii="Times New Roman" w:hAnsi="Times New Roman" w:cs="Times New Roman"/>
          <w:sz w:val="28"/>
          <w:szCs w:val="28"/>
        </w:rPr>
        <w:t xml:space="preserve"> дослідження</w:t>
      </w:r>
      <w:r w:rsidR="00A00247">
        <w:rPr>
          <w:rFonts w:ascii="Times New Roman" w:hAnsi="Times New Roman" w:cs="Times New Roman"/>
          <w:sz w:val="28"/>
          <w:szCs w:val="28"/>
        </w:rPr>
        <w:t xml:space="preserve">, визначеної мети та окреслених завдань обрано </w:t>
      </w:r>
      <w:r w:rsidR="00A00247" w:rsidRPr="00405F8D">
        <w:rPr>
          <w:rFonts w:ascii="Times New Roman" w:hAnsi="Times New Roman" w:cs="Times New Roman"/>
          <w:sz w:val="28"/>
          <w:szCs w:val="28"/>
        </w:rPr>
        <w:t>структуру роботу, яка</w:t>
      </w:r>
      <w:r w:rsidRPr="00405F8D">
        <w:rPr>
          <w:rFonts w:ascii="Times New Roman" w:hAnsi="Times New Roman" w:cs="Times New Roman"/>
          <w:sz w:val="28"/>
          <w:szCs w:val="28"/>
        </w:rPr>
        <w:t xml:space="preserve"> є</w:t>
      </w:r>
      <w:r w:rsidR="00A00247" w:rsidRPr="00405F8D">
        <w:rPr>
          <w:rFonts w:ascii="Times New Roman" w:hAnsi="Times New Roman" w:cs="Times New Roman"/>
          <w:sz w:val="28"/>
          <w:szCs w:val="28"/>
        </w:rPr>
        <w:t xml:space="preserve"> </w:t>
      </w:r>
      <w:r w:rsidRPr="00405F8D">
        <w:rPr>
          <w:rFonts w:ascii="Times New Roman" w:hAnsi="Times New Roman" w:cs="Times New Roman"/>
          <w:sz w:val="28"/>
          <w:szCs w:val="28"/>
        </w:rPr>
        <w:t xml:space="preserve">достатньо продуманою і дозволяє розкрити більшість проблемних питань, що досліджуються. </w:t>
      </w:r>
      <w:r w:rsidR="00405F8D" w:rsidRPr="00405F8D">
        <w:rPr>
          <w:rFonts w:ascii="Times New Roman" w:hAnsi="Times New Roman" w:cs="Times New Roman"/>
          <w:sz w:val="28"/>
          <w:szCs w:val="28"/>
        </w:rPr>
        <w:t xml:space="preserve">Відповідно дисертація складається із </w:t>
      </w:r>
      <w:r w:rsidR="00405F8D">
        <w:rPr>
          <w:rFonts w:ascii="Times New Roman" w:hAnsi="Times New Roman" w:cs="Times New Roman"/>
          <w:sz w:val="28"/>
          <w:szCs w:val="28"/>
        </w:rPr>
        <w:t xml:space="preserve">вступу, </w:t>
      </w:r>
      <w:r w:rsidR="00405F8D" w:rsidRPr="00405F8D">
        <w:rPr>
          <w:rFonts w:ascii="Times New Roman" w:hAnsi="Times New Roman" w:cs="Times New Roman"/>
          <w:sz w:val="28"/>
          <w:szCs w:val="28"/>
        </w:rPr>
        <w:t>3 розділів, які містять 1</w:t>
      </w:r>
      <w:r w:rsidR="00405F8D">
        <w:rPr>
          <w:rFonts w:ascii="Times New Roman" w:hAnsi="Times New Roman" w:cs="Times New Roman"/>
          <w:sz w:val="28"/>
          <w:szCs w:val="28"/>
        </w:rPr>
        <w:t>5</w:t>
      </w:r>
      <w:r w:rsidR="00405F8D" w:rsidRPr="00405F8D">
        <w:rPr>
          <w:rFonts w:ascii="Times New Roman" w:hAnsi="Times New Roman" w:cs="Times New Roman"/>
          <w:sz w:val="28"/>
          <w:szCs w:val="28"/>
        </w:rPr>
        <w:t xml:space="preserve"> підрозділів, висновків, списку використан</w:t>
      </w:r>
      <w:r w:rsidR="00405F8D">
        <w:rPr>
          <w:rFonts w:ascii="Times New Roman" w:hAnsi="Times New Roman" w:cs="Times New Roman"/>
          <w:sz w:val="28"/>
          <w:szCs w:val="28"/>
        </w:rPr>
        <w:t>ої літератури</w:t>
      </w:r>
      <w:r w:rsidR="00405F8D" w:rsidRPr="00405F8D">
        <w:rPr>
          <w:rFonts w:ascii="Times New Roman" w:hAnsi="Times New Roman" w:cs="Times New Roman"/>
          <w:sz w:val="28"/>
          <w:szCs w:val="28"/>
        </w:rPr>
        <w:t>. Загальний обсяг – 2</w:t>
      </w:r>
      <w:r w:rsidR="00405F8D">
        <w:rPr>
          <w:rFonts w:ascii="Times New Roman" w:hAnsi="Times New Roman" w:cs="Times New Roman"/>
          <w:sz w:val="28"/>
          <w:szCs w:val="28"/>
        </w:rPr>
        <w:t>32</w:t>
      </w:r>
      <w:r w:rsidR="00405F8D" w:rsidRPr="00405F8D">
        <w:rPr>
          <w:rFonts w:ascii="Times New Roman" w:hAnsi="Times New Roman" w:cs="Times New Roman"/>
          <w:sz w:val="28"/>
          <w:szCs w:val="28"/>
        </w:rPr>
        <w:t xml:space="preserve"> сторінки, основного тексту – 1</w:t>
      </w:r>
      <w:r w:rsidR="00405F8D">
        <w:rPr>
          <w:rFonts w:ascii="Times New Roman" w:hAnsi="Times New Roman" w:cs="Times New Roman"/>
          <w:sz w:val="28"/>
          <w:szCs w:val="28"/>
        </w:rPr>
        <w:t>96</w:t>
      </w:r>
      <w:r w:rsidR="00405F8D" w:rsidRPr="00405F8D">
        <w:rPr>
          <w:rFonts w:ascii="Times New Roman" w:hAnsi="Times New Roman" w:cs="Times New Roman"/>
          <w:sz w:val="28"/>
          <w:szCs w:val="28"/>
        </w:rPr>
        <w:t xml:space="preserve"> сторін</w:t>
      </w:r>
      <w:r w:rsidR="00405F8D">
        <w:rPr>
          <w:rFonts w:ascii="Times New Roman" w:hAnsi="Times New Roman" w:cs="Times New Roman"/>
          <w:sz w:val="28"/>
          <w:szCs w:val="28"/>
        </w:rPr>
        <w:t>о</w:t>
      </w:r>
      <w:r w:rsidR="00405F8D" w:rsidRPr="00405F8D">
        <w:rPr>
          <w:rFonts w:ascii="Times New Roman" w:hAnsi="Times New Roman" w:cs="Times New Roman"/>
          <w:sz w:val="28"/>
          <w:szCs w:val="28"/>
        </w:rPr>
        <w:t>к, список використаних джерел (3</w:t>
      </w:r>
      <w:r w:rsidR="00405F8D">
        <w:rPr>
          <w:rFonts w:ascii="Times New Roman" w:hAnsi="Times New Roman" w:cs="Times New Roman"/>
          <w:sz w:val="28"/>
          <w:szCs w:val="28"/>
        </w:rPr>
        <w:t>01</w:t>
      </w:r>
      <w:r w:rsidR="00405F8D" w:rsidRPr="00405F8D">
        <w:rPr>
          <w:rFonts w:ascii="Times New Roman" w:hAnsi="Times New Roman" w:cs="Times New Roman"/>
          <w:sz w:val="28"/>
          <w:szCs w:val="28"/>
        </w:rPr>
        <w:t xml:space="preserve"> найменування) – </w:t>
      </w:r>
      <w:r w:rsidR="00405F8D">
        <w:rPr>
          <w:rFonts w:ascii="Times New Roman" w:hAnsi="Times New Roman" w:cs="Times New Roman"/>
          <w:sz w:val="28"/>
          <w:szCs w:val="28"/>
        </w:rPr>
        <w:t>3</w:t>
      </w:r>
      <w:r w:rsidR="00405F8D" w:rsidRPr="00405F8D">
        <w:rPr>
          <w:rFonts w:ascii="Times New Roman" w:hAnsi="Times New Roman" w:cs="Times New Roman"/>
          <w:sz w:val="28"/>
          <w:szCs w:val="28"/>
        </w:rPr>
        <w:t>6 сторінок.</w:t>
      </w:r>
    </w:p>
    <w:p w:rsidR="00405F8D" w:rsidRDefault="00405F8D" w:rsidP="00405F8D">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Основні теоретичні положення та узагальнення дисертаційного дослідження викладені в 11 наукових працях, з яких 6 – наукові статті, </w:t>
      </w:r>
      <w:r w:rsidR="00C40445">
        <w:rPr>
          <w:rFonts w:ascii="Times New Roman" w:hAnsi="Times New Roman" w:cs="Times New Roman"/>
          <w:sz w:val="28"/>
          <w:szCs w:val="28"/>
        </w:rPr>
        <w:t>(</w:t>
      </w:r>
      <w:r>
        <w:rPr>
          <w:rFonts w:ascii="Times New Roman" w:hAnsi="Times New Roman" w:cs="Times New Roman"/>
          <w:sz w:val="28"/>
          <w:szCs w:val="28"/>
        </w:rPr>
        <w:t xml:space="preserve">5 з </w:t>
      </w:r>
      <w:r w:rsidR="00C40445">
        <w:rPr>
          <w:rFonts w:ascii="Times New Roman" w:hAnsi="Times New Roman" w:cs="Times New Roman"/>
          <w:sz w:val="28"/>
          <w:szCs w:val="28"/>
        </w:rPr>
        <w:t>н</w:t>
      </w:r>
      <w:r>
        <w:rPr>
          <w:rFonts w:ascii="Times New Roman" w:hAnsi="Times New Roman" w:cs="Times New Roman"/>
          <w:sz w:val="28"/>
          <w:szCs w:val="28"/>
        </w:rPr>
        <w:t>их опубліковано у фахових виданнях України, та 1 – в іноземному виданні</w:t>
      </w:r>
      <w:r w:rsidR="00C40445">
        <w:rPr>
          <w:rFonts w:ascii="Times New Roman" w:hAnsi="Times New Roman" w:cs="Times New Roman"/>
          <w:sz w:val="28"/>
          <w:szCs w:val="28"/>
        </w:rPr>
        <w:t>)</w:t>
      </w:r>
      <w:r>
        <w:rPr>
          <w:rFonts w:ascii="Times New Roman" w:hAnsi="Times New Roman" w:cs="Times New Roman"/>
          <w:sz w:val="28"/>
          <w:szCs w:val="28"/>
        </w:rPr>
        <w:t>, а 5 – матеріали та тези міжнародних та всеукраїнських науково-практичних конференцій.</w:t>
      </w:r>
    </w:p>
    <w:p w:rsidR="00962E6A" w:rsidRDefault="00850D19" w:rsidP="00405F8D">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Перший розділ роботи «Теоретичні та історичні засади правового забезпечення охорони довкілля суб’єктами господарювання»</w:t>
      </w:r>
      <w:r w:rsidR="00847BEB">
        <w:rPr>
          <w:rFonts w:ascii="Times New Roman" w:hAnsi="Times New Roman" w:cs="Times New Roman"/>
          <w:sz w:val="28"/>
          <w:szCs w:val="28"/>
        </w:rPr>
        <w:t xml:space="preserve"> складається із трьох підрозділів. У першому підрозділі </w:t>
      </w:r>
      <w:r w:rsidR="00D9003B">
        <w:rPr>
          <w:rFonts w:ascii="Times New Roman" w:hAnsi="Times New Roman" w:cs="Times New Roman"/>
          <w:sz w:val="28"/>
          <w:szCs w:val="28"/>
        </w:rPr>
        <w:t>«Загальна характеристика, поняття, зміст і принципи правового забезпечення охорони довкілля суб’єктами господарювання</w:t>
      </w:r>
      <w:r w:rsidR="00847BEB">
        <w:rPr>
          <w:rFonts w:ascii="Times New Roman" w:hAnsi="Times New Roman" w:cs="Times New Roman"/>
          <w:sz w:val="28"/>
          <w:szCs w:val="28"/>
        </w:rPr>
        <w:t>»</w:t>
      </w:r>
      <w:r w:rsidR="00D9003B">
        <w:rPr>
          <w:rFonts w:ascii="Times New Roman" w:hAnsi="Times New Roman" w:cs="Times New Roman"/>
          <w:sz w:val="28"/>
          <w:szCs w:val="28"/>
        </w:rPr>
        <w:t xml:space="preserve"> увага автора зосереджена на з’ясуванні сутності </w:t>
      </w:r>
      <w:r w:rsidR="00EB3670">
        <w:rPr>
          <w:rFonts w:ascii="Times New Roman" w:hAnsi="Times New Roman" w:cs="Times New Roman"/>
          <w:sz w:val="28"/>
          <w:szCs w:val="28"/>
        </w:rPr>
        <w:t xml:space="preserve">та співвідношенні змісту наступних базових понять: «довкілля», «навколишнє </w:t>
      </w:r>
      <w:r w:rsidR="00EB3670">
        <w:rPr>
          <w:rFonts w:ascii="Times New Roman" w:hAnsi="Times New Roman" w:cs="Times New Roman"/>
          <w:sz w:val="28"/>
          <w:szCs w:val="28"/>
        </w:rPr>
        <w:lastRenderedPageBreak/>
        <w:t xml:space="preserve">середовище», «навколишнє природне середовище» як об’єкту охорони (с.11-12, </w:t>
      </w:r>
      <w:r w:rsidR="00933995">
        <w:rPr>
          <w:rFonts w:ascii="Times New Roman" w:hAnsi="Times New Roman" w:cs="Times New Roman"/>
          <w:sz w:val="28"/>
          <w:szCs w:val="28"/>
        </w:rPr>
        <w:t>14-</w:t>
      </w:r>
      <w:r w:rsidR="00EB3670">
        <w:rPr>
          <w:rFonts w:ascii="Times New Roman" w:hAnsi="Times New Roman" w:cs="Times New Roman"/>
          <w:sz w:val="28"/>
          <w:szCs w:val="28"/>
        </w:rPr>
        <w:t>15); «охорона довкілля», «охорона природного середовища»,</w:t>
      </w:r>
      <w:r w:rsidR="00D9003B">
        <w:rPr>
          <w:rFonts w:ascii="Times New Roman" w:hAnsi="Times New Roman" w:cs="Times New Roman"/>
          <w:sz w:val="28"/>
          <w:szCs w:val="28"/>
        </w:rPr>
        <w:t xml:space="preserve"> </w:t>
      </w:r>
      <w:r w:rsidR="00EB3670">
        <w:rPr>
          <w:rFonts w:ascii="Times New Roman" w:hAnsi="Times New Roman" w:cs="Times New Roman"/>
          <w:sz w:val="28"/>
          <w:szCs w:val="28"/>
        </w:rPr>
        <w:t>«охорона навколишнього природного середовища» як системи різнопланових заходів (с.12-</w:t>
      </w:r>
      <w:r w:rsidR="00933995">
        <w:rPr>
          <w:rFonts w:ascii="Times New Roman" w:hAnsi="Times New Roman" w:cs="Times New Roman"/>
          <w:sz w:val="28"/>
          <w:szCs w:val="28"/>
        </w:rPr>
        <w:t>15</w:t>
      </w:r>
      <w:r w:rsidR="00EB3670">
        <w:rPr>
          <w:rFonts w:ascii="Times New Roman" w:hAnsi="Times New Roman" w:cs="Times New Roman"/>
          <w:sz w:val="28"/>
          <w:szCs w:val="28"/>
        </w:rPr>
        <w:t>);</w:t>
      </w:r>
      <w:r w:rsidR="00933995">
        <w:rPr>
          <w:rFonts w:ascii="Times New Roman" w:hAnsi="Times New Roman" w:cs="Times New Roman"/>
          <w:sz w:val="28"/>
          <w:szCs w:val="28"/>
        </w:rPr>
        <w:t xml:space="preserve"> «охорона довкілля суб’єктами господарювання», «екологічний менеджмент», «екологічне управління» (с.16-18). При цьому дисертант</w:t>
      </w:r>
      <w:r w:rsidR="00DB6124">
        <w:rPr>
          <w:rFonts w:ascii="Times New Roman" w:hAnsi="Times New Roman" w:cs="Times New Roman"/>
          <w:sz w:val="28"/>
          <w:szCs w:val="28"/>
        </w:rPr>
        <w:t>кою</w:t>
      </w:r>
      <w:r w:rsidR="00933995">
        <w:rPr>
          <w:rFonts w:ascii="Times New Roman" w:hAnsi="Times New Roman" w:cs="Times New Roman"/>
          <w:sz w:val="28"/>
          <w:szCs w:val="28"/>
        </w:rPr>
        <w:t xml:space="preserve"> виділяється ціла низка правових інструментів забезпечення охорони довкілля суб’єктами господарювання, а саме: екологічний моніторинг, екологічна паспортизація, екологічний аудит, екологічна експертиза, оцінка впливу на довкілля, екологічна сертифікація, екологічна стандартизація, екологічне страхування, екологічне маркування</w:t>
      </w:r>
      <w:r w:rsidR="00346CD5">
        <w:rPr>
          <w:rFonts w:ascii="Times New Roman" w:hAnsi="Times New Roman" w:cs="Times New Roman"/>
          <w:sz w:val="28"/>
          <w:szCs w:val="28"/>
        </w:rPr>
        <w:t xml:space="preserve"> та ін., аналізу сутності, призначення та практики здійснення</w:t>
      </w:r>
      <w:r w:rsidR="00D03874">
        <w:rPr>
          <w:rFonts w:ascii="Times New Roman" w:hAnsi="Times New Roman" w:cs="Times New Roman"/>
          <w:sz w:val="28"/>
          <w:szCs w:val="28"/>
        </w:rPr>
        <w:t xml:space="preserve"> яких</w:t>
      </w:r>
      <w:r w:rsidR="00346CD5">
        <w:rPr>
          <w:rFonts w:ascii="Times New Roman" w:hAnsi="Times New Roman" w:cs="Times New Roman"/>
          <w:sz w:val="28"/>
          <w:szCs w:val="28"/>
        </w:rPr>
        <w:t xml:space="preserve"> присвячений останній розділ роботи. </w:t>
      </w:r>
    </w:p>
    <w:p w:rsidR="001F3F53" w:rsidRDefault="00346CD5" w:rsidP="00405F8D">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Значна увага в даному підрозділі приділяється також характеристиці принципів охорони довкілля, яка ґрунтується на аналізі як норм</w:t>
      </w:r>
      <w:r w:rsidR="00933995">
        <w:rPr>
          <w:rFonts w:ascii="Times New Roman" w:hAnsi="Times New Roman" w:cs="Times New Roman"/>
          <w:sz w:val="28"/>
          <w:szCs w:val="28"/>
        </w:rPr>
        <w:t xml:space="preserve"> </w:t>
      </w:r>
      <w:r>
        <w:rPr>
          <w:rFonts w:ascii="Times New Roman" w:hAnsi="Times New Roman" w:cs="Times New Roman"/>
          <w:sz w:val="28"/>
          <w:szCs w:val="28"/>
        </w:rPr>
        <w:t xml:space="preserve">національного законодавства та практики їх застосування, так і </w:t>
      </w:r>
      <w:r w:rsidR="00FA557C">
        <w:rPr>
          <w:rFonts w:ascii="Times New Roman" w:hAnsi="Times New Roman" w:cs="Times New Roman"/>
          <w:sz w:val="28"/>
          <w:szCs w:val="28"/>
        </w:rPr>
        <w:t xml:space="preserve">відповідних </w:t>
      </w:r>
      <w:r>
        <w:rPr>
          <w:rFonts w:ascii="Times New Roman" w:hAnsi="Times New Roman" w:cs="Times New Roman"/>
          <w:sz w:val="28"/>
          <w:szCs w:val="28"/>
        </w:rPr>
        <w:t xml:space="preserve">міжнародно-правових положень </w:t>
      </w:r>
      <w:r w:rsidR="00FA557C">
        <w:rPr>
          <w:rFonts w:ascii="Times New Roman" w:hAnsi="Times New Roman" w:cs="Times New Roman"/>
          <w:sz w:val="28"/>
          <w:szCs w:val="28"/>
        </w:rPr>
        <w:t xml:space="preserve">(с.19-28). </w:t>
      </w:r>
      <w:r w:rsidR="00962E6A">
        <w:rPr>
          <w:rFonts w:ascii="Times New Roman" w:hAnsi="Times New Roman" w:cs="Times New Roman"/>
          <w:sz w:val="28"/>
          <w:szCs w:val="28"/>
        </w:rPr>
        <w:t xml:space="preserve">При цьому І.В. Олещенко наводить уточнений перелік передбачених в Законі України «Про охорону навколишнього природного середовища» принципів охорони довкілля, який цілком обґрунтовано пропонує </w:t>
      </w:r>
      <w:r w:rsidR="00FC7A0B">
        <w:rPr>
          <w:rFonts w:ascii="Times New Roman" w:hAnsi="Times New Roman" w:cs="Times New Roman"/>
          <w:sz w:val="28"/>
          <w:szCs w:val="28"/>
        </w:rPr>
        <w:t xml:space="preserve">враховувати при підготовці нової довгострокової екологічної стратегії України на наступне десятиліття, розробці проекту Екологічного кодексу України (с.51-52, 191). </w:t>
      </w:r>
      <w:r w:rsidR="00962E6A">
        <w:rPr>
          <w:rFonts w:ascii="Times New Roman" w:hAnsi="Times New Roman" w:cs="Times New Roman"/>
          <w:sz w:val="28"/>
          <w:szCs w:val="28"/>
        </w:rPr>
        <w:t xml:space="preserve"> </w:t>
      </w:r>
      <w:r w:rsidR="00446DDC">
        <w:rPr>
          <w:rFonts w:ascii="Times New Roman" w:hAnsi="Times New Roman" w:cs="Times New Roman"/>
          <w:sz w:val="28"/>
          <w:szCs w:val="28"/>
        </w:rPr>
        <w:t>З</w:t>
      </w:r>
      <w:r w:rsidR="00DB6124">
        <w:rPr>
          <w:rFonts w:ascii="Times New Roman" w:hAnsi="Times New Roman" w:cs="Times New Roman"/>
          <w:sz w:val="28"/>
          <w:szCs w:val="28"/>
        </w:rPr>
        <w:t>аслуговують на увагу запропоновані автором</w:t>
      </w:r>
      <w:r w:rsidR="00446DDC">
        <w:rPr>
          <w:rFonts w:ascii="Times New Roman" w:hAnsi="Times New Roman" w:cs="Times New Roman"/>
          <w:sz w:val="28"/>
          <w:szCs w:val="28"/>
        </w:rPr>
        <w:t xml:space="preserve"> </w:t>
      </w:r>
      <w:r w:rsidR="00EB5AC5">
        <w:rPr>
          <w:rFonts w:ascii="Times New Roman" w:hAnsi="Times New Roman" w:cs="Times New Roman"/>
          <w:sz w:val="28"/>
          <w:szCs w:val="28"/>
        </w:rPr>
        <w:t>базові засади охорони довкілля суб’єктів господарювання</w:t>
      </w:r>
      <w:r w:rsidR="00DB6124">
        <w:rPr>
          <w:rFonts w:ascii="Times New Roman" w:hAnsi="Times New Roman" w:cs="Times New Roman"/>
          <w:sz w:val="28"/>
          <w:szCs w:val="28"/>
        </w:rPr>
        <w:t xml:space="preserve">, які виділяються з урахуванням принципів охорони довкілля </w:t>
      </w:r>
      <w:r w:rsidR="00EB5AC5">
        <w:rPr>
          <w:rFonts w:ascii="Times New Roman" w:hAnsi="Times New Roman" w:cs="Times New Roman"/>
          <w:sz w:val="28"/>
          <w:szCs w:val="28"/>
        </w:rPr>
        <w:t>(с.29-31</w:t>
      </w:r>
      <w:r w:rsidR="00FC7A0B">
        <w:rPr>
          <w:rFonts w:ascii="Times New Roman" w:hAnsi="Times New Roman" w:cs="Times New Roman"/>
          <w:sz w:val="28"/>
          <w:szCs w:val="28"/>
        </w:rPr>
        <w:t>, 52-53</w:t>
      </w:r>
      <w:r w:rsidR="00EB5AC5">
        <w:rPr>
          <w:rFonts w:ascii="Times New Roman" w:hAnsi="Times New Roman" w:cs="Times New Roman"/>
          <w:sz w:val="28"/>
          <w:szCs w:val="28"/>
        </w:rPr>
        <w:t>)</w:t>
      </w:r>
      <w:r w:rsidR="002E1399">
        <w:rPr>
          <w:rFonts w:ascii="Times New Roman" w:hAnsi="Times New Roman" w:cs="Times New Roman"/>
          <w:sz w:val="28"/>
          <w:szCs w:val="28"/>
        </w:rPr>
        <w:t>.</w:t>
      </w:r>
    </w:p>
    <w:p w:rsidR="0021292A" w:rsidRDefault="0021292A" w:rsidP="00405F8D">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Аналізуючи принцип екологізації матеріального виробництва, дисертантка слушно звертає увагу на </w:t>
      </w:r>
      <w:proofErr w:type="spellStart"/>
      <w:r>
        <w:rPr>
          <w:rFonts w:ascii="Times New Roman" w:hAnsi="Times New Roman" w:cs="Times New Roman"/>
          <w:sz w:val="28"/>
          <w:szCs w:val="28"/>
        </w:rPr>
        <w:t>багатоаспектність</w:t>
      </w:r>
      <w:proofErr w:type="spellEnd"/>
      <w:r>
        <w:rPr>
          <w:rFonts w:ascii="Times New Roman" w:hAnsi="Times New Roman" w:cs="Times New Roman"/>
          <w:sz w:val="28"/>
          <w:szCs w:val="28"/>
        </w:rPr>
        <w:t xml:space="preserve"> його змісту. Зокрема автором наголошується на тому, що даний принцип, серед іншого, передбачає «становлення нової економіко-екологічної свідомості та культури, утвердження сучасних екологічних цінностей в суспільній свідомості, формуванні на цій основі відповідної нормативно-правової та інституційної бази» (с.23). При подальшому викладенні положень дисертаційного дослідження І.В. Олещенко </w:t>
      </w:r>
      <w:r>
        <w:rPr>
          <w:rFonts w:ascii="Times New Roman" w:hAnsi="Times New Roman" w:cs="Times New Roman"/>
          <w:sz w:val="28"/>
          <w:szCs w:val="28"/>
        </w:rPr>
        <w:lastRenderedPageBreak/>
        <w:t xml:space="preserve">неодноразово наголошує на тому, що ефективність запровадження екологічного менеджменту, в тому числі як елементу механізму забезпечення прав людини на безпечне довкілля, безпосередньо пов’язана із зміною </w:t>
      </w:r>
      <w:proofErr w:type="spellStart"/>
      <w:r>
        <w:rPr>
          <w:rFonts w:ascii="Times New Roman" w:hAnsi="Times New Roman" w:cs="Times New Roman"/>
          <w:sz w:val="28"/>
          <w:szCs w:val="28"/>
        </w:rPr>
        <w:t>парадигмальних</w:t>
      </w:r>
      <w:proofErr w:type="spellEnd"/>
      <w:r>
        <w:rPr>
          <w:rFonts w:ascii="Times New Roman" w:hAnsi="Times New Roman" w:cs="Times New Roman"/>
          <w:sz w:val="28"/>
          <w:szCs w:val="28"/>
        </w:rPr>
        <w:t xml:space="preserve"> засад мислення та світосприйняття, що мають бути екологічно зорієнтовані (с.</w:t>
      </w:r>
      <w:r w:rsidR="003B6360">
        <w:rPr>
          <w:rFonts w:ascii="Times New Roman" w:hAnsi="Times New Roman" w:cs="Times New Roman"/>
          <w:sz w:val="28"/>
          <w:szCs w:val="28"/>
        </w:rPr>
        <w:t xml:space="preserve">47, </w:t>
      </w:r>
      <w:r>
        <w:rPr>
          <w:rFonts w:ascii="Times New Roman" w:hAnsi="Times New Roman" w:cs="Times New Roman"/>
          <w:sz w:val="28"/>
          <w:szCs w:val="28"/>
        </w:rPr>
        <w:t xml:space="preserve">55-56, </w:t>
      </w:r>
      <w:r w:rsidR="00D03874">
        <w:rPr>
          <w:rFonts w:ascii="Times New Roman" w:hAnsi="Times New Roman" w:cs="Times New Roman"/>
          <w:sz w:val="28"/>
          <w:szCs w:val="28"/>
        </w:rPr>
        <w:t xml:space="preserve">72, </w:t>
      </w:r>
      <w:r w:rsidR="008B24B5">
        <w:rPr>
          <w:rFonts w:ascii="Times New Roman" w:hAnsi="Times New Roman" w:cs="Times New Roman"/>
          <w:sz w:val="28"/>
          <w:szCs w:val="28"/>
        </w:rPr>
        <w:t xml:space="preserve">93, </w:t>
      </w:r>
      <w:r w:rsidR="00B77FB3">
        <w:rPr>
          <w:rFonts w:ascii="Times New Roman" w:hAnsi="Times New Roman" w:cs="Times New Roman"/>
          <w:sz w:val="28"/>
          <w:szCs w:val="28"/>
        </w:rPr>
        <w:t>121-124</w:t>
      </w:r>
      <w:r>
        <w:rPr>
          <w:rFonts w:ascii="Times New Roman" w:hAnsi="Times New Roman" w:cs="Times New Roman"/>
          <w:sz w:val="28"/>
          <w:szCs w:val="28"/>
        </w:rPr>
        <w:t>). Такий аспект бачення автором досліджуваної проблеми є цілком виправданим та заслуговує на підтримку.</w:t>
      </w:r>
    </w:p>
    <w:p w:rsidR="0021292A" w:rsidRDefault="002E1399" w:rsidP="00405F8D">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У підрозділі 1.2 «Формування та розвиток системи правового забезпечення охорони довкілля суб’єктами господарювання» дисертант</w:t>
      </w:r>
      <w:r w:rsidR="00DB6124">
        <w:rPr>
          <w:rFonts w:ascii="Times New Roman" w:hAnsi="Times New Roman" w:cs="Times New Roman"/>
          <w:sz w:val="28"/>
          <w:szCs w:val="28"/>
        </w:rPr>
        <w:t>кою</w:t>
      </w:r>
      <w:r>
        <w:rPr>
          <w:rFonts w:ascii="Times New Roman" w:hAnsi="Times New Roman" w:cs="Times New Roman"/>
          <w:sz w:val="28"/>
          <w:szCs w:val="28"/>
        </w:rPr>
        <w:t xml:space="preserve"> проводиться періодизація становлення системи правового забезпечення охорони довкілля суб’єктами господарювання з урахуванням етапів формування екологічного права та відповідних знакових міжнародних подій у природоохоронній сфері</w:t>
      </w:r>
      <w:r w:rsidR="00CE70A5">
        <w:rPr>
          <w:rFonts w:ascii="Times New Roman" w:hAnsi="Times New Roman" w:cs="Times New Roman"/>
          <w:sz w:val="28"/>
          <w:szCs w:val="28"/>
        </w:rPr>
        <w:t>.</w:t>
      </w:r>
      <w:r>
        <w:rPr>
          <w:rFonts w:ascii="Times New Roman" w:hAnsi="Times New Roman" w:cs="Times New Roman"/>
          <w:sz w:val="28"/>
          <w:szCs w:val="28"/>
        </w:rPr>
        <w:t xml:space="preserve"> </w:t>
      </w:r>
      <w:r w:rsidR="0021292A">
        <w:rPr>
          <w:rFonts w:ascii="Times New Roman" w:hAnsi="Times New Roman" w:cs="Times New Roman"/>
          <w:sz w:val="28"/>
          <w:szCs w:val="28"/>
        </w:rPr>
        <w:t>А</w:t>
      </w:r>
      <w:r w:rsidR="00CE70A5">
        <w:rPr>
          <w:rFonts w:ascii="Times New Roman" w:hAnsi="Times New Roman" w:cs="Times New Roman"/>
          <w:sz w:val="28"/>
          <w:szCs w:val="28"/>
        </w:rPr>
        <w:t>наліз економічних, політичних, організаційних, міжнародних</w:t>
      </w:r>
      <w:r w:rsidR="0021292A">
        <w:rPr>
          <w:rFonts w:ascii="Times New Roman" w:hAnsi="Times New Roman" w:cs="Times New Roman"/>
          <w:sz w:val="28"/>
          <w:szCs w:val="28"/>
        </w:rPr>
        <w:t xml:space="preserve"> та інших</w:t>
      </w:r>
      <w:r w:rsidR="00CE70A5">
        <w:rPr>
          <w:rFonts w:ascii="Times New Roman" w:hAnsi="Times New Roman" w:cs="Times New Roman"/>
          <w:sz w:val="28"/>
          <w:szCs w:val="28"/>
        </w:rPr>
        <w:t xml:space="preserve"> аспектів суспільного розвитку</w:t>
      </w:r>
      <w:r w:rsidR="0021292A">
        <w:rPr>
          <w:rFonts w:ascii="Times New Roman" w:hAnsi="Times New Roman" w:cs="Times New Roman"/>
          <w:sz w:val="28"/>
          <w:szCs w:val="28"/>
        </w:rPr>
        <w:t xml:space="preserve"> дозволяє автору в</w:t>
      </w:r>
      <w:r w:rsidR="0021292A" w:rsidRPr="0021292A">
        <w:rPr>
          <w:rFonts w:ascii="Times New Roman" w:hAnsi="Times New Roman" w:cs="Times New Roman"/>
          <w:sz w:val="28"/>
          <w:szCs w:val="28"/>
        </w:rPr>
        <w:t>иділ</w:t>
      </w:r>
      <w:r w:rsidR="0021292A">
        <w:rPr>
          <w:rFonts w:ascii="Times New Roman" w:hAnsi="Times New Roman" w:cs="Times New Roman"/>
          <w:sz w:val="28"/>
          <w:szCs w:val="28"/>
        </w:rPr>
        <w:t xml:space="preserve">ити </w:t>
      </w:r>
      <w:r w:rsidR="0021292A" w:rsidRPr="0021292A">
        <w:rPr>
          <w:rFonts w:ascii="Times New Roman" w:hAnsi="Times New Roman" w:cs="Times New Roman"/>
          <w:sz w:val="28"/>
          <w:szCs w:val="28"/>
        </w:rPr>
        <w:t xml:space="preserve"> тр</w:t>
      </w:r>
      <w:r w:rsidR="0021292A">
        <w:rPr>
          <w:rFonts w:ascii="Times New Roman" w:hAnsi="Times New Roman" w:cs="Times New Roman"/>
          <w:sz w:val="28"/>
          <w:szCs w:val="28"/>
        </w:rPr>
        <w:t>и</w:t>
      </w:r>
      <w:r w:rsidR="0021292A" w:rsidRPr="0021292A">
        <w:rPr>
          <w:rFonts w:ascii="Times New Roman" w:hAnsi="Times New Roman" w:cs="Times New Roman"/>
          <w:sz w:val="28"/>
          <w:szCs w:val="28"/>
        </w:rPr>
        <w:t xml:space="preserve"> етап</w:t>
      </w:r>
      <w:r w:rsidR="0021292A">
        <w:rPr>
          <w:rFonts w:ascii="Times New Roman" w:hAnsi="Times New Roman" w:cs="Times New Roman"/>
          <w:sz w:val="28"/>
          <w:szCs w:val="28"/>
        </w:rPr>
        <w:t>и</w:t>
      </w:r>
      <w:r w:rsidR="0021292A" w:rsidRPr="0021292A">
        <w:rPr>
          <w:rFonts w:ascii="Times New Roman" w:hAnsi="Times New Roman" w:cs="Times New Roman"/>
          <w:sz w:val="28"/>
          <w:szCs w:val="28"/>
        </w:rPr>
        <w:t xml:space="preserve"> формування правових основ охорони довкілля суб’єктами господарювання</w:t>
      </w:r>
      <w:r w:rsidR="0021292A">
        <w:rPr>
          <w:rFonts w:ascii="Times New Roman" w:hAnsi="Times New Roman" w:cs="Times New Roman"/>
          <w:sz w:val="28"/>
          <w:szCs w:val="28"/>
        </w:rPr>
        <w:t>: з 1960 р. до 1972 р., з 1972 р. до початку 1990-х років; з 1990-х років до теперішнього часу.</w:t>
      </w:r>
    </w:p>
    <w:p w:rsidR="002E1399" w:rsidRPr="00405F8D" w:rsidRDefault="007B6D8B" w:rsidP="00405F8D">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Питанням адаптації вітчизняного законодавства до законодавства Європейського Союзу та вивчення досвіду ЄС у сфері організації екологічного менеджменту на підприємствах присвячений підрозділ 1.3 «Право Європейського Союзу у регулюванні відносин щодо охорони довкілля суб’єктами господарювання та адаптація до нього законодавства України». </w:t>
      </w:r>
      <w:r w:rsidR="002E0EC7">
        <w:rPr>
          <w:rFonts w:ascii="Times New Roman" w:hAnsi="Times New Roman" w:cs="Times New Roman"/>
          <w:sz w:val="28"/>
          <w:szCs w:val="28"/>
        </w:rPr>
        <w:t>Зокрема</w:t>
      </w:r>
      <w:r w:rsidR="003B6360">
        <w:rPr>
          <w:rFonts w:ascii="Times New Roman" w:hAnsi="Times New Roman" w:cs="Times New Roman"/>
          <w:sz w:val="28"/>
          <w:szCs w:val="28"/>
        </w:rPr>
        <w:t xml:space="preserve"> автором аналізуються положення законодавства ЄС, </w:t>
      </w:r>
      <w:r w:rsidR="00232AD3">
        <w:rPr>
          <w:rFonts w:ascii="Times New Roman" w:hAnsi="Times New Roman" w:cs="Times New Roman"/>
          <w:sz w:val="28"/>
          <w:szCs w:val="28"/>
        </w:rPr>
        <w:t>які</w:t>
      </w:r>
      <w:r w:rsidR="003B6360">
        <w:rPr>
          <w:rFonts w:ascii="Times New Roman" w:hAnsi="Times New Roman" w:cs="Times New Roman"/>
          <w:sz w:val="28"/>
          <w:szCs w:val="28"/>
        </w:rPr>
        <w:t xml:space="preserve"> є підґрунтям для запровадження та реалізації екологічного менеджменту, окремі напрями їх застосування</w:t>
      </w:r>
      <w:r w:rsidR="00232AD3">
        <w:rPr>
          <w:rFonts w:ascii="Times New Roman" w:hAnsi="Times New Roman" w:cs="Times New Roman"/>
          <w:sz w:val="28"/>
          <w:szCs w:val="28"/>
        </w:rPr>
        <w:t>, виділяються засоби стимулювання впровадження екологічного менеджменту</w:t>
      </w:r>
      <w:r w:rsidR="00232AD3" w:rsidRPr="00232AD3">
        <w:rPr>
          <w:rFonts w:ascii="Times New Roman" w:hAnsi="Times New Roman" w:cs="Times New Roman"/>
          <w:sz w:val="28"/>
          <w:szCs w:val="28"/>
        </w:rPr>
        <w:t xml:space="preserve"> </w:t>
      </w:r>
      <w:r w:rsidR="00232AD3">
        <w:rPr>
          <w:rFonts w:ascii="Times New Roman" w:hAnsi="Times New Roman" w:cs="Times New Roman"/>
          <w:sz w:val="28"/>
          <w:szCs w:val="28"/>
        </w:rPr>
        <w:t xml:space="preserve">в країнах Євросоюзу. </w:t>
      </w:r>
      <w:r w:rsidR="002E0EC7">
        <w:rPr>
          <w:rFonts w:ascii="Times New Roman" w:hAnsi="Times New Roman" w:cs="Times New Roman"/>
          <w:sz w:val="28"/>
          <w:szCs w:val="28"/>
        </w:rPr>
        <w:t xml:space="preserve"> </w:t>
      </w:r>
      <w:r>
        <w:rPr>
          <w:rFonts w:ascii="Times New Roman" w:hAnsi="Times New Roman" w:cs="Times New Roman"/>
          <w:sz w:val="28"/>
          <w:szCs w:val="28"/>
        </w:rPr>
        <w:t xml:space="preserve">  </w:t>
      </w:r>
      <w:r w:rsidR="0021292A">
        <w:rPr>
          <w:rFonts w:ascii="Times New Roman" w:hAnsi="Times New Roman" w:cs="Times New Roman"/>
          <w:sz w:val="28"/>
          <w:szCs w:val="28"/>
        </w:rPr>
        <w:t xml:space="preserve"> </w:t>
      </w:r>
    </w:p>
    <w:p w:rsidR="00446DDC" w:rsidRDefault="00CB47C0" w:rsidP="002120E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Другий розділ дисертаційного дослідження «</w:t>
      </w:r>
      <w:r w:rsidR="00FA0259">
        <w:rPr>
          <w:rFonts w:ascii="Times New Roman" w:hAnsi="Times New Roman" w:cs="Times New Roman"/>
          <w:sz w:val="28"/>
          <w:szCs w:val="28"/>
        </w:rPr>
        <w:t>П</w:t>
      </w:r>
      <w:r>
        <w:rPr>
          <w:rFonts w:ascii="Times New Roman" w:hAnsi="Times New Roman" w:cs="Times New Roman"/>
          <w:sz w:val="28"/>
          <w:szCs w:val="28"/>
        </w:rPr>
        <w:t xml:space="preserve">равове регулювання та організаційне забезпечення охорони довкілля суб’єктами господарювання» складається із двох підрозділів. Використовуючи відповідні методи наукового дослідження автор </w:t>
      </w:r>
      <w:r w:rsidR="00FA0259">
        <w:rPr>
          <w:rFonts w:ascii="Times New Roman" w:hAnsi="Times New Roman" w:cs="Times New Roman"/>
          <w:sz w:val="28"/>
          <w:szCs w:val="28"/>
        </w:rPr>
        <w:t>у підрозділі 2.1 «Правове регулювання</w:t>
      </w:r>
      <w:r w:rsidR="00FA0259" w:rsidRPr="00FA0259">
        <w:rPr>
          <w:rFonts w:ascii="Times New Roman" w:hAnsi="Times New Roman" w:cs="Times New Roman"/>
          <w:sz w:val="28"/>
          <w:szCs w:val="28"/>
        </w:rPr>
        <w:t xml:space="preserve"> </w:t>
      </w:r>
      <w:r w:rsidR="00FA0259">
        <w:rPr>
          <w:rFonts w:ascii="Times New Roman" w:hAnsi="Times New Roman" w:cs="Times New Roman"/>
          <w:sz w:val="28"/>
          <w:szCs w:val="28"/>
        </w:rPr>
        <w:t xml:space="preserve">охорони довкілля суб’єктами господарювання» проводить системний аналіз чинного </w:t>
      </w:r>
      <w:r w:rsidR="00FA0259">
        <w:rPr>
          <w:rFonts w:ascii="Times New Roman" w:hAnsi="Times New Roman" w:cs="Times New Roman"/>
          <w:sz w:val="28"/>
          <w:szCs w:val="28"/>
        </w:rPr>
        <w:lastRenderedPageBreak/>
        <w:t>національного законодавства, норми якого застосовуються при здійсненні охорони довкілля суб’єктами господарювання та є основою становлення та запровадження системи екологічного менеджменту в Україні. Такий аналіз робиться</w:t>
      </w:r>
      <w:r w:rsidR="00B41473">
        <w:rPr>
          <w:rFonts w:ascii="Times New Roman" w:hAnsi="Times New Roman" w:cs="Times New Roman"/>
          <w:sz w:val="28"/>
          <w:szCs w:val="28"/>
        </w:rPr>
        <w:t xml:space="preserve"> також </w:t>
      </w:r>
      <w:r w:rsidR="00D9056B">
        <w:rPr>
          <w:rFonts w:ascii="Times New Roman" w:hAnsi="Times New Roman" w:cs="Times New Roman"/>
          <w:sz w:val="28"/>
          <w:szCs w:val="28"/>
        </w:rPr>
        <w:t>через призму норм міжнародного права, а саме:</w:t>
      </w:r>
      <w:r w:rsidR="00B41473">
        <w:rPr>
          <w:rFonts w:ascii="Times New Roman" w:hAnsi="Times New Roman" w:cs="Times New Roman"/>
          <w:sz w:val="28"/>
          <w:szCs w:val="28"/>
        </w:rPr>
        <w:t xml:space="preserve"> </w:t>
      </w:r>
      <w:r w:rsidR="00FA0259">
        <w:rPr>
          <w:rFonts w:ascii="Times New Roman" w:hAnsi="Times New Roman" w:cs="Times New Roman"/>
          <w:sz w:val="28"/>
          <w:szCs w:val="28"/>
        </w:rPr>
        <w:t xml:space="preserve"> чи виконує Україна взяті на себе міжнародні зобов’язання, наскільки враховуються в нашій державі в ході нормотворчої та правозастосовної діяльності існуючі </w:t>
      </w:r>
      <w:r w:rsidR="00B41473">
        <w:rPr>
          <w:rFonts w:ascii="Times New Roman" w:hAnsi="Times New Roman" w:cs="Times New Roman"/>
          <w:sz w:val="28"/>
          <w:szCs w:val="28"/>
        </w:rPr>
        <w:t>міжнародні приписи та практика їх застосування у сфері здійснення заходів охорони довкілля суб’єктами господарювання.</w:t>
      </w:r>
      <w:r w:rsidR="00FA0259">
        <w:rPr>
          <w:rFonts w:ascii="Times New Roman" w:hAnsi="Times New Roman" w:cs="Times New Roman"/>
          <w:sz w:val="28"/>
          <w:szCs w:val="28"/>
        </w:rPr>
        <w:t xml:space="preserve"> </w:t>
      </w:r>
    </w:p>
    <w:p w:rsidR="003257A2" w:rsidRDefault="003257A2" w:rsidP="002120E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 підрозділі 2.2 «Організація охорони довкілля на рівні суб’єктів господарювання» дисертанткою викладено матеріал, що ґрунтується на дослідженні діяльності окремих компаній, у тому числі міжнародних. Зокрема </w:t>
      </w:r>
      <w:r w:rsidR="00114BA8">
        <w:rPr>
          <w:rFonts w:ascii="Times New Roman" w:hAnsi="Times New Roman" w:cs="Times New Roman"/>
          <w:sz w:val="28"/>
          <w:szCs w:val="28"/>
        </w:rPr>
        <w:t xml:space="preserve">виділяються окремі форми і методи діяльності підприємств у природоохоронній сфері, вказується на існування різних видів екологічних стратегій діяльності відповідної компанії, що дозволяє значно підвищити ефективність здійснення заходів охорони довкілля в межах кожного окремого суб’єкта господарювання і, як наслідок, сприяти загалом </w:t>
      </w:r>
      <w:r w:rsidR="00E52247">
        <w:rPr>
          <w:rFonts w:ascii="Times New Roman" w:hAnsi="Times New Roman" w:cs="Times New Roman"/>
          <w:sz w:val="28"/>
          <w:szCs w:val="28"/>
        </w:rPr>
        <w:t>забезпеченню досягнення безпечного (або і сприятливого) стану довкілля. Проведений аналіз дозволяє автору формулювати пропозиції про необхідність зміни існуючих стереотипів та формування розуміння доцільності застосування і в Україні нетрадиційних методів охорони довкілля суб’єктами господарювання (розроблення та запровадження корпоративних правил у сфері охорони довкілля, процедур кризового менеджменту, прийняття екологічних стратегій</w:t>
      </w:r>
      <w:r w:rsidR="00D03874">
        <w:rPr>
          <w:rFonts w:ascii="Times New Roman" w:hAnsi="Times New Roman" w:cs="Times New Roman"/>
          <w:sz w:val="28"/>
          <w:szCs w:val="28"/>
        </w:rPr>
        <w:t xml:space="preserve">, запровадження практики </w:t>
      </w:r>
      <w:proofErr w:type="spellStart"/>
      <w:r w:rsidR="00D03874">
        <w:rPr>
          <w:rFonts w:ascii="Times New Roman" w:hAnsi="Times New Roman" w:cs="Times New Roman"/>
          <w:sz w:val="28"/>
          <w:szCs w:val="28"/>
        </w:rPr>
        <w:t>бенчмаркингу</w:t>
      </w:r>
      <w:proofErr w:type="spellEnd"/>
      <w:r w:rsidR="00E52247">
        <w:rPr>
          <w:rFonts w:ascii="Times New Roman" w:hAnsi="Times New Roman" w:cs="Times New Roman"/>
          <w:sz w:val="28"/>
          <w:szCs w:val="28"/>
        </w:rPr>
        <w:t>) на основі розвитку та вдосконалення механізмів правового стимулювання даної сфери діяльності</w:t>
      </w:r>
      <w:r w:rsidR="00D03874">
        <w:rPr>
          <w:rFonts w:ascii="Times New Roman" w:hAnsi="Times New Roman" w:cs="Times New Roman"/>
          <w:sz w:val="28"/>
          <w:szCs w:val="28"/>
        </w:rPr>
        <w:t xml:space="preserve"> (с.68-72)</w:t>
      </w:r>
      <w:r w:rsidR="00E52247">
        <w:rPr>
          <w:rFonts w:ascii="Times New Roman" w:hAnsi="Times New Roman" w:cs="Times New Roman"/>
          <w:sz w:val="28"/>
          <w:szCs w:val="28"/>
        </w:rPr>
        <w:t xml:space="preserve">.  </w:t>
      </w:r>
      <w:r w:rsidR="00114BA8">
        <w:rPr>
          <w:rFonts w:ascii="Times New Roman" w:hAnsi="Times New Roman" w:cs="Times New Roman"/>
          <w:sz w:val="28"/>
          <w:szCs w:val="28"/>
        </w:rPr>
        <w:t xml:space="preserve"> </w:t>
      </w:r>
    </w:p>
    <w:p w:rsidR="00746B61" w:rsidRDefault="00D03874" w:rsidP="002120E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Третій розділ роботи «Правові інструменти забезпечення додержання суб’єктами господарювання вимог екологічного законодавства щодо охорони довкілля та шляхи їх удосконалення» є найбільшим і охоплює десять підрозділів. Зокрема автором аналізуються окремі правові інструменти, які </w:t>
      </w:r>
      <w:r w:rsidR="00746B61">
        <w:rPr>
          <w:rFonts w:ascii="Times New Roman" w:hAnsi="Times New Roman" w:cs="Times New Roman"/>
          <w:sz w:val="28"/>
          <w:szCs w:val="28"/>
        </w:rPr>
        <w:t>використов</w:t>
      </w:r>
      <w:r>
        <w:rPr>
          <w:rFonts w:ascii="Times New Roman" w:hAnsi="Times New Roman" w:cs="Times New Roman"/>
          <w:sz w:val="28"/>
          <w:szCs w:val="28"/>
        </w:rPr>
        <w:t xml:space="preserve">уються підприємствами задля охорони довкілля (екологічний моніторинг, екологічна паспортизація, екологічний аудит, екологічна </w:t>
      </w:r>
      <w:r>
        <w:rPr>
          <w:rFonts w:ascii="Times New Roman" w:hAnsi="Times New Roman" w:cs="Times New Roman"/>
          <w:sz w:val="28"/>
          <w:szCs w:val="28"/>
        </w:rPr>
        <w:lastRenderedPageBreak/>
        <w:t>експертиза, оцінка впливу на довкілля, управління відходами, екологічна сертифікація, екологічна стандартизація, екологічне страхування, екологічне маркування, екологічна інформація, публічно-правове партнерство)</w:t>
      </w:r>
      <w:r w:rsidR="00746B61">
        <w:rPr>
          <w:rFonts w:ascii="Times New Roman" w:hAnsi="Times New Roman" w:cs="Times New Roman"/>
          <w:sz w:val="28"/>
          <w:szCs w:val="28"/>
        </w:rPr>
        <w:t xml:space="preserve">, а також виділяються проблемні моменти застосування вказаного інструментарію, неточності та прогалини в законодавстві, окремі пропозиції щодо їх усунення. </w:t>
      </w:r>
    </w:p>
    <w:p w:rsidR="00D03874" w:rsidRDefault="00746B61" w:rsidP="002120E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Досліджуючи у підрозділі 3.1 проблеми здійснення екологічного моніторингу, дисертанткою зазначається, що існуюча нормативно-правова основа </w:t>
      </w:r>
      <w:r w:rsidR="00156A89">
        <w:rPr>
          <w:rFonts w:ascii="Times New Roman" w:hAnsi="Times New Roman" w:cs="Times New Roman"/>
          <w:sz w:val="28"/>
          <w:szCs w:val="28"/>
        </w:rPr>
        <w:t xml:space="preserve">державної </w:t>
      </w:r>
      <w:r>
        <w:rPr>
          <w:rFonts w:ascii="Times New Roman" w:hAnsi="Times New Roman" w:cs="Times New Roman"/>
          <w:sz w:val="28"/>
          <w:szCs w:val="28"/>
        </w:rPr>
        <w:t xml:space="preserve">системи </w:t>
      </w:r>
      <w:r w:rsidR="00156A89">
        <w:rPr>
          <w:rFonts w:ascii="Times New Roman" w:hAnsi="Times New Roman" w:cs="Times New Roman"/>
          <w:sz w:val="28"/>
          <w:szCs w:val="28"/>
        </w:rPr>
        <w:t xml:space="preserve">моніторингу (яка охоплює як законодавчі, так і підзаконні нормативно-правові акти) виявляється неефективною за умови відсутності належного фінансування. Як наслідок, дані моніторингу, які є одним із основних джерел екологічної інформації, </w:t>
      </w:r>
      <w:r w:rsidR="0098265D">
        <w:rPr>
          <w:rFonts w:ascii="Times New Roman" w:hAnsi="Times New Roman" w:cs="Times New Roman"/>
          <w:sz w:val="28"/>
          <w:szCs w:val="28"/>
        </w:rPr>
        <w:t xml:space="preserve">часто </w:t>
      </w:r>
      <w:r w:rsidR="00156A89">
        <w:rPr>
          <w:rFonts w:ascii="Times New Roman" w:hAnsi="Times New Roman" w:cs="Times New Roman"/>
          <w:sz w:val="28"/>
          <w:szCs w:val="28"/>
        </w:rPr>
        <w:t>виявляються</w:t>
      </w:r>
      <w:r w:rsidR="0098265D">
        <w:rPr>
          <w:rFonts w:ascii="Times New Roman" w:hAnsi="Times New Roman" w:cs="Times New Roman"/>
          <w:sz w:val="28"/>
          <w:szCs w:val="28"/>
        </w:rPr>
        <w:t xml:space="preserve"> недостатньо об’єктивними, актуальними, своєчасно та всебічно не оновлюються і не узагальнюються (с.82, 84). </w:t>
      </w:r>
      <w:r>
        <w:rPr>
          <w:rFonts w:ascii="Times New Roman" w:hAnsi="Times New Roman" w:cs="Times New Roman"/>
          <w:sz w:val="28"/>
          <w:szCs w:val="28"/>
        </w:rPr>
        <w:t xml:space="preserve">Формулюється </w:t>
      </w:r>
      <w:r w:rsidR="00B77FB3">
        <w:rPr>
          <w:rFonts w:ascii="Times New Roman" w:hAnsi="Times New Roman" w:cs="Times New Roman"/>
          <w:sz w:val="28"/>
          <w:szCs w:val="28"/>
        </w:rPr>
        <w:t xml:space="preserve">та обґрунтовується </w:t>
      </w:r>
      <w:r>
        <w:rPr>
          <w:rFonts w:ascii="Times New Roman" w:hAnsi="Times New Roman" w:cs="Times New Roman"/>
          <w:sz w:val="28"/>
          <w:szCs w:val="28"/>
        </w:rPr>
        <w:t>пропозиція про</w:t>
      </w:r>
      <w:r w:rsidR="00B77FB3">
        <w:rPr>
          <w:rFonts w:ascii="Times New Roman" w:hAnsi="Times New Roman" w:cs="Times New Roman"/>
          <w:sz w:val="28"/>
          <w:szCs w:val="28"/>
        </w:rPr>
        <w:t xml:space="preserve"> запровадження</w:t>
      </w:r>
      <w:r>
        <w:rPr>
          <w:rFonts w:ascii="Times New Roman" w:hAnsi="Times New Roman" w:cs="Times New Roman"/>
          <w:sz w:val="28"/>
          <w:szCs w:val="28"/>
        </w:rPr>
        <w:t xml:space="preserve"> обов’язков</w:t>
      </w:r>
      <w:r w:rsidR="00B77FB3">
        <w:rPr>
          <w:rFonts w:ascii="Times New Roman" w:hAnsi="Times New Roman" w:cs="Times New Roman"/>
          <w:sz w:val="28"/>
          <w:szCs w:val="28"/>
        </w:rPr>
        <w:t>ої</w:t>
      </w:r>
      <w:r>
        <w:rPr>
          <w:rFonts w:ascii="Times New Roman" w:hAnsi="Times New Roman" w:cs="Times New Roman"/>
          <w:sz w:val="28"/>
          <w:szCs w:val="28"/>
        </w:rPr>
        <w:t xml:space="preserve"> паспортизації </w:t>
      </w:r>
      <w:r w:rsidR="00B77FB3">
        <w:rPr>
          <w:rFonts w:ascii="Times New Roman" w:hAnsi="Times New Roman" w:cs="Times New Roman"/>
          <w:sz w:val="28"/>
          <w:szCs w:val="28"/>
        </w:rPr>
        <w:t>як інструменту екологічного моніторингу (с.84-87)</w:t>
      </w:r>
      <w:r w:rsidR="0098265D">
        <w:rPr>
          <w:rFonts w:ascii="Times New Roman" w:hAnsi="Times New Roman" w:cs="Times New Roman"/>
          <w:sz w:val="28"/>
          <w:szCs w:val="28"/>
        </w:rPr>
        <w:t>, яка заслуговує на підтримку.</w:t>
      </w:r>
    </w:p>
    <w:p w:rsidR="009427D4" w:rsidRDefault="008B24B5" w:rsidP="002120E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Провівши досить ґрунтовний аналіз екологічного аудиту (підрозділ 3.2)</w:t>
      </w:r>
      <w:r w:rsidR="009427D4">
        <w:rPr>
          <w:rFonts w:ascii="Times New Roman" w:hAnsi="Times New Roman" w:cs="Times New Roman"/>
          <w:sz w:val="28"/>
          <w:szCs w:val="28"/>
        </w:rPr>
        <w:t xml:space="preserve"> автор підтримує твердження про те, що він виступає одночасно й інструментом державного управління у сфері природокористування та охорони довкілля, й економіко-правовим інструментом стимулювання природоохоронної діяльності (с.90). При цьому висловлюється пропозиція про доцільність запровадження обов’язкового екологічного аудиту кожні 3-5 років для усіх підприємств, що становлять підвищену екологічну небезпеку (с.90). Також І.В. Олещенко виділяє та обґрунтовує критерії розмежування екологічного аудиту та екологічної експертизи, зокрема за суб’єктами, які здійснюють відповідні види діяльності. Дисертантка крім того вказує на доцільність </w:t>
      </w:r>
      <w:r w:rsidR="00976282">
        <w:rPr>
          <w:rFonts w:ascii="Times New Roman" w:hAnsi="Times New Roman" w:cs="Times New Roman"/>
          <w:sz w:val="28"/>
          <w:szCs w:val="28"/>
        </w:rPr>
        <w:t>розмежування і за об’єктом,  пропонуючи у зв’язку із цим виключити із переліку об’єктів екологічної експертизи здійснювану діяльність</w:t>
      </w:r>
      <w:r w:rsidR="009427D4">
        <w:rPr>
          <w:rFonts w:ascii="Times New Roman" w:hAnsi="Times New Roman" w:cs="Times New Roman"/>
          <w:sz w:val="28"/>
          <w:szCs w:val="28"/>
        </w:rPr>
        <w:t xml:space="preserve"> </w:t>
      </w:r>
      <w:r w:rsidR="00976282">
        <w:rPr>
          <w:rFonts w:ascii="Times New Roman" w:hAnsi="Times New Roman" w:cs="Times New Roman"/>
          <w:sz w:val="28"/>
          <w:szCs w:val="28"/>
        </w:rPr>
        <w:t>(С.95).</w:t>
      </w:r>
    </w:p>
    <w:p w:rsidR="00787471" w:rsidRDefault="00787471" w:rsidP="002120E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Продовжуючи характеризувати правові інструменти забезпечення </w:t>
      </w:r>
      <w:r w:rsidR="00D74BDE">
        <w:rPr>
          <w:rFonts w:ascii="Times New Roman" w:hAnsi="Times New Roman" w:cs="Times New Roman"/>
          <w:sz w:val="28"/>
          <w:szCs w:val="28"/>
        </w:rPr>
        <w:t xml:space="preserve">дотримання екологічного законодавства суб’єктами господарювання, автор аналізує сутність, призначення та співвідношення екологічної експертизи та </w:t>
      </w:r>
      <w:r w:rsidR="00D74BDE">
        <w:rPr>
          <w:rFonts w:ascii="Times New Roman" w:hAnsi="Times New Roman" w:cs="Times New Roman"/>
          <w:sz w:val="28"/>
          <w:szCs w:val="28"/>
        </w:rPr>
        <w:lastRenderedPageBreak/>
        <w:t xml:space="preserve">оцінки впливу запланованої діяльності на навколишнє середовище (підрозділ 3.3). При цьому звертається увага на невідповідність цілої низки положень національного законодавства </w:t>
      </w:r>
      <w:r w:rsidR="000917AD">
        <w:rPr>
          <w:rFonts w:ascii="Times New Roman" w:hAnsi="Times New Roman" w:cs="Times New Roman"/>
          <w:sz w:val="28"/>
          <w:szCs w:val="28"/>
        </w:rPr>
        <w:t xml:space="preserve">нормам документів Європейського Союзу у досліджуваній сфері та необхідності проведення подальших робіт з метою їх узгодження, особливо враховуючи проголошені Україною євроінтеграційні прагнення. </w:t>
      </w:r>
      <w:r w:rsidR="00D74BDE">
        <w:rPr>
          <w:rFonts w:ascii="Times New Roman" w:hAnsi="Times New Roman" w:cs="Times New Roman"/>
          <w:sz w:val="28"/>
          <w:szCs w:val="28"/>
        </w:rPr>
        <w:t xml:space="preserve">  </w:t>
      </w:r>
    </w:p>
    <w:p w:rsidR="000917AD" w:rsidRDefault="000917AD" w:rsidP="002120E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Значна увага приділяється у дисертаційному дослідженні питанням екологічної стандартизації та сертифікації (підрозділ 3.5), які розглядаються як засоби гарантування високої якості продукції товарів та послуг, інструменти забезпечення конкурентоспроможності національного товаровиробника та екологічної безпечності виробничих процесів. Автором звертається увага на зміну юридичного статусу стандартів в Україні у зв’язку із приєднанням нашої держави до Світової організації торгівлі.</w:t>
      </w:r>
      <w:r w:rsidR="00BB25F5">
        <w:rPr>
          <w:rFonts w:ascii="Times New Roman" w:hAnsi="Times New Roman" w:cs="Times New Roman"/>
          <w:sz w:val="28"/>
          <w:szCs w:val="28"/>
        </w:rPr>
        <w:t xml:space="preserve"> Згідно із нормативними документами СОТ для більшості стандартів їх дотримання є справою добровільною. Тобто вступ України до СОТ зумовив те, що дотримання національних та регіональних стандартів стало необов’язковим, крім випадків, коли на окремі стандарти є посилання в технічних регламентах.  І.В. Олещенко пропонує передбачити посилання у технічних регламентах на відповідні екологічні стандарти і тим самим забезпечити їх обов’язковість з метою дотримання вимог екологічної безпеки та сталого розвитку (с.113-114).</w:t>
      </w:r>
      <w:r>
        <w:rPr>
          <w:rFonts w:ascii="Times New Roman" w:hAnsi="Times New Roman" w:cs="Times New Roman"/>
          <w:sz w:val="28"/>
          <w:szCs w:val="28"/>
        </w:rPr>
        <w:t xml:space="preserve"> </w:t>
      </w:r>
    </w:p>
    <w:p w:rsidR="00976282" w:rsidRDefault="00315E8A" w:rsidP="002120E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Також в роботі звертається увага на неналежне нормативне врегулювання, а, як наслідок,  недостатнє практичне поширення екологічного страхування (підрозділ 3.6), що могло би за належних умов стати дієвим стимулюючим засобом забезпечення охорони довкілля, додатковим джерелом коштів для відшкодування екологічної шкоди. На даний час існує реальна потреба у створенні ринку послуг екологічного страхування і автор виділяє два варіанти вирішення даного питання: або прийняття спеціального Закону «Про екологічне страхування», або</w:t>
      </w:r>
      <w:r w:rsidR="007D4A8B">
        <w:rPr>
          <w:rFonts w:ascii="Times New Roman" w:hAnsi="Times New Roman" w:cs="Times New Roman"/>
          <w:sz w:val="28"/>
          <w:szCs w:val="28"/>
        </w:rPr>
        <w:t xml:space="preserve"> внесення </w:t>
      </w:r>
      <w:r>
        <w:rPr>
          <w:rFonts w:ascii="Times New Roman" w:hAnsi="Times New Roman" w:cs="Times New Roman"/>
          <w:sz w:val="28"/>
          <w:szCs w:val="28"/>
        </w:rPr>
        <w:t>суттєвих системних змін в чинне законодавство</w:t>
      </w:r>
      <w:r w:rsidR="007D4A8B">
        <w:rPr>
          <w:rFonts w:ascii="Times New Roman" w:hAnsi="Times New Roman" w:cs="Times New Roman"/>
          <w:sz w:val="28"/>
          <w:szCs w:val="28"/>
        </w:rPr>
        <w:t xml:space="preserve">, зокрема до Законів України </w:t>
      </w:r>
      <w:r>
        <w:rPr>
          <w:rFonts w:ascii="Times New Roman" w:hAnsi="Times New Roman" w:cs="Times New Roman"/>
          <w:sz w:val="28"/>
          <w:szCs w:val="28"/>
        </w:rPr>
        <w:t xml:space="preserve"> </w:t>
      </w:r>
      <w:r w:rsidR="007D4A8B">
        <w:rPr>
          <w:rFonts w:ascii="Times New Roman" w:hAnsi="Times New Roman" w:cs="Times New Roman"/>
          <w:sz w:val="28"/>
          <w:szCs w:val="28"/>
        </w:rPr>
        <w:t>«Про страхування»</w:t>
      </w:r>
      <w:r>
        <w:rPr>
          <w:rFonts w:ascii="Times New Roman" w:hAnsi="Times New Roman" w:cs="Times New Roman"/>
          <w:sz w:val="28"/>
          <w:szCs w:val="28"/>
        </w:rPr>
        <w:t xml:space="preserve"> </w:t>
      </w:r>
      <w:r w:rsidR="007D4A8B">
        <w:rPr>
          <w:rFonts w:ascii="Times New Roman" w:hAnsi="Times New Roman" w:cs="Times New Roman"/>
          <w:sz w:val="28"/>
          <w:szCs w:val="28"/>
        </w:rPr>
        <w:t xml:space="preserve">та «Про охорону навколишнього природного середовища» (с.128-129, 131). Досягти </w:t>
      </w:r>
      <w:r w:rsidR="007D4A8B">
        <w:rPr>
          <w:rFonts w:ascii="Times New Roman" w:hAnsi="Times New Roman" w:cs="Times New Roman"/>
          <w:sz w:val="28"/>
          <w:szCs w:val="28"/>
        </w:rPr>
        <w:lastRenderedPageBreak/>
        <w:t xml:space="preserve">максимальної дієвості запропонованих законодавчих нововведень можливо лише за умови здійснення належного інформування усіх зацікавлених суб’єктів «щодо переваг екологічного страхування для суб’єктів господарювання як з фінансової точки зору, так і з точки зору маркетингу» (с.130).   </w:t>
      </w:r>
    </w:p>
    <w:p w:rsidR="00AD7FAB" w:rsidRDefault="00AD7FAB" w:rsidP="002120E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 проведеному дослідженні автором аналізується роль публічно-приватного партнерства у галузі охорони довкілля (підрозділ 3.9)</w:t>
      </w:r>
      <w:r w:rsidR="00C83B96">
        <w:rPr>
          <w:rFonts w:ascii="Times New Roman" w:hAnsi="Times New Roman" w:cs="Times New Roman"/>
          <w:sz w:val="28"/>
          <w:szCs w:val="28"/>
        </w:rPr>
        <w:t xml:space="preserve">, вивчаються особливості впровадження проектів публічно-приватного партнерства при здійсненні природоохоронної діяльності та сфери їх реалізації у різних зарубіжних країнах (с.163-165). При цьому акцентується увага як на недостатності нормативного забезпечення методик і процедур, пов’язаних із реалізацією публічно-приватного партнерства, так і на відсутності практичних напрацювань в даній сфері. Аналізуючи взаємодію різних правових інструментів забезпечення додержання суб’єктами господарювання вимог екологічного законодавства щодо охорони довкілля, автор наводить як позитивний приклад </w:t>
      </w:r>
      <w:r w:rsidR="004552B1">
        <w:rPr>
          <w:rFonts w:ascii="Times New Roman" w:hAnsi="Times New Roman" w:cs="Times New Roman"/>
          <w:sz w:val="28"/>
          <w:szCs w:val="28"/>
        </w:rPr>
        <w:t xml:space="preserve">публічно-приватного партнерства </w:t>
      </w:r>
      <w:r w:rsidR="00C83B96">
        <w:rPr>
          <w:rFonts w:ascii="Times New Roman" w:hAnsi="Times New Roman" w:cs="Times New Roman"/>
          <w:sz w:val="28"/>
          <w:szCs w:val="28"/>
        </w:rPr>
        <w:t xml:space="preserve">підписання </w:t>
      </w:r>
      <w:r w:rsidR="004552B1">
        <w:rPr>
          <w:rFonts w:ascii="Times New Roman" w:hAnsi="Times New Roman" w:cs="Times New Roman"/>
          <w:sz w:val="28"/>
          <w:szCs w:val="28"/>
        </w:rPr>
        <w:t xml:space="preserve">між Міністерством охорони навколишнього природного середовища України, Всеукраїнською громадською організацією «Жива планета», Торгово-промисловою палатою України та Українською асоціацією споживачів </w:t>
      </w:r>
      <w:r w:rsidR="00C83B96">
        <w:rPr>
          <w:rFonts w:ascii="Times New Roman" w:hAnsi="Times New Roman" w:cs="Times New Roman"/>
          <w:sz w:val="28"/>
          <w:szCs w:val="28"/>
        </w:rPr>
        <w:t xml:space="preserve">у 2005 році багатосторонньої Угоди </w:t>
      </w:r>
      <w:r w:rsidR="004552B1">
        <w:rPr>
          <w:rFonts w:ascii="Times New Roman" w:hAnsi="Times New Roman" w:cs="Times New Roman"/>
          <w:sz w:val="28"/>
          <w:szCs w:val="28"/>
        </w:rPr>
        <w:t>про співробітництво щодо розвитку в Україні системи екологічно безпечного споживання та екологічного маркування відповідно до міжнародних та європейських вимог (с.136).</w:t>
      </w:r>
    </w:p>
    <w:p w:rsidR="004552B1" w:rsidRDefault="004552B1" w:rsidP="002120E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цілому дисертаційне дослідження </w:t>
      </w:r>
      <w:r w:rsidR="004549F5">
        <w:rPr>
          <w:rFonts w:ascii="Times New Roman" w:hAnsi="Times New Roman" w:cs="Times New Roman"/>
          <w:sz w:val="28"/>
          <w:szCs w:val="28"/>
        </w:rPr>
        <w:t xml:space="preserve">може бути оцінено позитивно, звертає на себе увагу стиль та мова викладення матеріалу, що сприяє належному сприйняттю змісту роботи, присвяченої висвітленню актуальної теоретико-практичної теми правового забезпечення охорони довкілля суб’єктами господарювання, виокремлення та аналізу правових інструментів забезпечення додержання підприємствами вимог екологічного законодавства у природоохоронній сфері.  </w:t>
      </w:r>
    </w:p>
    <w:p w:rsidR="00CD4230" w:rsidRPr="00E12AC9" w:rsidRDefault="00E12AC9" w:rsidP="006D382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Проте, окремі положення та твердження, викладені дисертанткою в роботі мають дискусійний характер, потребують уточнення та роз’яснення, додаткового аргументування, а також подальшого вивчення.</w:t>
      </w:r>
    </w:p>
    <w:p w:rsidR="00446DDC" w:rsidRDefault="00976282" w:rsidP="006D382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BA125A">
        <w:rPr>
          <w:rFonts w:ascii="Times New Roman" w:hAnsi="Times New Roman" w:cs="Times New Roman"/>
          <w:sz w:val="28"/>
          <w:szCs w:val="28"/>
        </w:rPr>
        <w:t>.</w:t>
      </w:r>
      <w:r w:rsidR="00322EEF">
        <w:rPr>
          <w:rFonts w:ascii="Times New Roman" w:hAnsi="Times New Roman" w:cs="Times New Roman"/>
          <w:sz w:val="28"/>
          <w:szCs w:val="28"/>
        </w:rPr>
        <w:t xml:space="preserve"> </w:t>
      </w:r>
      <w:r w:rsidR="00E12AC9">
        <w:rPr>
          <w:rFonts w:ascii="Times New Roman" w:hAnsi="Times New Roman" w:cs="Times New Roman"/>
          <w:sz w:val="28"/>
          <w:szCs w:val="28"/>
        </w:rPr>
        <w:t>У дисертаційному досліджен</w:t>
      </w:r>
      <w:r w:rsidR="00A97917">
        <w:rPr>
          <w:rFonts w:ascii="Times New Roman" w:hAnsi="Times New Roman" w:cs="Times New Roman"/>
          <w:sz w:val="28"/>
          <w:szCs w:val="28"/>
        </w:rPr>
        <w:t>н</w:t>
      </w:r>
      <w:r w:rsidR="00E12AC9">
        <w:rPr>
          <w:rFonts w:ascii="Times New Roman" w:hAnsi="Times New Roman" w:cs="Times New Roman"/>
          <w:sz w:val="28"/>
          <w:szCs w:val="28"/>
        </w:rPr>
        <w:t>і а</w:t>
      </w:r>
      <w:r w:rsidR="00BA7177">
        <w:rPr>
          <w:rFonts w:ascii="Times New Roman" w:hAnsi="Times New Roman" w:cs="Times New Roman"/>
          <w:sz w:val="28"/>
          <w:szCs w:val="28"/>
        </w:rPr>
        <w:t xml:space="preserve">втором </w:t>
      </w:r>
      <w:r w:rsidR="00E12AC9">
        <w:rPr>
          <w:rFonts w:ascii="Times New Roman" w:hAnsi="Times New Roman" w:cs="Times New Roman"/>
          <w:sz w:val="28"/>
          <w:szCs w:val="28"/>
        </w:rPr>
        <w:t xml:space="preserve">формулюється </w:t>
      </w:r>
      <w:r w:rsidR="00BA7177">
        <w:rPr>
          <w:rFonts w:ascii="Times New Roman" w:hAnsi="Times New Roman" w:cs="Times New Roman"/>
          <w:sz w:val="28"/>
          <w:szCs w:val="28"/>
        </w:rPr>
        <w:t>пропо</w:t>
      </w:r>
      <w:r w:rsidR="00E12AC9">
        <w:rPr>
          <w:rFonts w:ascii="Times New Roman" w:hAnsi="Times New Roman" w:cs="Times New Roman"/>
          <w:sz w:val="28"/>
          <w:szCs w:val="28"/>
        </w:rPr>
        <w:t>зиці</w:t>
      </w:r>
      <w:r w:rsidR="00BA7177">
        <w:rPr>
          <w:rFonts w:ascii="Times New Roman" w:hAnsi="Times New Roman" w:cs="Times New Roman"/>
          <w:sz w:val="28"/>
          <w:szCs w:val="28"/>
        </w:rPr>
        <w:t>я</w:t>
      </w:r>
      <w:r w:rsidR="00E12AC9">
        <w:rPr>
          <w:rFonts w:ascii="Times New Roman" w:hAnsi="Times New Roman" w:cs="Times New Roman"/>
          <w:sz w:val="28"/>
          <w:szCs w:val="28"/>
        </w:rPr>
        <w:t xml:space="preserve"> про </w:t>
      </w:r>
      <w:r w:rsidR="00BA7177">
        <w:rPr>
          <w:rFonts w:ascii="Times New Roman" w:hAnsi="Times New Roman" w:cs="Times New Roman"/>
          <w:sz w:val="28"/>
          <w:szCs w:val="28"/>
        </w:rPr>
        <w:t xml:space="preserve"> доповн</w:t>
      </w:r>
      <w:r w:rsidR="00E12AC9">
        <w:rPr>
          <w:rFonts w:ascii="Times New Roman" w:hAnsi="Times New Roman" w:cs="Times New Roman"/>
          <w:sz w:val="28"/>
          <w:szCs w:val="28"/>
        </w:rPr>
        <w:t>ення</w:t>
      </w:r>
      <w:r w:rsidR="00BA7177">
        <w:rPr>
          <w:rFonts w:ascii="Times New Roman" w:hAnsi="Times New Roman" w:cs="Times New Roman"/>
          <w:sz w:val="28"/>
          <w:szCs w:val="28"/>
        </w:rPr>
        <w:t xml:space="preserve"> перелік</w:t>
      </w:r>
      <w:r w:rsidR="00E12AC9">
        <w:rPr>
          <w:rFonts w:ascii="Times New Roman" w:hAnsi="Times New Roman" w:cs="Times New Roman"/>
          <w:sz w:val="28"/>
          <w:szCs w:val="28"/>
        </w:rPr>
        <w:t>у</w:t>
      </w:r>
      <w:r w:rsidR="00BA7177">
        <w:rPr>
          <w:rFonts w:ascii="Times New Roman" w:hAnsi="Times New Roman" w:cs="Times New Roman"/>
          <w:sz w:val="28"/>
          <w:szCs w:val="28"/>
        </w:rPr>
        <w:t xml:space="preserve"> принципів охорони довкілля </w:t>
      </w:r>
      <w:r w:rsidR="00446DDC">
        <w:rPr>
          <w:rFonts w:ascii="Times New Roman" w:hAnsi="Times New Roman" w:cs="Times New Roman"/>
          <w:sz w:val="28"/>
          <w:szCs w:val="28"/>
        </w:rPr>
        <w:t>принцип</w:t>
      </w:r>
      <w:r w:rsidR="00BA7177">
        <w:rPr>
          <w:rFonts w:ascii="Times New Roman" w:hAnsi="Times New Roman" w:cs="Times New Roman"/>
          <w:sz w:val="28"/>
          <w:szCs w:val="28"/>
        </w:rPr>
        <w:t>ом</w:t>
      </w:r>
      <w:r w:rsidR="00446DDC">
        <w:rPr>
          <w:rFonts w:ascii="Times New Roman" w:hAnsi="Times New Roman" w:cs="Times New Roman"/>
          <w:sz w:val="28"/>
          <w:szCs w:val="28"/>
        </w:rPr>
        <w:t xml:space="preserve"> плановості (с.22, </w:t>
      </w:r>
      <w:r w:rsidR="00BA7177">
        <w:rPr>
          <w:rFonts w:ascii="Times New Roman" w:hAnsi="Times New Roman" w:cs="Times New Roman"/>
          <w:sz w:val="28"/>
          <w:szCs w:val="28"/>
        </w:rPr>
        <w:t>28</w:t>
      </w:r>
      <w:r w:rsidR="00446DDC">
        <w:rPr>
          <w:rFonts w:ascii="Times New Roman" w:hAnsi="Times New Roman" w:cs="Times New Roman"/>
          <w:sz w:val="28"/>
          <w:szCs w:val="28"/>
        </w:rPr>
        <w:t>)</w:t>
      </w:r>
      <w:r w:rsidR="00BA7177">
        <w:rPr>
          <w:rFonts w:ascii="Times New Roman" w:hAnsi="Times New Roman" w:cs="Times New Roman"/>
          <w:sz w:val="28"/>
          <w:szCs w:val="28"/>
        </w:rPr>
        <w:t xml:space="preserve">, проте його зміст в роботі залишається нерозкритим. Було би </w:t>
      </w:r>
      <w:r w:rsidR="008B24B5">
        <w:rPr>
          <w:rFonts w:ascii="Times New Roman" w:hAnsi="Times New Roman" w:cs="Times New Roman"/>
          <w:sz w:val="28"/>
          <w:szCs w:val="28"/>
        </w:rPr>
        <w:t>цікаво</w:t>
      </w:r>
      <w:r w:rsidR="00BA7177">
        <w:rPr>
          <w:rFonts w:ascii="Times New Roman" w:hAnsi="Times New Roman" w:cs="Times New Roman"/>
          <w:sz w:val="28"/>
          <w:szCs w:val="28"/>
        </w:rPr>
        <w:t xml:space="preserve"> почути позицію автора щодо сутнісного наповнення даного </w:t>
      </w:r>
      <w:r w:rsidR="002A398D">
        <w:rPr>
          <w:rFonts w:ascii="Times New Roman" w:hAnsi="Times New Roman" w:cs="Times New Roman"/>
          <w:sz w:val="28"/>
          <w:szCs w:val="28"/>
        </w:rPr>
        <w:t>принципу</w:t>
      </w:r>
      <w:r w:rsidR="00BA7177">
        <w:rPr>
          <w:rFonts w:ascii="Times New Roman" w:hAnsi="Times New Roman" w:cs="Times New Roman"/>
          <w:sz w:val="28"/>
          <w:szCs w:val="28"/>
        </w:rPr>
        <w:t xml:space="preserve">.  </w:t>
      </w:r>
      <w:r w:rsidR="00446DDC">
        <w:rPr>
          <w:rFonts w:ascii="Times New Roman" w:hAnsi="Times New Roman" w:cs="Times New Roman"/>
          <w:sz w:val="28"/>
          <w:szCs w:val="28"/>
        </w:rPr>
        <w:t xml:space="preserve"> </w:t>
      </w:r>
    </w:p>
    <w:p w:rsidR="0098265D" w:rsidRDefault="00976282" w:rsidP="006D382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446DDC">
        <w:rPr>
          <w:rFonts w:ascii="Times New Roman" w:hAnsi="Times New Roman" w:cs="Times New Roman"/>
          <w:sz w:val="28"/>
          <w:szCs w:val="28"/>
        </w:rPr>
        <w:t>.</w:t>
      </w:r>
      <w:r w:rsidR="002A398D">
        <w:rPr>
          <w:rFonts w:ascii="Times New Roman" w:hAnsi="Times New Roman" w:cs="Times New Roman"/>
          <w:sz w:val="28"/>
          <w:szCs w:val="28"/>
        </w:rPr>
        <w:t xml:space="preserve"> </w:t>
      </w:r>
      <w:r w:rsidR="00BA125A">
        <w:rPr>
          <w:rFonts w:ascii="Times New Roman" w:hAnsi="Times New Roman" w:cs="Times New Roman"/>
          <w:sz w:val="28"/>
          <w:szCs w:val="28"/>
        </w:rPr>
        <w:t xml:space="preserve">Враховуючи, що </w:t>
      </w:r>
      <w:r w:rsidR="003E1AC7">
        <w:rPr>
          <w:rFonts w:ascii="Times New Roman" w:hAnsi="Times New Roman" w:cs="Times New Roman"/>
          <w:sz w:val="28"/>
          <w:szCs w:val="28"/>
        </w:rPr>
        <w:t xml:space="preserve">у вступі зазначається, що </w:t>
      </w:r>
      <w:r w:rsidR="00BA125A">
        <w:rPr>
          <w:rFonts w:ascii="Times New Roman" w:hAnsi="Times New Roman" w:cs="Times New Roman"/>
          <w:sz w:val="28"/>
          <w:szCs w:val="28"/>
        </w:rPr>
        <w:t xml:space="preserve">робота є комплексним дослідженням питань «правового забезпечення охорони довкілля суб’єктами господарювання </w:t>
      </w:r>
      <w:r w:rsidR="003E1AC7" w:rsidRPr="00386F4C">
        <w:rPr>
          <w:rFonts w:ascii="Times New Roman" w:hAnsi="Times New Roman" w:cs="Times New Roman"/>
          <w:sz w:val="28"/>
          <w:szCs w:val="28"/>
          <w:u w:val="single"/>
        </w:rPr>
        <w:t>з урахуванням</w:t>
      </w:r>
      <w:r w:rsidR="003E1AC7">
        <w:rPr>
          <w:rFonts w:ascii="Times New Roman" w:hAnsi="Times New Roman" w:cs="Times New Roman"/>
          <w:sz w:val="28"/>
          <w:szCs w:val="28"/>
        </w:rPr>
        <w:t xml:space="preserve"> сучасних глобалізаційних процесів та </w:t>
      </w:r>
      <w:r w:rsidR="003E1AC7" w:rsidRPr="00386F4C">
        <w:rPr>
          <w:rFonts w:ascii="Times New Roman" w:hAnsi="Times New Roman" w:cs="Times New Roman"/>
          <w:sz w:val="28"/>
          <w:szCs w:val="28"/>
          <w:u w:val="single"/>
        </w:rPr>
        <w:t>євроінтеграції України</w:t>
      </w:r>
      <w:r w:rsidR="003E1AC7">
        <w:rPr>
          <w:rFonts w:ascii="Times New Roman" w:hAnsi="Times New Roman" w:cs="Times New Roman"/>
          <w:sz w:val="28"/>
          <w:szCs w:val="28"/>
        </w:rPr>
        <w:t xml:space="preserve">» (с.6), автор приділяє увагу аналізу </w:t>
      </w:r>
      <w:r w:rsidR="00232AD3">
        <w:rPr>
          <w:rFonts w:ascii="Times New Roman" w:hAnsi="Times New Roman" w:cs="Times New Roman"/>
          <w:sz w:val="28"/>
          <w:szCs w:val="28"/>
        </w:rPr>
        <w:t>основних актів Європейського Союзу, які регулюють питання екологічного менеджменту</w:t>
      </w:r>
      <w:r w:rsidR="003E1AC7">
        <w:rPr>
          <w:rFonts w:ascii="Times New Roman" w:hAnsi="Times New Roman" w:cs="Times New Roman"/>
          <w:sz w:val="28"/>
          <w:szCs w:val="28"/>
        </w:rPr>
        <w:t xml:space="preserve"> (с.</w:t>
      </w:r>
      <w:r w:rsidR="00232AD3">
        <w:rPr>
          <w:rFonts w:ascii="Times New Roman" w:hAnsi="Times New Roman" w:cs="Times New Roman"/>
          <w:sz w:val="28"/>
          <w:szCs w:val="28"/>
        </w:rPr>
        <w:t>42-47</w:t>
      </w:r>
      <w:r w:rsidR="003E1AC7">
        <w:rPr>
          <w:rFonts w:ascii="Times New Roman" w:hAnsi="Times New Roman" w:cs="Times New Roman"/>
          <w:sz w:val="28"/>
          <w:szCs w:val="28"/>
        </w:rPr>
        <w:t xml:space="preserve">). </w:t>
      </w:r>
      <w:r w:rsidR="00232AD3">
        <w:rPr>
          <w:rFonts w:ascii="Times New Roman" w:hAnsi="Times New Roman" w:cs="Times New Roman"/>
          <w:sz w:val="28"/>
          <w:szCs w:val="28"/>
        </w:rPr>
        <w:t xml:space="preserve">Згідно із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підписаною 27 червня 2014 року, </w:t>
      </w:r>
      <w:r w:rsidR="00976517">
        <w:rPr>
          <w:rFonts w:ascii="Times New Roman" w:hAnsi="Times New Roman" w:cs="Times New Roman"/>
          <w:sz w:val="28"/>
          <w:szCs w:val="28"/>
        </w:rPr>
        <w:t>ціла низка документів ЄС, спрямованих на впорядкування відносин у сфері екологічного менеджменту підлягає імплементації в законодавство України.</w:t>
      </w:r>
      <w:r w:rsidR="00232AD3">
        <w:rPr>
          <w:rFonts w:ascii="Times New Roman" w:hAnsi="Times New Roman" w:cs="Times New Roman"/>
          <w:sz w:val="28"/>
          <w:szCs w:val="28"/>
        </w:rPr>
        <w:t xml:space="preserve">  </w:t>
      </w:r>
      <w:r w:rsidR="003E1AC7">
        <w:rPr>
          <w:rFonts w:ascii="Times New Roman" w:hAnsi="Times New Roman" w:cs="Times New Roman"/>
          <w:sz w:val="28"/>
          <w:szCs w:val="28"/>
        </w:rPr>
        <w:t xml:space="preserve">При цьому </w:t>
      </w:r>
      <w:r w:rsidR="00976517">
        <w:rPr>
          <w:rFonts w:ascii="Times New Roman" w:hAnsi="Times New Roman" w:cs="Times New Roman"/>
          <w:sz w:val="28"/>
          <w:szCs w:val="28"/>
        </w:rPr>
        <w:t xml:space="preserve">доречно було би проаналізувати, наприклад, стан виконання планів імплементації окремих актів законодавства ЄС (більшість з яких автор згадує в роботі (с.42-43)), які були розроблені Міністерством екології та природних ресурсів </w:t>
      </w:r>
      <w:r w:rsidR="002A398D">
        <w:rPr>
          <w:rFonts w:ascii="Times New Roman" w:hAnsi="Times New Roman" w:cs="Times New Roman"/>
          <w:sz w:val="28"/>
          <w:szCs w:val="28"/>
        </w:rPr>
        <w:t xml:space="preserve">(з урахуванням </w:t>
      </w:r>
      <w:r w:rsidR="003257A2">
        <w:rPr>
          <w:rFonts w:ascii="Times New Roman" w:hAnsi="Times New Roman" w:cs="Times New Roman"/>
          <w:sz w:val="28"/>
          <w:szCs w:val="28"/>
        </w:rPr>
        <w:t>положень</w:t>
      </w:r>
      <w:r w:rsidR="002A398D">
        <w:rPr>
          <w:rFonts w:ascii="Times New Roman" w:hAnsi="Times New Roman" w:cs="Times New Roman"/>
          <w:sz w:val="28"/>
          <w:szCs w:val="28"/>
        </w:rPr>
        <w:t xml:space="preserve"> Базового плану адаптації екологічного законодавства України до законодавства Європейського Союзу (Базовий план апроксимації), затвердженого наказом </w:t>
      </w:r>
      <w:proofErr w:type="spellStart"/>
      <w:r w:rsidR="002A398D">
        <w:rPr>
          <w:rFonts w:ascii="Times New Roman" w:hAnsi="Times New Roman" w:cs="Times New Roman"/>
          <w:sz w:val="28"/>
          <w:szCs w:val="28"/>
        </w:rPr>
        <w:t>Мінприроди</w:t>
      </w:r>
      <w:proofErr w:type="spellEnd"/>
      <w:r w:rsidR="002A398D">
        <w:rPr>
          <w:rFonts w:ascii="Times New Roman" w:hAnsi="Times New Roman" w:cs="Times New Roman"/>
          <w:sz w:val="28"/>
          <w:szCs w:val="28"/>
        </w:rPr>
        <w:t xml:space="preserve"> від 17 грудня 2012 р. № 659) </w:t>
      </w:r>
      <w:r w:rsidR="00976517">
        <w:rPr>
          <w:rFonts w:ascii="Times New Roman" w:hAnsi="Times New Roman" w:cs="Times New Roman"/>
          <w:sz w:val="28"/>
          <w:szCs w:val="28"/>
        </w:rPr>
        <w:t xml:space="preserve">та схвалені розпорядженням Кабінету Міністрів України від 15 квітня 2015 р. № 371.   </w:t>
      </w:r>
    </w:p>
    <w:p w:rsidR="00FA557C" w:rsidRDefault="00976282" w:rsidP="006D382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98265D">
        <w:rPr>
          <w:rFonts w:ascii="Times New Roman" w:hAnsi="Times New Roman" w:cs="Times New Roman"/>
          <w:sz w:val="28"/>
          <w:szCs w:val="28"/>
        </w:rPr>
        <w:t>. Потребує конкретизації висловлена дисертанткою пропозиція про те, що є необхідним «прийняти спеціальний закон у сфері, що розглядається, із встановленням обов’язковості екологічної паспортизації» (с.87). Хотілось би почути думку автора чи це має бути окремий Закон України «Про екологічну паспортизацію»</w:t>
      </w:r>
      <w:r w:rsidR="008B24B5">
        <w:rPr>
          <w:rFonts w:ascii="Times New Roman" w:hAnsi="Times New Roman" w:cs="Times New Roman"/>
          <w:sz w:val="28"/>
          <w:szCs w:val="28"/>
        </w:rPr>
        <w:t xml:space="preserve"> або розділ в Екологічному кодексі,</w:t>
      </w:r>
      <w:r w:rsidR="0098265D">
        <w:rPr>
          <w:rFonts w:ascii="Times New Roman" w:hAnsi="Times New Roman" w:cs="Times New Roman"/>
          <w:sz w:val="28"/>
          <w:szCs w:val="28"/>
        </w:rPr>
        <w:t xml:space="preserve"> чи мова йде про внесення </w:t>
      </w:r>
      <w:r w:rsidR="0098265D">
        <w:rPr>
          <w:rFonts w:ascii="Times New Roman" w:hAnsi="Times New Roman" w:cs="Times New Roman"/>
          <w:sz w:val="28"/>
          <w:szCs w:val="28"/>
        </w:rPr>
        <w:lastRenderedPageBreak/>
        <w:t>змін, наприклад, до Закону України «Про охо</w:t>
      </w:r>
      <w:r w:rsidR="008B24B5">
        <w:rPr>
          <w:rFonts w:ascii="Times New Roman" w:hAnsi="Times New Roman" w:cs="Times New Roman"/>
          <w:sz w:val="28"/>
          <w:szCs w:val="28"/>
        </w:rPr>
        <w:t>рону навколишнього природного середовища</w:t>
      </w:r>
      <w:r w:rsidR="0098265D">
        <w:rPr>
          <w:rFonts w:ascii="Times New Roman" w:hAnsi="Times New Roman" w:cs="Times New Roman"/>
          <w:sz w:val="28"/>
          <w:szCs w:val="28"/>
        </w:rPr>
        <w:t>»</w:t>
      </w:r>
      <w:r w:rsidR="008B24B5">
        <w:rPr>
          <w:rFonts w:ascii="Times New Roman" w:hAnsi="Times New Roman" w:cs="Times New Roman"/>
          <w:sz w:val="28"/>
          <w:szCs w:val="28"/>
        </w:rPr>
        <w:t>.</w:t>
      </w:r>
      <w:r w:rsidR="0098265D">
        <w:rPr>
          <w:rFonts w:ascii="Times New Roman" w:hAnsi="Times New Roman" w:cs="Times New Roman"/>
          <w:sz w:val="28"/>
          <w:szCs w:val="28"/>
        </w:rPr>
        <w:t xml:space="preserve"> </w:t>
      </w:r>
      <w:r w:rsidR="003E1AC7">
        <w:rPr>
          <w:rFonts w:ascii="Times New Roman" w:hAnsi="Times New Roman" w:cs="Times New Roman"/>
          <w:sz w:val="28"/>
          <w:szCs w:val="28"/>
        </w:rPr>
        <w:t xml:space="preserve">    </w:t>
      </w:r>
    </w:p>
    <w:p w:rsidR="00787471" w:rsidRDefault="00976282" w:rsidP="006D382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В роботі дисертанткою пропонується нормативно закріпити вимогу про обов’язковість проведення екологічного аудиту не рідше як раз на 3-5 років для усіх підприємств, що становлять підвищену екологічну небезпеку. Ця пропозиція потребує уточнення стосовно того, </w:t>
      </w:r>
      <w:r w:rsidR="00787471">
        <w:rPr>
          <w:rFonts w:ascii="Times New Roman" w:hAnsi="Times New Roman" w:cs="Times New Roman"/>
          <w:sz w:val="28"/>
          <w:szCs w:val="28"/>
        </w:rPr>
        <w:t>який суб’єкт перш за все має виступати замовником аудиторської перевірки власник підприємства чи органи виконавчої влади та місцевого самоврядування. Адже від цього залежить ефективність втілення в життя рекомендацій, підготовлених за результатами екологічного аудиту.</w:t>
      </w:r>
    </w:p>
    <w:p w:rsidR="00787471" w:rsidRDefault="00787471" w:rsidP="006D3826">
      <w:pPr>
        <w:spacing w:after="0" w:line="360" w:lineRule="auto"/>
        <w:ind w:firstLine="851"/>
        <w:jc w:val="both"/>
        <w:rPr>
          <w:rFonts w:ascii="Times New Roman" w:hAnsi="Times New Roman" w:cs="Times New Roman"/>
          <w:sz w:val="28"/>
          <w:szCs w:val="28"/>
        </w:rPr>
      </w:pPr>
    </w:p>
    <w:p w:rsidR="002820A3" w:rsidRDefault="002820A3" w:rsidP="006D382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Висловлені зауваження стосуються дискусійних положень або мають рекомендаційний характер і жодним чином не змінюють загального п</w:t>
      </w:r>
      <w:r w:rsidR="00386F4C">
        <w:rPr>
          <w:rFonts w:ascii="Times New Roman" w:hAnsi="Times New Roman" w:cs="Times New Roman"/>
          <w:sz w:val="28"/>
          <w:szCs w:val="28"/>
        </w:rPr>
        <w:t>озитивного враження від роботи та не применшують належного рівня рецензованого дослідження.</w:t>
      </w:r>
    </w:p>
    <w:p w:rsidR="00AD7FAB" w:rsidRPr="006414BE" w:rsidRDefault="00AD7FAB" w:rsidP="00AD7FAB">
      <w:pPr>
        <w:spacing w:after="0" w:line="360" w:lineRule="auto"/>
        <w:ind w:firstLine="851"/>
        <w:jc w:val="both"/>
        <w:rPr>
          <w:rFonts w:ascii="Times New Roman" w:hAnsi="Times New Roman" w:cs="Times New Roman"/>
          <w:sz w:val="28"/>
          <w:szCs w:val="28"/>
        </w:rPr>
      </w:pPr>
      <w:r w:rsidRPr="006414BE">
        <w:rPr>
          <w:rFonts w:ascii="Times New Roman" w:hAnsi="Times New Roman" w:cs="Times New Roman"/>
          <w:sz w:val="28"/>
          <w:szCs w:val="28"/>
        </w:rPr>
        <w:t>Дисертація І. В. Олещенко відповідає спеціальності 12.00.06</w:t>
      </w:r>
      <w:r>
        <w:rPr>
          <w:rFonts w:ascii="Times New Roman" w:hAnsi="Times New Roman" w:cs="Times New Roman"/>
          <w:sz w:val="28"/>
          <w:szCs w:val="28"/>
        </w:rPr>
        <w:t>, при її написанні дотримані вимоги щодо предмету та методології правового дослідження у сфері екологічного права, автор послуговується відповідною спеціальною термінологією.</w:t>
      </w:r>
    </w:p>
    <w:p w:rsidR="00386F4C" w:rsidRDefault="00AD7FAB" w:rsidP="00386F4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Робота </w:t>
      </w:r>
      <w:r w:rsidR="00386F4C">
        <w:rPr>
          <w:rFonts w:ascii="Times New Roman" w:hAnsi="Times New Roman" w:cs="Times New Roman"/>
          <w:sz w:val="28"/>
          <w:szCs w:val="28"/>
        </w:rPr>
        <w:t>виконана на належному науково-дослідницькому рівні, винесені автором на захист положення характеризуються науковою новизною, теоретичні узагальнення, практичні рекомендації є продуманими і достатньо обґрунтованими. Це дозволяє зробити висновок про те, що дисертаційне дослідження є завершеною науковою працею</w:t>
      </w:r>
      <w:r w:rsidR="00E24D08">
        <w:rPr>
          <w:rFonts w:ascii="Times New Roman" w:hAnsi="Times New Roman" w:cs="Times New Roman"/>
          <w:sz w:val="28"/>
          <w:szCs w:val="28"/>
        </w:rPr>
        <w:t xml:space="preserve">, в якій викладені раніше не захищені наукові положення та </w:t>
      </w:r>
      <w:r w:rsidR="006414BE">
        <w:rPr>
          <w:rFonts w:ascii="Times New Roman" w:hAnsi="Times New Roman" w:cs="Times New Roman"/>
          <w:sz w:val="28"/>
          <w:szCs w:val="28"/>
        </w:rPr>
        <w:t xml:space="preserve">особисто </w:t>
      </w:r>
      <w:r w:rsidR="00E24D08">
        <w:rPr>
          <w:rFonts w:ascii="Times New Roman" w:hAnsi="Times New Roman" w:cs="Times New Roman"/>
          <w:sz w:val="28"/>
          <w:szCs w:val="28"/>
        </w:rPr>
        <w:t>напрацьовані автором нові наукові результати теоретико-практичного спрямування. Відповідно вони можуть бути в подальшому використані у науково-дослідній діяльності, у ході вдосконалення чинного екологічного  законодавства та прийняття нових нормативних документів з питання охорони довкілля суб’єктами господарювання,  а також у правозастосовній практиці.</w:t>
      </w:r>
    </w:p>
    <w:p w:rsidR="001842C4" w:rsidRDefault="001842C4" w:rsidP="001842C4">
      <w:pPr>
        <w:spacing w:after="0" w:line="360" w:lineRule="auto"/>
        <w:jc w:val="both"/>
        <w:rPr>
          <w:rFonts w:ascii="Times New Roman" w:hAnsi="Times New Roman" w:cs="Times New Roman"/>
          <w:sz w:val="28"/>
          <w:szCs w:val="28"/>
        </w:rPr>
      </w:pPr>
      <w:r>
        <w:rPr>
          <w:noProof/>
          <w:lang w:eastAsia="ja-JP"/>
        </w:rPr>
        <w:lastRenderedPageBreak/>
        <w:drawing>
          <wp:inline distT="0" distB="0" distL="0" distR="0" wp14:anchorId="6EE4FE49" wp14:editId="13900EA6">
            <wp:extent cx="6074169" cy="7975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0704" cy="7996868"/>
                    </a:xfrm>
                    <a:prstGeom prst="rect">
                      <a:avLst/>
                    </a:prstGeom>
                  </pic:spPr>
                </pic:pic>
              </a:graphicData>
            </a:graphic>
          </wp:inline>
        </w:drawing>
      </w:r>
      <w:bookmarkStart w:id="0" w:name="_GoBack"/>
      <w:bookmarkEnd w:id="0"/>
    </w:p>
    <w:sectPr w:rsidR="001842C4" w:rsidSect="004549F5">
      <w:headerReference w:type="even" r:id="rId9"/>
      <w:headerReference w:type="default" r:id="rId10"/>
      <w:footerReference w:type="even" r:id="rId11"/>
      <w:footerReference w:type="default" r:id="rId12"/>
      <w:headerReference w:type="first" r:id="rId13"/>
      <w:footerReference w:type="first" r:id="rId14"/>
      <w:pgSz w:w="11906" w:h="16838"/>
      <w:pgMar w:top="1135" w:right="850"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6FF" w:rsidRDefault="006E06FF" w:rsidP="004549F5">
      <w:pPr>
        <w:spacing w:after="0" w:line="240" w:lineRule="auto"/>
      </w:pPr>
      <w:r>
        <w:separator/>
      </w:r>
    </w:p>
  </w:endnote>
  <w:endnote w:type="continuationSeparator" w:id="0">
    <w:p w:rsidR="006E06FF" w:rsidRDefault="006E06FF" w:rsidP="0045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F5" w:rsidRDefault="004549F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6563"/>
      <w:docPartObj>
        <w:docPartGallery w:val="Page Numbers (Bottom of Page)"/>
        <w:docPartUnique/>
      </w:docPartObj>
    </w:sdtPr>
    <w:sdtEndPr/>
    <w:sdtContent>
      <w:p w:rsidR="004549F5" w:rsidRDefault="005C3175">
        <w:pPr>
          <w:pStyle w:val="ab"/>
          <w:jc w:val="center"/>
        </w:pPr>
        <w:r>
          <w:fldChar w:fldCharType="begin"/>
        </w:r>
        <w:r>
          <w:instrText xml:space="preserve"> PAGE   \* MERGEFORMAT </w:instrText>
        </w:r>
        <w:r>
          <w:fldChar w:fldCharType="separate"/>
        </w:r>
        <w:r w:rsidR="00DB5C7A">
          <w:rPr>
            <w:noProof/>
          </w:rPr>
          <w:t>11</w:t>
        </w:r>
        <w:r>
          <w:rPr>
            <w:noProof/>
          </w:rPr>
          <w:fldChar w:fldCharType="end"/>
        </w:r>
      </w:p>
    </w:sdtContent>
  </w:sdt>
  <w:p w:rsidR="004549F5" w:rsidRDefault="004549F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F5" w:rsidRDefault="004549F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6FF" w:rsidRDefault="006E06FF" w:rsidP="004549F5">
      <w:pPr>
        <w:spacing w:after="0" w:line="240" w:lineRule="auto"/>
      </w:pPr>
      <w:r>
        <w:separator/>
      </w:r>
    </w:p>
  </w:footnote>
  <w:footnote w:type="continuationSeparator" w:id="0">
    <w:p w:rsidR="006E06FF" w:rsidRDefault="006E06FF" w:rsidP="00454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F5" w:rsidRDefault="004549F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F5" w:rsidRDefault="004549F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F5" w:rsidRDefault="004549F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7E"/>
    <w:rsid w:val="000917AD"/>
    <w:rsid w:val="000F7605"/>
    <w:rsid w:val="00114BA8"/>
    <w:rsid w:val="00156A89"/>
    <w:rsid w:val="001842C4"/>
    <w:rsid w:val="001F3F53"/>
    <w:rsid w:val="002120E6"/>
    <w:rsid w:val="0021292A"/>
    <w:rsid w:val="00232AD3"/>
    <w:rsid w:val="002820A3"/>
    <w:rsid w:val="00293A5A"/>
    <w:rsid w:val="002A398D"/>
    <w:rsid w:val="002E0EC7"/>
    <w:rsid w:val="002E1399"/>
    <w:rsid w:val="00315E8A"/>
    <w:rsid w:val="00316AA8"/>
    <w:rsid w:val="00322EEF"/>
    <w:rsid w:val="003257A2"/>
    <w:rsid w:val="00346CD5"/>
    <w:rsid w:val="00386F4C"/>
    <w:rsid w:val="003B6360"/>
    <w:rsid w:val="003E1AC7"/>
    <w:rsid w:val="00405F8D"/>
    <w:rsid w:val="00406167"/>
    <w:rsid w:val="00443157"/>
    <w:rsid w:val="00446DDC"/>
    <w:rsid w:val="004549F5"/>
    <w:rsid w:val="004552B1"/>
    <w:rsid w:val="00492592"/>
    <w:rsid w:val="004F546E"/>
    <w:rsid w:val="005110BF"/>
    <w:rsid w:val="0052572B"/>
    <w:rsid w:val="00597395"/>
    <w:rsid w:val="005C3175"/>
    <w:rsid w:val="0061389A"/>
    <w:rsid w:val="006414BE"/>
    <w:rsid w:val="006A51DE"/>
    <w:rsid w:val="006D3826"/>
    <w:rsid w:val="006E06FF"/>
    <w:rsid w:val="00746B61"/>
    <w:rsid w:val="00787471"/>
    <w:rsid w:val="007B6D8B"/>
    <w:rsid w:val="007D4A8B"/>
    <w:rsid w:val="008074AC"/>
    <w:rsid w:val="00847BEB"/>
    <w:rsid w:val="00850D19"/>
    <w:rsid w:val="008B24B5"/>
    <w:rsid w:val="008E5C9E"/>
    <w:rsid w:val="0090125F"/>
    <w:rsid w:val="00933995"/>
    <w:rsid w:val="009427D4"/>
    <w:rsid w:val="00961C53"/>
    <w:rsid w:val="00962E6A"/>
    <w:rsid w:val="00976282"/>
    <w:rsid w:val="00976517"/>
    <w:rsid w:val="0098265D"/>
    <w:rsid w:val="00A00247"/>
    <w:rsid w:val="00A97917"/>
    <w:rsid w:val="00AC7E68"/>
    <w:rsid w:val="00AD7FAB"/>
    <w:rsid w:val="00B01D7E"/>
    <w:rsid w:val="00B41473"/>
    <w:rsid w:val="00B629A2"/>
    <w:rsid w:val="00B77FB3"/>
    <w:rsid w:val="00BA125A"/>
    <w:rsid w:val="00BA7177"/>
    <w:rsid w:val="00BB25F5"/>
    <w:rsid w:val="00C159F3"/>
    <w:rsid w:val="00C40445"/>
    <w:rsid w:val="00C83B96"/>
    <w:rsid w:val="00CB47C0"/>
    <w:rsid w:val="00CD4230"/>
    <w:rsid w:val="00CE70A5"/>
    <w:rsid w:val="00D03874"/>
    <w:rsid w:val="00D160A6"/>
    <w:rsid w:val="00D60F85"/>
    <w:rsid w:val="00D74BDE"/>
    <w:rsid w:val="00D9003B"/>
    <w:rsid w:val="00D9056B"/>
    <w:rsid w:val="00DB5C7A"/>
    <w:rsid w:val="00DB6124"/>
    <w:rsid w:val="00E12AC9"/>
    <w:rsid w:val="00E24D08"/>
    <w:rsid w:val="00E36538"/>
    <w:rsid w:val="00E52247"/>
    <w:rsid w:val="00EB3670"/>
    <w:rsid w:val="00EB5AC5"/>
    <w:rsid w:val="00FA0259"/>
    <w:rsid w:val="00FA557C"/>
    <w:rsid w:val="00FC7A0B"/>
  </w:rsids>
  <m:mathPr>
    <m:mathFont m:val="Cambria Math"/>
    <m:brkBin m:val="before"/>
    <m:brkBinSub m:val="--"/>
    <m:smallFrac/>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B01D7E"/>
  </w:style>
  <w:style w:type="paragraph" w:customStyle="1" w:styleId="31">
    <w:name w:val="Основной текст 31"/>
    <w:rsid w:val="00B01D7E"/>
    <w:pPr>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sz w:val="16"/>
      <w:szCs w:val="16"/>
      <w:u w:color="000000"/>
      <w:bdr w:val="nil"/>
      <w:lang w:val="ru-RU" w:eastAsia="ru-RU"/>
    </w:rPr>
  </w:style>
  <w:style w:type="paragraph" w:styleId="a3">
    <w:name w:val="Normal (Web)"/>
    <w:rsid w:val="00B01D7E"/>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ru-RU" w:eastAsia="ru-RU"/>
    </w:rPr>
  </w:style>
  <w:style w:type="paragraph" w:customStyle="1" w:styleId="a4">
    <w:name w:val="Основний текст"/>
    <w:rsid w:val="00B01D7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ru-RU" w:eastAsia="ru-RU"/>
    </w:rPr>
  </w:style>
  <w:style w:type="paragraph" w:styleId="HTML">
    <w:name w:val="HTML Preformatted"/>
    <w:basedOn w:val="a"/>
    <w:link w:val="HTML0"/>
    <w:uiPriority w:val="99"/>
    <w:unhideWhenUsed/>
    <w:rsid w:val="00D16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D160A6"/>
    <w:rPr>
      <w:rFonts w:ascii="Courier New" w:eastAsia="Times New Roman" w:hAnsi="Courier New" w:cs="Courier New"/>
      <w:sz w:val="20"/>
      <w:szCs w:val="20"/>
      <w:lang w:eastAsia="uk-UA"/>
    </w:rPr>
  </w:style>
  <w:style w:type="paragraph" w:styleId="a5">
    <w:name w:val="Body Text"/>
    <w:basedOn w:val="a"/>
    <w:link w:val="a6"/>
    <w:rsid w:val="00CD4230"/>
    <w:pPr>
      <w:spacing w:after="120" w:line="240" w:lineRule="auto"/>
    </w:pPr>
    <w:rPr>
      <w:rFonts w:ascii="Times New Roman" w:eastAsia="Times New Roman" w:hAnsi="Times New Roman" w:cs="Times New Roman"/>
      <w:sz w:val="24"/>
      <w:szCs w:val="24"/>
      <w:lang w:eastAsia="uk-UA"/>
    </w:rPr>
  </w:style>
  <w:style w:type="character" w:customStyle="1" w:styleId="a6">
    <w:name w:val="Основной текст Знак"/>
    <w:basedOn w:val="a0"/>
    <w:link w:val="a5"/>
    <w:rsid w:val="00CD4230"/>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E12A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2AC9"/>
    <w:rPr>
      <w:rFonts w:ascii="Tahoma" w:hAnsi="Tahoma" w:cs="Tahoma"/>
      <w:sz w:val="16"/>
      <w:szCs w:val="16"/>
    </w:rPr>
  </w:style>
  <w:style w:type="paragraph" w:styleId="a9">
    <w:name w:val="header"/>
    <w:basedOn w:val="a"/>
    <w:link w:val="aa"/>
    <w:uiPriority w:val="99"/>
    <w:semiHidden/>
    <w:unhideWhenUsed/>
    <w:rsid w:val="004549F5"/>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4549F5"/>
  </w:style>
  <w:style w:type="paragraph" w:styleId="ab">
    <w:name w:val="footer"/>
    <w:basedOn w:val="a"/>
    <w:link w:val="ac"/>
    <w:uiPriority w:val="99"/>
    <w:unhideWhenUsed/>
    <w:rsid w:val="004549F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454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B01D7E"/>
  </w:style>
  <w:style w:type="paragraph" w:customStyle="1" w:styleId="31">
    <w:name w:val="Основной текст 31"/>
    <w:rsid w:val="00B01D7E"/>
    <w:pPr>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sz w:val="16"/>
      <w:szCs w:val="16"/>
      <w:u w:color="000000"/>
      <w:bdr w:val="nil"/>
      <w:lang w:val="ru-RU" w:eastAsia="ru-RU"/>
    </w:rPr>
  </w:style>
  <w:style w:type="paragraph" w:styleId="a3">
    <w:name w:val="Normal (Web)"/>
    <w:rsid w:val="00B01D7E"/>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ru-RU" w:eastAsia="ru-RU"/>
    </w:rPr>
  </w:style>
  <w:style w:type="paragraph" w:customStyle="1" w:styleId="a4">
    <w:name w:val="Основний текст"/>
    <w:rsid w:val="00B01D7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ru-RU" w:eastAsia="ru-RU"/>
    </w:rPr>
  </w:style>
  <w:style w:type="paragraph" w:styleId="HTML">
    <w:name w:val="HTML Preformatted"/>
    <w:basedOn w:val="a"/>
    <w:link w:val="HTML0"/>
    <w:uiPriority w:val="99"/>
    <w:unhideWhenUsed/>
    <w:rsid w:val="00D16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D160A6"/>
    <w:rPr>
      <w:rFonts w:ascii="Courier New" w:eastAsia="Times New Roman" w:hAnsi="Courier New" w:cs="Courier New"/>
      <w:sz w:val="20"/>
      <w:szCs w:val="20"/>
      <w:lang w:eastAsia="uk-UA"/>
    </w:rPr>
  </w:style>
  <w:style w:type="paragraph" w:styleId="a5">
    <w:name w:val="Body Text"/>
    <w:basedOn w:val="a"/>
    <w:link w:val="a6"/>
    <w:rsid w:val="00CD4230"/>
    <w:pPr>
      <w:spacing w:after="120" w:line="240" w:lineRule="auto"/>
    </w:pPr>
    <w:rPr>
      <w:rFonts w:ascii="Times New Roman" w:eastAsia="Times New Roman" w:hAnsi="Times New Roman" w:cs="Times New Roman"/>
      <w:sz w:val="24"/>
      <w:szCs w:val="24"/>
      <w:lang w:eastAsia="uk-UA"/>
    </w:rPr>
  </w:style>
  <w:style w:type="character" w:customStyle="1" w:styleId="a6">
    <w:name w:val="Основной текст Знак"/>
    <w:basedOn w:val="a0"/>
    <w:link w:val="a5"/>
    <w:rsid w:val="00CD4230"/>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E12A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2AC9"/>
    <w:rPr>
      <w:rFonts w:ascii="Tahoma" w:hAnsi="Tahoma" w:cs="Tahoma"/>
      <w:sz w:val="16"/>
      <w:szCs w:val="16"/>
    </w:rPr>
  </w:style>
  <w:style w:type="paragraph" w:styleId="a9">
    <w:name w:val="header"/>
    <w:basedOn w:val="a"/>
    <w:link w:val="aa"/>
    <w:uiPriority w:val="99"/>
    <w:semiHidden/>
    <w:unhideWhenUsed/>
    <w:rsid w:val="004549F5"/>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4549F5"/>
  </w:style>
  <w:style w:type="paragraph" w:styleId="ab">
    <w:name w:val="footer"/>
    <w:basedOn w:val="a"/>
    <w:link w:val="ac"/>
    <w:uiPriority w:val="99"/>
    <w:unhideWhenUsed/>
    <w:rsid w:val="004549F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454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7643">
      <w:bodyDiv w:val="1"/>
      <w:marLeft w:val="0"/>
      <w:marRight w:val="0"/>
      <w:marTop w:val="0"/>
      <w:marBottom w:val="0"/>
      <w:divBdr>
        <w:top w:val="none" w:sz="0" w:space="0" w:color="auto"/>
        <w:left w:val="none" w:sz="0" w:space="0" w:color="auto"/>
        <w:bottom w:val="none" w:sz="0" w:space="0" w:color="auto"/>
        <w:right w:val="none" w:sz="0" w:space="0" w:color="auto"/>
      </w:divBdr>
    </w:div>
    <w:div w:id="550650285">
      <w:bodyDiv w:val="1"/>
      <w:marLeft w:val="0"/>
      <w:marRight w:val="0"/>
      <w:marTop w:val="0"/>
      <w:marBottom w:val="0"/>
      <w:divBdr>
        <w:top w:val="none" w:sz="0" w:space="0" w:color="auto"/>
        <w:left w:val="none" w:sz="0" w:space="0" w:color="auto"/>
        <w:bottom w:val="none" w:sz="0" w:space="0" w:color="auto"/>
        <w:right w:val="none" w:sz="0" w:space="0" w:color="auto"/>
      </w:divBdr>
    </w:div>
    <w:div w:id="779643409">
      <w:bodyDiv w:val="1"/>
      <w:marLeft w:val="0"/>
      <w:marRight w:val="0"/>
      <w:marTop w:val="0"/>
      <w:marBottom w:val="0"/>
      <w:divBdr>
        <w:top w:val="none" w:sz="0" w:space="0" w:color="auto"/>
        <w:left w:val="none" w:sz="0" w:space="0" w:color="auto"/>
        <w:bottom w:val="none" w:sz="0" w:space="0" w:color="auto"/>
        <w:right w:val="none" w:sz="0" w:space="0" w:color="auto"/>
      </w:divBdr>
    </w:div>
    <w:div w:id="1864517701">
      <w:bodyDiv w:val="1"/>
      <w:marLeft w:val="0"/>
      <w:marRight w:val="0"/>
      <w:marTop w:val="0"/>
      <w:marBottom w:val="0"/>
      <w:divBdr>
        <w:top w:val="none" w:sz="0" w:space="0" w:color="auto"/>
        <w:left w:val="none" w:sz="0" w:space="0" w:color="auto"/>
        <w:bottom w:val="none" w:sz="0" w:space="0" w:color="auto"/>
        <w:right w:val="none" w:sz="0" w:space="0" w:color="auto"/>
      </w:divBdr>
    </w:div>
    <w:div w:id="210668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612D0-B4DD-4209-A543-4AA30CDE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12645</Words>
  <Characters>7208</Characters>
  <Application>Microsoft Office Word</Application>
  <DocSecurity>0</DocSecurity>
  <Lines>60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 Struk</dc:creator>
  <cp:lastModifiedBy>Оксана</cp:lastModifiedBy>
  <cp:revision>2</cp:revision>
  <dcterms:created xsi:type="dcterms:W3CDTF">2017-05-04T13:14:00Z</dcterms:created>
  <dcterms:modified xsi:type="dcterms:W3CDTF">2017-05-04T13:14:00Z</dcterms:modified>
</cp:coreProperties>
</file>