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E" w:rsidRPr="009B3646" w:rsidRDefault="00C64CCE" w:rsidP="00DB4EC2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3646">
        <w:rPr>
          <w:rFonts w:ascii="Times New Roman" w:hAnsi="Times New Roman" w:cs="Times New Roman"/>
          <w:b/>
          <w:bCs/>
          <w:sz w:val="28"/>
          <w:szCs w:val="28"/>
        </w:rPr>
        <w:t>Голові спеціалізованої вченої ради Д 26.236.01</w:t>
      </w:r>
    </w:p>
    <w:p w:rsidR="00C64CCE" w:rsidRPr="009B3646" w:rsidRDefault="00C64CCE" w:rsidP="00DB4EC2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3646">
        <w:rPr>
          <w:rFonts w:ascii="Times New Roman" w:hAnsi="Times New Roman" w:cs="Times New Roman"/>
          <w:b/>
          <w:bCs/>
          <w:sz w:val="28"/>
          <w:szCs w:val="28"/>
        </w:rPr>
        <w:t xml:space="preserve">в Інституті держави і права ім. В.М. Корецького НАН України,  </w:t>
      </w:r>
    </w:p>
    <w:p w:rsidR="00C64CCE" w:rsidRPr="009B3646" w:rsidRDefault="00C64CCE" w:rsidP="00DB4EC2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3646">
        <w:rPr>
          <w:rFonts w:ascii="Times New Roman" w:hAnsi="Times New Roman" w:cs="Times New Roman"/>
          <w:b/>
          <w:bCs/>
          <w:sz w:val="28"/>
          <w:szCs w:val="28"/>
        </w:rPr>
        <w:t>професору ГорбатенкуВ. П.</w:t>
      </w:r>
    </w:p>
    <w:p w:rsidR="009B3646" w:rsidRDefault="009B3646" w:rsidP="00DB4EC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C64CCE" w:rsidRPr="00DB4EC2" w:rsidRDefault="00C64CCE" w:rsidP="00DB4EC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EC2">
        <w:rPr>
          <w:rFonts w:ascii="Times New Roman" w:hAnsi="Times New Roman" w:cs="Times New Roman"/>
          <w:b/>
          <w:bCs/>
          <w:sz w:val="28"/>
          <w:szCs w:val="28"/>
        </w:rPr>
        <w:t>ВІДГУК</w:t>
      </w:r>
    </w:p>
    <w:p w:rsidR="00C64CCE" w:rsidRPr="009B3646" w:rsidRDefault="00C64CCE" w:rsidP="00DB4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офіційного опонента, доктора політичних наук, доцента Хоми Наталії Михайлівни на дисертацію М. М. Лісовської «</w:t>
      </w:r>
      <w:r w:rsidR="009B3646">
        <w:rPr>
          <w:rFonts w:ascii="Times New Roman" w:hAnsi="Times New Roman" w:cs="Times New Roman"/>
          <w:sz w:val="28"/>
          <w:szCs w:val="28"/>
        </w:rPr>
        <w:t>Партійна символіка у виборчому процесі України»</w:t>
      </w:r>
      <w:r w:rsidRPr="009B3646">
        <w:rPr>
          <w:rFonts w:ascii="Times New Roman" w:hAnsi="Times New Roman" w:cs="Times New Roman"/>
          <w:sz w:val="28"/>
          <w:szCs w:val="28"/>
        </w:rPr>
        <w:t>, представлену на здобуття наукового ступеня кандидата політичних наук за спеціальністю 23.00.02 – політичні інститути та процеси</w:t>
      </w:r>
    </w:p>
    <w:p w:rsidR="00DB4EC2" w:rsidRDefault="00DB4EC2" w:rsidP="00DB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F7" w:rsidRPr="009B3646" w:rsidRDefault="00C005F7" w:rsidP="00DB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Проблематика партійної символіки у вітчизняній політичній науці є недостатньо вивченою та надзвичайно динамічною, з огляду на процеси становлення партійної системи України, трансформацію основних суб</w:t>
      </w:r>
      <w:r w:rsidRPr="009B36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B3646">
        <w:rPr>
          <w:rFonts w:ascii="Times New Roman" w:hAnsi="Times New Roman" w:cs="Times New Roman"/>
          <w:sz w:val="28"/>
          <w:szCs w:val="28"/>
        </w:rPr>
        <w:t>єктів виборчого процесу. Перманентна еволюція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партійної символіки </w:t>
      </w:r>
      <w:r w:rsidRPr="009B3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відображаємінливістьполітичнихнастроїв, змінуполітичної кон</w:t>
      </w:r>
      <w:r w:rsidRPr="009B3646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9B364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юктури, намаганнясуб</w:t>
      </w:r>
      <w:r w:rsidRPr="009B3646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єктів виборчого процесу «вловити» настрої, очікування, тривоги виборців і виразити їх у консолідованому візуальному форматі.</w:t>
      </w:r>
    </w:p>
    <w:p w:rsidR="00E022D9" w:rsidRPr="009B3646" w:rsidRDefault="00E022D9" w:rsidP="00DB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Роль символічного у сучасному постмодерному політичному процесі зростає, а інформаційні технології відіграють дедалі потужнішу роль у політичних (зокрема, виборчих) процесах. Високий ступінь символізації  вимагає нових підходів у конкурентній боротьбі політичних акторів за електорат. Вітчизняний політичний ринок сьогодні</w:t>
      </w:r>
      <w:r w:rsidR="00F34325" w:rsidRPr="009B3646">
        <w:rPr>
          <w:rFonts w:ascii="Times New Roman" w:hAnsi="Times New Roman" w:cs="Times New Roman"/>
          <w:sz w:val="28"/>
          <w:szCs w:val="28"/>
        </w:rPr>
        <w:t xml:space="preserve"> уже</w:t>
      </w:r>
      <w:r w:rsidRPr="009B3646">
        <w:rPr>
          <w:rFonts w:ascii="Times New Roman" w:hAnsi="Times New Roman" w:cs="Times New Roman"/>
          <w:sz w:val="28"/>
          <w:szCs w:val="28"/>
        </w:rPr>
        <w:t xml:space="preserve"> неможливо уявити без політичного брендингу, цементуючим елементом якого є символіка.</w:t>
      </w:r>
    </w:p>
    <w:p w:rsidR="00F34325" w:rsidRPr="009B3646" w:rsidRDefault="00EB673A" w:rsidP="00DB4EC2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Символіка, на нашу думку, є </w:t>
      </w:r>
      <w:r w:rsidRPr="009B3646">
        <w:rPr>
          <w:rStyle w:val="hps"/>
          <w:rFonts w:ascii="Times New Roman" w:hAnsi="Times New Roman" w:cs="Times New Roman"/>
          <w:sz w:val="28"/>
          <w:szCs w:val="28"/>
        </w:rPr>
        <w:t>найважливішим способом «</w:t>
      </w:r>
      <w:r w:rsidRPr="009B3646">
        <w:rPr>
          <w:rFonts w:ascii="Times New Roman" w:hAnsi="Times New Roman" w:cs="Times New Roman"/>
          <w:sz w:val="28"/>
          <w:szCs w:val="28"/>
        </w:rPr>
        <w:t>упізнаваності» партії як суб</w:t>
      </w:r>
      <w:r w:rsidRPr="009B36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B3646">
        <w:rPr>
          <w:rFonts w:ascii="Times New Roman" w:hAnsi="Times New Roman" w:cs="Times New Roman"/>
          <w:sz w:val="28"/>
          <w:szCs w:val="28"/>
        </w:rPr>
        <w:t>єкта політики в цілому, та суб</w:t>
      </w:r>
      <w:r w:rsidRPr="009B36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B3646">
        <w:rPr>
          <w:rFonts w:ascii="Times New Roman" w:hAnsi="Times New Roman" w:cs="Times New Roman"/>
          <w:sz w:val="28"/>
          <w:szCs w:val="28"/>
        </w:rPr>
        <w:t xml:space="preserve">єкта виборчого процесу, зокрема. Як писав Ж. Бодійяр, «щоб стати бажаним об’єктом споживання, річ повинна стати знаком». Власне це і стало предметом дисертаційного дослідження М. М. Лісовської. Наукової цінності </w:t>
      </w:r>
      <w:r w:rsidR="00F34325" w:rsidRPr="009B3646">
        <w:rPr>
          <w:rFonts w:ascii="Times New Roman" w:hAnsi="Times New Roman" w:cs="Times New Roman"/>
          <w:sz w:val="28"/>
          <w:szCs w:val="28"/>
        </w:rPr>
        <w:t xml:space="preserve">цій </w:t>
      </w:r>
      <w:r w:rsidRPr="009B3646">
        <w:rPr>
          <w:rFonts w:ascii="Times New Roman" w:hAnsi="Times New Roman" w:cs="Times New Roman"/>
          <w:sz w:val="28"/>
          <w:szCs w:val="28"/>
        </w:rPr>
        <w:t>політологічн</w:t>
      </w:r>
      <w:r w:rsidR="00F34325" w:rsidRPr="009B3646">
        <w:rPr>
          <w:rFonts w:ascii="Times New Roman" w:hAnsi="Times New Roman" w:cs="Times New Roman"/>
          <w:sz w:val="28"/>
          <w:szCs w:val="28"/>
        </w:rPr>
        <w:t>ій розвідці</w:t>
      </w:r>
      <w:r w:rsidRPr="009B3646">
        <w:rPr>
          <w:rFonts w:ascii="Times New Roman" w:hAnsi="Times New Roman" w:cs="Times New Roman"/>
          <w:sz w:val="28"/>
          <w:szCs w:val="28"/>
        </w:rPr>
        <w:t xml:space="preserve"> додає аналіз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символічного як вираження ірраціонального аспекта політики, для чого використовува</w:t>
      </w:r>
      <w:r w:rsidR="00F34325" w:rsidRPr="009B3646">
        <w:rPr>
          <w:rFonts w:ascii="Times New Roman" w:hAnsi="Times New Roman" w:cs="Times New Roman"/>
          <w:color w:val="000000"/>
          <w:sz w:val="28"/>
          <w:szCs w:val="28"/>
        </w:rPr>
        <w:t>лася низка методів, зокрема й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метод психоаналізу (с. 6,</w:t>
      </w:r>
      <w:r w:rsidR="00115699">
        <w:rPr>
          <w:rFonts w:ascii="Times New Roman" w:hAnsi="Times New Roman" w:cs="Times New Roman"/>
          <w:color w:val="000000"/>
          <w:sz w:val="28"/>
          <w:szCs w:val="28"/>
        </w:rPr>
        <w:t xml:space="preserve"> 69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34325" w:rsidRPr="009B3646">
        <w:rPr>
          <w:rFonts w:ascii="Times New Roman" w:hAnsi="Times New Roman" w:cs="Times New Roman"/>
          <w:sz w:val="28"/>
          <w:szCs w:val="28"/>
        </w:rPr>
        <w:t xml:space="preserve"> Загалом, комплексний аналіз партійної символіки, визначення особливостей </w:t>
      </w:r>
      <w:r w:rsidR="00F34325" w:rsidRPr="009B3646">
        <w:rPr>
          <w:rFonts w:ascii="Times New Roman" w:hAnsi="Times New Roman" w:cs="Times New Roman"/>
          <w:sz w:val="28"/>
          <w:szCs w:val="28"/>
        </w:rPr>
        <w:lastRenderedPageBreak/>
        <w:t>символіки політичних партій України, впливу символічного на виборчий процес є новим напрямком досліджень політичної науки. Його розробка є беззаперечною новизною, привнесеною дисертанткою.</w:t>
      </w:r>
    </w:p>
    <w:p w:rsidR="00F34325" w:rsidRPr="009B3646" w:rsidRDefault="00795297" w:rsidP="00DB4EC2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9B3646">
        <w:rPr>
          <w:sz w:val="28"/>
          <w:szCs w:val="28"/>
        </w:rPr>
        <w:t xml:space="preserve">Авторка визначила партійну символіку як «сукупність символів, що відображають політичні ідеї і принципи партійної структури, і здійснюють емоційно-психологічний вплив на громадян» (с. </w:t>
      </w:r>
      <w:r w:rsidR="00115699">
        <w:rPr>
          <w:sz w:val="28"/>
          <w:szCs w:val="28"/>
        </w:rPr>
        <w:t>7</w:t>
      </w:r>
      <w:r w:rsidRPr="009B3646">
        <w:rPr>
          <w:sz w:val="28"/>
          <w:szCs w:val="28"/>
        </w:rPr>
        <w:t>)</w:t>
      </w:r>
      <w:r w:rsidR="00115699">
        <w:rPr>
          <w:sz w:val="28"/>
          <w:szCs w:val="28"/>
        </w:rPr>
        <w:t>, а</w:t>
      </w:r>
      <w:r w:rsidRPr="009B3646">
        <w:rPr>
          <w:sz w:val="28"/>
          <w:szCs w:val="28"/>
        </w:rPr>
        <w:t xml:space="preserve"> в поняття «символ» дисертантк</w:t>
      </w:r>
      <w:r w:rsidR="00F34325" w:rsidRPr="009B3646">
        <w:rPr>
          <w:sz w:val="28"/>
          <w:szCs w:val="28"/>
        </w:rPr>
        <w:t>ою вкладено</w:t>
      </w:r>
      <w:r w:rsidRPr="009B3646">
        <w:rPr>
          <w:sz w:val="28"/>
          <w:szCs w:val="28"/>
        </w:rPr>
        <w:t xml:space="preserve"> «образно-знакову структуру».</w:t>
      </w:r>
      <w:r w:rsidR="00F34325" w:rsidRPr="009B3646">
        <w:rPr>
          <w:sz w:val="28"/>
          <w:szCs w:val="28"/>
        </w:rPr>
        <w:t xml:space="preserve"> Дисертан</w:t>
      </w:r>
      <w:r w:rsidR="00CD136A">
        <w:rPr>
          <w:sz w:val="28"/>
          <w:szCs w:val="28"/>
        </w:rPr>
        <w:t>т</w:t>
      </w:r>
      <w:r w:rsidR="00F34325" w:rsidRPr="009B3646">
        <w:rPr>
          <w:sz w:val="28"/>
          <w:szCs w:val="28"/>
        </w:rPr>
        <w:t>ка підходить до розуміння символіки як цілісного комплексу візуально-мовленнєвих характеристик (емблема, колористика, гасло, особливості іміджу лідера політсили тощо), які дозволяють брендувати певну політичну силу.</w:t>
      </w:r>
    </w:p>
    <w:p w:rsidR="00CB5D9D" w:rsidRPr="009B3646" w:rsidRDefault="009C363E" w:rsidP="00DB4EC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B3646">
        <w:rPr>
          <w:color w:val="000000"/>
          <w:sz w:val="28"/>
          <w:szCs w:val="28"/>
        </w:rPr>
        <w:t xml:space="preserve">Дисертантка </w:t>
      </w:r>
      <w:r w:rsidRPr="009B3646">
        <w:rPr>
          <w:sz w:val="28"/>
          <w:szCs w:val="28"/>
        </w:rPr>
        <w:t xml:space="preserve">класифікує партійні символи (с. </w:t>
      </w:r>
      <w:r w:rsidR="00115699">
        <w:rPr>
          <w:sz w:val="28"/>
          <w:szCs w:val="28"/>
        </w:rPr>
        <w:t>20, 23-24, 46, 161 та ін.)</w:t>
      </w:r>
      <w:r w:rsidRPr="009B3646">
        <w:rPr>
          <w:sz w:val="28"/>
          <w:szCs w:val="28"/>
        </w:rPr>
        <w:t>, визначає функції партійної символіки (с.</w:t>
      </w:r>
      <w:r w:rsidR="00115699">
        <w:rPr>
          <w:sz w:val="28"/>
          <w:szCs w:val="28"/>
        </w:rPr>
        <w:t xml:space="preserve"> 15, 31, 34, 36 та ін.)</w:t>
      </w:r>
      <w:r w:rsidRPr="009B3646">
        <w:rPr>
          <w:sz w:val="28"/>
          <w:szCs w:val="28"/>
        </w:rPr>
        <w:t xml:space="preserve">, встановлює особливості партійної символіки (на прикладі окремих партійних структур (розділ 2). </w:t>
      </w:r>
      <w:r w:rsidR="00035B17" w:rsidRPr="009B3646">
        <w:rPr>
          <w:color w:val="000000"/>
          <w:sz w:val="28"/>
          <w:szCs w:val="28"/>
        </w:rPr>
        <w:t>Дисертанткою слушно наголошено, що символіка є складовою іміджу політичних партій, способом комунікації між політичними суб’єктами та електоратом ( с. 3-4, 1</w:t>
      </w:r>
      <w:r w:rsidR="00115699">
        <w:rPr>
          <w:color w:val="000000"/>
          <w:sz w:val="28"/>
          <w:szCs w:val="28"/>
        </w:rPr>
        <w:t>7</w:t>
      </w:r>
      <w:r w:rsidR="00035B17" w:rsidRPr="009B3646">
        <w:rPr>
          <w:color w:val="000000"/>
          <w:sz w:val="28"/>
          <w:szCs w:val="28"/>
        </w:rPr>
        <w:t>, 3</w:t>
      </w:r>
      <w:r w:rsidR="00115699">
        <w:rPr>
          <w:color w:val="000000"/>
          <w:sz w:val="28"/>
          <w:szCs w:val="28"/>
        </w:rPr>
        <w:t>1</w:t>
      </w:r>
      <w:r w:rsidR="00035B17" w:rsidRPr="009B3646">
        <w:rPr>
          <w:color w:val="000000"/>
          <w:sz w:val="28"/>
          <w:szCs w:val="28"/>
        </w:rPr>
        <w:t>,  3</w:t>
      </w:r>
      <w:r w:rsidR="00115699">
        <w:rPr>
          <w:color w:val="000000"/>
          <w:sz w:val="28"/>
          <w:szCs w:val="28"/>
        </w:rPr>
        <w:t>9</w:t>
      </w:r>
      <w:r w:rsidR="00035B17" w:rsidRPr="009B3646">
        <w:rPr>
          <w:color w:val="000000"/>
          <w:sz w:val="28"/>
          <w:szCs w:val="28"/>
        </w:rPr>
        <w:t>-</w:t>
      </w:r>
      <w:r w:rsidR="00115699">
        <w:rPr>
          <w:color w:val="000000"/>
          <w:sz w:val="28"/>
          <w:szCs w:val="28"/>
        </w:rPr>
        <w:t>40, 86, 88, 112, 126, 162</w:t>
      </w:r>
      <w:r w:rsidR="00035B17" w:rsidRPr="009B3646">
        <w:rPr>
          <w:color w:val="000000"/>
          <w:sz w:val="28"/>
          <w:szCs w:val="28"/>
        </w:rPr>
        <w:t xml:space="preserve"> і т. д.). </w:t>
      </w:r>
      <w:r w:rsidR="00CB5D9D" w:rsidRPr="009B3646">
        <w:rPr>
          <w:sz w:val="28"/>
          <w:szCs w:val="28"/>
        </w:rPr>
        <w:t>Здобувачка слушно наголошує на тому, що п</w:t>
      </w:r>
      <w:r w:rsidR="00CB5D9D" w:rsidRPr="009B3646">
        <w:rPr>
          <w:color w:val="000000"/>
          <w:sz w:val="28"/>
          <w:szCs w:val="28"/>
        </w:rPr>
        <w:t xml:space="preserve">артійні символи є засобами комунікації, виражають партійні ідеї, цінності, засвідчують певну політичну позицію, несуть смислове навантаження. </w:t>
      </w:r>
      <w:r w:rsidR="00CB5D9D" w:rsidRPr="009B3646">
        <w:rPr>
          <w:sz w:val="28"/>
          <w:szCs w:val="28"/>
        </w:rPr>
        <w:t xml:space="preserve">Символіка виступає способом ідентифікації та самопрезентації </w:t>
      </w:r>
      <w:r w:rsidR="00CB5D9D" w:rsidRPr="009B3646">
        <w:rPr>
          <w:color w:val="000000"/>
          <w:sz w:val="28"/>
          <w:szCs w:val="28"/>
        </w:rPr>
        <w:t xml:space="preserve">політичних акторів. </w:t>
      </w:r>
    </w:p>
    <w:p w:rsidR="00CB5D9D" w:rsidRPr="009B3646" w:rsidRDefault="00CB5D9D" w:rsidP="00DB4EC2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9B3646">
        <w:rPr>
          <w:sz w:val="28"/>
          <w:szCs w:val="28"/>
        </w:rPr>
        <w:t>У рецензованому дисертаційному дослідженні аналізуються функції політичної символіки у виборчому процесі: організаційно-мобілізаційна, комунікативна, ідентифікаційна, інтеграційна, ман</w:t>
      </w:r>
      <w:r w:rsidR="00115699">
        <w:rPr>
          <w:sz w:val="28"/>
          <w:szCs w:val="28"/>
        </w:rPr>
        <w:t xml:space="preserve">іпулятивна, презентаційна (с. </w:t>
      </w:r>
      <w:r w:rsidRPr="009B3646">
        <w:rPr>
          <w:sz w:val="28"/>
          <w:szCs w:val="28"/>
        </w:rPr>
        <w:t xml:space="preserve">7, </w:t>
      </w:r>
      <w:r w:rsidR="00115699">
        <w:rPr>
          <w:sz w:val="28"/>
          <w:szCs w:val="28"/>
        </w:rPr>
        <w:t>45</w:t>
      </w:r>
      <w:r w:rsidRPr="009B3646">
        <w:rPr>
          <w:sz w:val="28"/>
          <w:szCs w:val="28"/>
        </w:rPr>
        <w:t xml:space="preserve"> та ін.). Здобувачка визначає чинники успішного функціонування партійного бренду (</w:t>
      </w:r>
      <w:r w:rsidR="006D6F7C">
        <w:rPr>
          <w:sz w:val="28"/>
          <w:szCs w:val="28"/>
        </w:rPr>
        <w:t>підрозділ 3.1.</w:t>
      </w:r>
      <w:r w:rsidRPr="009B3646">
        <w:rPr>
          <w:sz w:val="28"/>
          <w:szCs w:val="28"/>
        </w:rPr>
        <w:t>).</w:t>
      </w:r>
    </w:p>
    <w:p w:rsidR="00ED3119" w:rsidRPr="009B3646" w:rsidRDefault="00E022D9" w:rsidP="00DB4EC2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9B3646">
        <w:rPr>
          <w:sz w:val="28"/>
          <w:szCs w:val="28"/>
        </w:rPr>
        <w:t>Найважливішим, на нашу думку, дослідницьким завданням</w:t>
      </w:r>
      <w:r w:rsidR="00EB673A" w:rsidRPr="009B3646">
        <w:rPr>
          <w:sz w:val="28"/>
          <w:szCs w:val="28"/>
        </w:rPr>
        <w:t>, яке вдалося вирішити дисертантці,</w:t>
      </w:r>
      <w:r w:rsidRPr="009B3646">
        <w:rPr>
          <w:sz w:val="28"/>
          <w:szCs w:val="28"/>
        </w:rPr>
        <w:t xml:space="preserve"> є дослідження </w:t>
      </w:r>
      <w:r w:rsidR="00CD136A">
        <w:rPr>
          <w:sz w:val="28"/>
          <w:szCs w:val="28"/>
        </w:rPr>
        <w:t>вітчизняного</w:t>
      </w:r>
      <w:r w:rsidRPr="009B3646">
        <w:rPr>
          <w:sz w:val="28"/>
          <w:szCs w:val="28"/>
        </w:rPr>
        <w:t xml:space="preserve"> досвіду використання в</w:t>
      </w:r>
      <w:r w:rsidR="00EB673A" w:rsidRPr="009B3646">
        <w:rPr>
          <w:sz w:val="28"/>
          <w:szCs w:val="28"/>
        </w:rPr>
        <w:t>иборчо-агітаційної символіки, визначенняособливостей</w:t>
      </w:r>
      <w:r w:rsidRPr="009B3646">
        <w:rPr>
          <w:sz w:val="28"/>
          <w:szCs w:val="28"/>
        </w:rPr>
        <w:t xml:space="preserve"> використання </w:t>
      </w:r>
      <w:r w:rsidR="00CD136A">
        <w:rPr>
          <w:sz w:val="28"/>
          <w:szCs w:val="28"/>
        </w:rPr>
        <w:t xml:space="preserve">символів </w:t>
      </w:r>
      <w:r w:rsidRPr="009B3646">
        <w:rPr>
          <w:sz w:val="28"/>
          <w:szCs w:val="28"/>
        </w:rPr>
        <w:t>під час парламентських та президентських виборів в Україні</w:t>
      </w:r>
      <w:r w:rsidR="00EB673A" w:rsidRPr="009B3646">
        <w:rPr>
          <w:sz w:val="28"/>
          <w:szCs w:val="28"/>
        </w:rPr>
        <w:t>.</w:t>
      </w:r>
      <w:r w:rsidR="00ED3119" w:rsidRPr="009B3646">
        <w:rPr>
          <w:sz w:val="28"/>
          <w:szCs w:val="28"/>
        </w:rPr>
        <w:t xml:space="preserve"> Складність і водночас новизна авторської наукової розвідки М. М. </w:t>
      </w:r>
      <w:r w:rsidR="00ED3119" w:rsidRPr="009B3646">
        <w:rPr>
          <w:sz w:val="28"/>
          <w:szCs w:val="28"/>
        </w:rPr>
        <w:lastRenderedPageBreak/>
        <w:t xml:space="preserve">Лісовської полягає у тому, що використання партійної символіки знаходиться на перехідному етапі, з чим пов’язана наявність невеликої кількості сталих партійних брендів. </w:t>
      </w:r>
    </w:p>
    <w:p w:rsidR="00723BA5" w:rsidRPr="00DB4EC2" w:rsidRDefault="00CB5D9D" w:rsidP="00DB4EC2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Дослідження М. М. Лісовської заповнює прогалину у політологічних розвідках щодо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</w:t>
      </w:r>
      <w:r w:rsidRPr="00DB4EC2">
        <w:rPr>
          <w:rFonts w:ascii="Times New Roman" w:hAnsi="Times New Roman" w:cs="Times New Roman"/>
          <w:color w:val="000000"/>
          <w:sz w:val="28"/>
          <w:szCs w:val="28"/>
        </w:rPr>
        <w:t xml:space="preserve">висвітлення теоретико-методологічних аспектів формування партійної символіки, практичного використання як важливого чинника впливу на електорат. </w:t>
      </w:r>
      <w:r w:rsidR="00723BA5" w:rsidRPr="00DB4EC2">
        <w:rPr>
          <w:rFonts w:ascii="Times New Roman" w:hAnsi="Times New Roman" w:cs="Times New Roman"/>
          <w:sz w:val="28"/>
          <w:szCs w:val="28"/>
        </w:rPr>
        <w:t>Тема і зміст дисертації пов’язані з темами досліджень відділу правових проблем політології Інституту держави і права ім. В.М. Корецького НАН України.</w:t>
      </w:r>
    </w:p>
    <w:p w:rsidR="00723BA5" w:rsidRPr="009B3646" w:rsidRDefault="00723BA5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Наукові положення, висновки і рекомендації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дисертації мають достатнє теоретичне, методологічне та емпіричне обґрунтування. Це обумовлене великою кількістю проаналізованих здобувачем наукових праць, </w:t>
      </w:r>
      <w:r w:rsidRPr="009B3646">
        <w:rPr>
          <w:rFonts w:ascii="Times New Roman" w:hAnsi="Times New Roman" w:cs="Times New Roman"/>
          <w:sz w:val="28"/>
          <w:szCs w:val="28"/>
        </w:rPr>
        <w:t xml:space="preserve">апробацією результатів дослідження на науково-практичних конференціях,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а також використанням сучасних </w:t>
      </w:r>
      <w:r w:rsidRPr="009B3646">
        <w:rPr>
          <w:rFonts w:ascii="Times New Roman" w:hAnsi="Times New Roman" w:cs="Times New Roman"/>
          <w:sz w:val="28"/>
          <w:szCs w:val="28"/>
        </w:rPr>
        <w:t xml:space="preserve">загальнонаукових та конкретно-наукових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методів дослідження, положень </w:t>
      </w:r>
      <w:r w:rsidRPr="009B3646">
        <w:rPr>
          <w:rFonts w:ascii="Times New Roman" w:hAnsi="Times New Roman" w:cs="Times New Roman"/>
          <w:sz w:val="28"/>
          <w:szCs w:val="28"/>
        </w:rPr>
        <w:t xml:space="preserve">загальної теорії реформ, </w:t>
      </w:r>
      <w:r w:rsidRPr="009B364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закономірностей, принципів, моделей, підходів політології, наукових напрацювань щодо здійснення реформ у політичній сфері та державному управлінні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3BA5" w:rsidRPr="009B3646" w:rsidRDefault="00723BA5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Основні положення та результати дослідження викладені у1</w:t>
      </w:r>
      <w:r w:rsidR="006A2554" w:rsidRPr="009B364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B364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публікаціях, зокрема у </w:t>
      </w:r>
      <w:r w:rsidR="006A2554" w:rsidRPr="009B3646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5</w:t>
      </w:r>
      <w:r w:rsidRPr="009B3646">
        <w:rPr>
          <w:rFonts w:ascii="Times New Roman" w:hAnsi="Times New Roman" w:cs="Times New Roman"/>
          <w:sz w:val="28"/>
          <w:szCs w:val="28"/>
        </w:rPr>
        <w:t xml:space="preserve">статтях у наукових фахових виданнях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за галуззю політичні науки</w:t>
      </w:r>
      <w:r w:rsidR="006A2554" w:rsidRPr="009B36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6A2554"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у тому числі </w:t>
      </w:r>
      <w:r w:rsidR="006A2554" w:rsidRPr="009B3646">
        <w:rPr>
          <w:rFonts w:ascii="Times New Roman" w:hAnsi="Times New Roman" w:cs="Times New Roman"/>
          <w:sz w:val="28"/>
          <w:szCs w:val="28"/>
        </w:rPr>
        <w:t>у зарубіжному науковому фаховому виданні)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2554" w:rsidRPr="009B3646">
        <w:rPr>
          <w:rFonts w:ascii="Times New Roman" w:hAnsi="Times New Roman" w:cs="Times New Roman"/>
          <w:sz w:val="28"/>
          <w:szCs w:val="28"/>
        </w:rPr>
        <w:t>9</w:t>
      </w:r>
      <w:r w:rsidRPr="009B3646">
        <w:rPr>
          <w:rFonts w:ascii="Times New Roman" w:hAnsi="Times New Roman" w:cs="Times New Roman"/>
          <w:sz w:val="28"/>
          <w:szCs w:val="28"/>
        </w:rPr>
        <w:t xml:space="preserve"> тезах у матеріалах науково-практичних конференцій за міжнародною участю.</w:t>
      </w:r>
    </w:p>
    <w:p w:rsidR="00723BA5" w:rsidRPr="009B3646" w:rsidRDefault="00723BA5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Опубліковані наукові праці та автореферат достатньо повно відображають результати проведених наукових досліджень. </w:t>
      </w:r>
    </w:p>
    <w:p w:rsidR="00723BA5" w:rsidRPr="009B3646" w:rsidRDefault="00723BA5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Зміст автореферату ідентичний основним положенням дисертації. </w:t>
      </w:r>
    </w:p>
    <w:p w:rsidR="00723BA5" w:rsidRPr="009B3646" w:rsidRDefault="00723BA5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Зауважимо, що предмет дослідження здобувачки є надзвичайно динамічний; складність й водночас актуальність його </w:t>
      </w:r>
      <w:r w:rsidR="00CD30CB" w:rsidRPr="009B3646">
        <w:rPr>
          <w:rFonts w:ascii="Times New Roman" w:hAnsi="Times New Roman" w:cs="Times New Roman"/>
          <w:sz w:val="28"/>
          <w:szCs w:val="28"/>
        </w:rPr>
        <w:t>вивчення зумовлюється постійним пристосуванням політичних символів до реалій буття.</w:t>
      </w:r>
      <w:r w:rsidRPr="009B3646">
        <w:rPr>
          <w:rFonts w:ascii="Times New Roman" w:hAnsi="Times New Roman" w:cs="Times New Roman"/>
          <w:sz w:val="28"/>
          <w:szCs w:val="28"/>
        </w:rPr>
        <w:t xml:space="preserve"> Це зумовлює низку дискусійних положень, що вимагають подальшого обговорення. До них, зокрема, треба віднести такі:</w:t>
      </w:r>
    </w:p>
    <w:p w:rsidR="00A342C2" w:rsidRPr="009B3646" w:rsidRDefault="00723BA5" w:rsidP="00DB4EC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646">
        <w:rPr>
          <w:rFonts w:ascii="Times New Roman" w:hAnsi="Times New Roman"/>
          <w:i/>
          <w:sz w:val="28"/>
          <w:szCs w:val="28"/>
        </w:rPr>
        <w:lastRenderedPageBreak/>
        <w:t>По-перше</w:t>
      </w:r>
      <w:r w:rsidRPr="009B3646">
        <w:rPr>
          <w:rFonts w:ascii="Times New Roman" w:hAnsi="Times New Roman"/>
          <w:sz w:val="28"/>
          <w:szCs w:val="28"/>
        </w:rPr>
        <w:t xml:space="preserve">, </w:t>
      </w:r>
      <w:r w:rsidR="00A46A80" w:rsidRPr="009B3646">
        <w:rPr>
          <w:rFonts w:ascii="Times New Roman" w:hAnsi="Times New Roman"/>
          <w:sz w:val="28"/>
          <w:szCs w:val="28"/>
          <w:lang w:val="uk-UA"/>
        </w:rPr>
        <w:t>на нашу думку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, тему партійної символіки доречно концептуально аналізувати в контексті поняття «політична геральдика». Здобувачка згадує (с. </w:t>
      </w:r>
      <w:r w:rsidR="006D6F7C">
        <w:rPr>
          <w:rFonts w:ascii="Times New Roman" w:hAnsi="Times New Roman"/>
          <w:sz w:val="28"/>
          <w:szCs w:val="28"/>
          <w:lang w:val="uk-UA"/>
        </w:rPr>
        <w:t>51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) про геральдику як «науку, </w:t>
      </w:r>
      <w:r w:rsidR="00A342C2" w:rsidRPr="009B3646">
        <w:rPr>
          <w:rFonts w:ascii="Times New Roman" w:hAnsi="Times New Roman"/>
          <w:sz w:val="28"/>
          <w:szCs w:val="28"/>
        </w:rPr>
        <w:t>щовивчаєгерби, кольоровіемблеми, які належать особам, родам чиспільнотам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», але не </w:t>
      </w:r>
      <w:r w:rsidR="00454510" w:rsidRPr="009B3646">
        <w:rPr>
          <w:rFonts w:ascii="Times New Roman" w:hAnsi="Times New Roman"/>
          <w:sz w:val="28"/>
          <w:szCs w:val="28"/>
          <w:lang w:val="uk-UA"/>
        </w:rPr>
        <w:t xml:space="preserve">використовує поняття «політична геральдика» й, відповідно, не 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розвиває концептуальний зв</w:t>
      </w:r>
      <w:r w:rsidR="00A342C2" w:rsidRPr="009B3646">
        <w:rPr>
          <w:rFonts w:ascii="Times New Roman" w:hAnsi="Times New Roman"/>
          <w:sz w:val="28"/>
          <w:szCs w:val="28"/>
          <w:lang w:val="en-US"/>
        </w:rPr>
        <w:t>’</w:t>
      </w:r>
      <w:r w:rsidR="00A342C2" w:rsidRPr="009B3646">
        <w:rPr>
          <w:rFonts w:ascii="Times New Roman" w:hAnsi="Times New Roman"/>
          <w:sz w:val="28"/>
          <w:szCs w:val="28"/>
        </w:rPr>
        <w:t>язок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 «політична геральдика – партійна символіка»</w:t>
      </w:r>
      <w:r w:rsidR="00A342C2" w:rsidRPr="009B3646">
        <w:rPr>
          <w:rFonts w:ascii="Times New Roman" w:hAnsi="Times New Roman"/>
          <w:sz w:val="28"/>
          <w:szCs w:val="28"/>
        </w:rPr>
        <w:t>. Пол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ітична геральдика, на нашу думку, </w:t>
      </w:r>
      <w:r w:rsidR="00454510" w:rsidRPr="009B364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є практикою створення та використання розпізнавальних політичних знаків, емблеми спільнот (не лише осіб чи їх родів). Саме аналіз політичної геральдики дозволяє дослідити </w:t>
      </w:r>
      <w:r w:rsidR="00A342C2" w:rsidRPr="009B3646">
        <w:rPr>
          <w:rFonts w:ascii="Times New Roman" w:hAnsi="Times New Roman"/>
          <w:sz w:val="28"/>
          <w:szCs w:val="28"/>
        </w:rPr>
        <w:t>образн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у</w:t>
      </w:r>
      <w:r w:rsidR="00A342C2" w:rsidRPr="009B3646">
        <w:rPr>
          <w:rFonts w:ascii="Times New Roman" w:hAnsi="Times New Roman"/>
          <w:sz w:val="28"/>
          <w:szCs w:val="28"/>
        </w:rPr>
        <w:t xml:space="preserve"> знаков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у</w:t>
      </w:r>
      <w:r w:rsidR="00A342C2" w:rsidRPr="009B3646">
        <w:rPr>
          <w:rFonts w:ascii="Times New Roman" w:hAnsi="Times New Roman"/>
          <w:sz w:val="28"/>
          <w:szCs w:val="28"/>
        </w:rPr>
        <w:t xml:space="preserve"> структур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у</w:t>
      </w:r>
      <w:r w:rsidR="00454510" w:rsidRPr="009B3646">
        <w:rPr>
          <w:rFonts w:ascii="Times New Roman" w:hAnsi="Times New Roman"/>
          <w:sz w:val="28"/>
          <w:szCs w:val="28"/>
        </w:rPr>
        <w:t>, щонесе у</w:t>
      </w:r>
      <w:r w:rsidR="00A342C2" w:rsidRPr="009B3646">
        <w:rPr>
          <w:rFonts w:ascii="Times New Roman" w:hAnsi="Times New Roman"/>
          <w:sz w:val="28"/>
          <w:szCs w:val="28"/>
        </w:rPr>
        <w:t>собівпливовеповідомлення, яке змінює думки, емоції, поведінкулюдинищодополітики.</w:t>
      </w:r>
      <w:r w:rsidR="00454510" w:rsidRPr="009B3646">
        <w:rPr>
          <w:rFonts w:ascii="Times New Roman" w:hAnsi="Times New Roman"/>
          <w:sz w:val="28"/>
          <w:szCs w:val="28"/>
          <w:lang w:val="uk-UA"/>
        </w:rPr>
        <w:t xml:space="preserve">На значенні політичної геральдики доречно акцентувати, адже вона </w:t>
      </w:r>
      <w:r w:rsidR="00A342C2" w:rsidRPr="009B3646">
        <w:rPr>
          <w:rFonts w:ascii="Times New Roman" w:hAnsi="Times New Roman"/>
          <w:sz w:val="28"/>
          <w:szCs w:val="28"/>
        </w:rPr>
        <w:t>формує нормативно-комунікативну сферу значеньполіт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ичної</w:t>
      </w:r>
      <w:r w:rsidR="00A342C2" w:rsidRPr="009B3646">
        <w:rPr>
          <w:rFonts w:ascii="Times New Roman" w:hAnsi="Times New Roman"/>
          <w:sz w:val="28"/>
          <w:szCs w:val="28"/>
        </w:rPr>
        <w:t>взаємодії, створ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ює</w:t>
      </w:r>
      <w:r w:rsidR="00A342C2" w:rsidRPr="009B3646">
        <w:rPr>
          <w:rFonts w:ascii="Times New Roman" w:hAnsi="Times New Roman"/>
          <w:sz w:val="28"/>
          <w:szCs w:val="28"/>
        </w:rPr>
        <w:t>понятійн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і</w:t>
      </w:r>
      <w:r w:rsidR="00A342C2" w:rsidRPr="009B3646">
        <w:rPr>
          <w:rFonts w:ascii="Times New Roman" w:hAnsi="Times New Roman"/>
          <w:sz w:val="28"/>
          <w:szCs w:val="28"/>
        </w:rPr>
        <w:t xml:space="preserve"> структур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и й</w:t>
      </w:r>
      <w:r w:rsidR="00A342C2" w:rsidRPr="009B3646">
        <w:rPr>
          <w:rFonts w:ascii="Times New Roman" w:hAnsi="Times New Roman"/>
          <w:sz w:val="28"/>
          <w:szCs w:val="28"/>
        </w:rPr>
        <w:t xml:space="preserve">ілюзії. </w:t>
      </w:r>
      <w:r w:rsidR="00454510" w:rsidRPr="009B3646">
        <w:rPr>
          <w:rFonts w:ascii="Times New Roman" w:hAnsi="Times New Roman"/>
          <w:sz w:val="28"/>
          <w:szCs w:val="28"/>
          <w:lang w:val="uk-UA"/>
        </w:rPr>
        <w:t>З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наченн</w:t>
      </w:r>
      <w:r w:rsidR="00454510" w:rsidRPr="009B3646">
        <w:rPr>
          <w:rFonts w:ascii="Times New Roman" w:hAnsi="Times New Roman"/>
          <w:sz w:val="28"/>
          <w:szCs w:val="28"/>
          <w:lang w:val="uk-UA"/>
        </w:rPr>
        <w:t>я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 політичної геральдики доцільно </w:t>
      </w:r>
      <w:r w:rsidR="00454510" w:rsidRPr="009B3646">
        <w:rPr>
          <w:rFonts w:ascii="Times New Roman" w:hAnsi="Times New Roman"/>
          <w:sz w:val="28"/>
          <w:szCs w:val="28"/>
          <w:lang w:val="uk-UA"/>
        </w:rPr>
        <w:t>підкреслювати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, поза</w:t>
      </w:r>
      <w:r w:rsidR="00A46A80" w:rsidRPr="009B3646">
        <w:rPr>
          <w:rFonts w:ascii="Times New Roman" w:hAnsi="Times New Roman"/>
          <w:sz w:val="28"/>
          <w:szCs w:val="28"/>
          <w:lang w:val="uk-UA"/>
        </w:rPr>
        <w:t>я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к це </w:t>
      </w:r>
      <w:r w:rsidR="00A342C2" w:rsidRPr="009B3646">
        <w:rPr>
          <w:rFonts w:ascii="Times New Roman" w:hAnsi="Times New Roman"/>
          <w:sz w:val="28"/>
          <w:szCs w:val="28"/>
        </w:rPr>
        <w:t>різновидсоц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іального</w:t>
      </w:r>
      <w:r w:rsidR="00A342C2" w:rsidRPr="009B3646">
        <w:rPr>
          <w:rFonts w:ascii="Times New Roman" w:hAnsi="Times New Roman"/>
          <w:sz w:val="28"/>
          <w:szCs w:val="28"/>
        </w:rPr>
        <w:t>кодування</w:t>
      </w:r>
      <w:r w:rsidR="00454510" w:rsidRPr="009B3646">
        <w:rPr>
          <w:rFonts w:ascii="Times New Roman" w:hAnsi="Times New Roman"/>
          <w:sz w:val="28"/>
          <w:szCs w:val="28"/>
          <w:lang w:val="uk-UA"/>
        </w:rPr>
        <w:t>,</w:t>
      </w:r>
      <w:r w:rsidR="00A342C2" w:rsidRPr="009B3646">
        <w:rPr>
          <w:rFonts w:ascii="Times New Roman" w:hAnsi="Times New Roman"/>
          <w:sz w:val="28"/>
          <w:szCs w:val="28"/>
        </w:rPr>
        <w:t xml:space="preserve"> система знаків і символів, пов’язана з ідеологією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(протиставлення </w:t>
      </w:r>
      <w:r w:rsidR="00A342C2" w:rsidRPr="009B3646">
        <w:rPr>
          <w:rFonts w:ascii="Times New Roman" w:hAnsi="Times New Roman"/>
          <w:sz w:val="28"/>
          <w:szCs w:val="28"/>
        </w:rPr>
        <w:t>«св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ій</w:t>
      </w:r>
      <w:r w:rsidR="00A342C2" w:rsidRPr="009B3646">
        <w:rPr>
          <w:rFonts w:ascii="Times New Roman" w:hAnsi="Times New Roman"/>
          <w:sz w:val="28"/>
          <w:szCs w:val="28"/>
        </w:rPr>
        <w:t>»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 xml:space="preserve"> ‒ </w:t>
      </w:r>
      <w:r w:rsidR="00A342C2" w:rsidRPr="009B3646">
        <w:rPr>
          <w:rFonts w:ascii="Times New Roman" w:hAnsi="Times New Roman"/>
          <w:sz w:val="28"/>
          <w:szCs w:val="28"/>
        </w:rPr>
        <w:t>«чужи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й</w:t>
      </w:r>
      <w:r w:rsidR="00A342C2" w:rsidRPr="009B3646">
        <w:rPr>
          <w:rFonts w:ascii="Times New Roman" w:hAnsi="Times New Roman"/>
          <w:sz w:val="28"/>
          <w:szCs w:val="28"/>
        </w:rPr>
        <w:t>»</w:t>
      </w:r>
      <w:r w:rsidR="00A342C2" w:rsidRPr="009B3646">
        <w:rPr>
          <w:rFonts w:ascii="Times New Roman" w:hAnsi="Times New Roman"/>
          <w:sz w:val="28"/>
          <w:szCs w:val="28"/>
          <w:lang w:val="uk-UA"/>
        </w:rPr>
        <w:t>)</w:t>
      </w:r>
      <w:r w:rsidR="00A342C2" w:rsidRPr="009B3646">
        <w:rPr>
          <w:rFonts w:ascii="Times New Roman" w:hAnsi="Times New Roman"/>
          <w:sz w:val="28"/>
          <w:szCs w:val="28"/>
        </w:rPr>
        <w:t xml:space="preserve">. </w:t>
      </w:r>
    </w:p>
    <w:p w:rsidR="008E0DBA" w:rsidRPr="009B3646" w:rsidRDefault="008E0DBA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i/>
          <w:sz w:val="28"/>
          <w:szCs w:val="28"/>
        </w:rPr>
        <w:t>По-друге</w:t>
      </w:r>
      <w:r w:rsidRPr="009B3646">
        <w:rPr>
          <w:rFonts w:ascii="Times New Roman" w:hAnsi="Times New Roman" w:cs="Times New Roman"/>
          <w:sz w:val="28"/>
          <w:szCs w:val="28"/>
        </w:rPr>
        <w:t>, у результаті проведеного теоретичного й авторського еміричного дослідження (опитування) дисертантка робить висновок: «не символіка визна</w:t>
      </w:r>
      <w:r w:rsidR="005A684F" w:rsidRPr="009B3646">
        <w:rPr>
          <w:rFonts w:ascii="Times New Roman" w:hAnsi="Times New Roman" w:cs="Times New Roman"/>
          <w:sz w:val="28"/>
          <w:szCs w:val="28"/>
        </w:rPr>
        <w:t xml:space="preserve">чає симпатії виборців» (с. </w:t>
      </w:r>
      <w:r w:rsidR="006D6F7C">
        <w:rPr>
          <w:rFonts w:ascii="Times New Roman" w:hAnsi="Times New Roman" w:cs="Times New Roman"/>
          <w:sz w:val="28"/>
          <w:szCs w:val="28"/>
        </w:rPr>
        <w:t>99</w:t>
      </w:r>
      <w:r w:rsidR="005A684F" w:rsidRPr="009B3646">
        <w:rPr>
          <w:rFonts w:ascii="Times New Roman" w:hAnsi="Times New Roman" w:cs="Times New Roman"/>
          <w:sz w:val="28"/>
          <w:szCs w:val="28"/>
        </w:rPr>
        <w:t>)</w:t>
      </w:r>
      <w:r w:rsidRPr="009B3646">
        <w:rPr>
          <w:rFonts w:ascii="Times New Roman" w:hAnsi="Times New Roman" w:cs="Times New Roman"/>
          <w:sz w:val="28"/>
          <w:szCs w:val="28"/>
        </w:rPr>
        <w:t>, «…символіка не є вирішальною в електоральному виборі, головним залишається ідеологічний фактор» (с. 1</w:t>
      </w:r>
      <w:r w:rsidR="006D6F7C">
        <w:rPr>
          <w:rFonts w:ascii="Times New Roman" w:hAnsi="Times New Roman" w:cs="Times New Roman"/>
          <w:sz w:val="28"/>
          <w:szCs w:val="28"/>
        </w:rPr>
        <w:t>61</w:t>
      </w:r>
      <w:r w:rsidRPr="009B3646">
        <w:rPr>
          <w:rFonts w:ascii="Times New Roman" w:hAnsi="Times New Roman" w:cs="Times New Roman"/>
          <w:sz w:val="28"/>
          <w:szCs w:val="28"/>
        </w:rPr>
        <w:t>).</w:t>
      </w:r>
    </w:p>
    <w:p w:rsidR="008E0DBA" w:rsidRPr="009B3646" w:rsidRDefault="008E0DBA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У той же час дисертантка зазначає:</w:t>
      </w:r>
    </w:p>
    <w:p w:rsidR="008E0DBA" w:rsidRPr="009B3646" w:rsidRDefault="008E0DBA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а) «з отриманням Україною незалежності та початком проведення виборів на альтернативній основі зростає значення символу як засобу впливу на електоральну поведінку населення для спонукання віддати свої голоси за певного кандидата чи партію. В Україні з кожними наступними виборами зростає арсенал і рівень застосування виборчо-агітаційної символіки» (с. 1</w:t>
      </w:r>
      <w:r w:rsidR="005A60FA">
        <w:rPr>
          <w:rFonts w:ascii="Times New Roman" w:hAnsi="Times New Roman" w:cs="Times New Roman"/>
          <w:sz w:val="28"/>
          <w:szCs w:val="28"/>
        </w:rPr>
        <w:t>58</w:t>
      </w:r>
      <w:r w:rsidRPr="009B3646">
        <w:rPr>
          <w:rFonts w:ascii="Times New Roman" w:hAnsi="Times New Roman" w:cs="Times New Roman"/>
          <w:sz w:val="28"/>
          <w:szCs w:val="28"/>
        </w:rPr>
        <w:t>);</w:t>
      </w:r>
    </w:p>
    <w:p w:rsidR="008E0DBA" w:rsidRPr="009B3646" w:rsidRDefault="008E0DBA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lastRenderedPageBreak/>
        <w:t>б) «зараз вибори – це змагання не ідеологій, а символів, основним завданням яких є залучати на сторону кандидата значну кількість виборців» (с. 1</w:t>
      </w:r>
      <w:r w:rsidR="005A60FA">
        <w:rPr>
          <w:rFonts w:ascii="Times New Roman" w:hAnsi="Times New Roman" w:cs="Times New Roman"/>
          <w:sz w:val="28"/>
          <w:szCs w:val="28"/>
        </w:rPr>
        <w:t>59</w:t>
      </w:r>
      <w:r w:rsidRPr="009B36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0DBA" w:rsidRPr="009B3646" w:rsidRDefault="008E0DBA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Вочевидь, дослідниця має чіткіше визначитися у тандемі «чинник персоніфікації ‒ чинник візуалізації» (як вони співвідносяться</w:t>
      </w:r>
      <w:r w:rsidR="00CD136A">
        <w:rPr>
          <w:rFonts w:ascii="Times New Roman" w:hAnsi="Times New Roman" w:cs="Times New Roman"/>
          <w:sz w:val="28"/>
          <w:szCs w:val="28"/>
        </w:rPr>
        <w:t>?</w:t>
      </w:r>
      <w:r w:rsidRPr="009B3646">
        <w:rPr>
          <w:rFonts w:ascii="Times New Roman" w:hAnsi="Times New Roman" w:cs="Times New Roman"/>
          <w:sz w:val="28"/>
          <w:szCs w:val="28"/>
        </w:rPr>
        <w:t>). Необхідна авторська конкретизація того, який же усе ж вплив партійної символіки, особливо на виборця? Хто та за яких обставин  більше підпадає під нього? Яке ж реальне значення загалом, та для української спільноти, зокрема, має партійна символіка?</w:t>
      </w:r>
    </w:p>
    <w:p w:rsidR="00784546" w:rsidRPr="009B3646" w:rsidRDefault="003C509C" w:rsidP="00DB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i/>
          <w:sz w:val="28"/>
          <w:szCs w:val="28"/>
        </w:rPr>
        <w:t>По-</w:t>
      </w:r>
      <w:r w:rsidR="008E0DBA" w:rsidRPr="009B3646">
        <w:rPr>
          <w:rFonts w:ascii="Times New Roman" w:hAnsi="Times New Roman" w:cs="Times New Roman"/>
          <w:i/>
          <w:sz w:val="28"/>
          <w:szCs w:val="28"/>
        </w:rPr>
        <w:t>третє</w:t>
      </w:r>
      <w:r w:rsidRPr="009B36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дисертанткою глибоко проаналізований зарубіжний досвід конструювання партійної символіки (підрозділ 2.1). </w:t>
      </w:r>
      <w:r w:rsidR="00454510" w:rsidRPr="009B3646">
        <w:rPr>
          <w:rFonts w:ascii="Times New Roman" w:hAnsi="Times New Roman" w:cs="Times New Roman"/>
          <w:sz w:val="28"/>
          <w:szCs w:val="28"/>
        </w:rPr>
        <w:t>Водночас, вона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робить висновок про те, що «націоналістичні партії втратили вагу в багатьох європейських країнах» (с. 5</w:t>
      </w:r>
      <w:r w:rsidR="005A60FA">
        <w:rPr>
          <w:rFonts w:ascii="Times New Roman" w:hAnsi="Times New Roman" w:cs="Times New Roman"/>
          <w:sz w:val="28"/>
          <w:szCs w:val="28"/>
        </w:rPr>
        <w:t>7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) і </w:t>
      </w:r>
      <w:r w:rsidR="00A46A80" w:rsidRPr="009B3646">
        <w:rPr>
          <w:rFonts w:ascii="Times New Roman" w:hAnsi="Times New Roman" w:cs="Times New Roman"/>
          <w:sz w:val="28"/>
          <w:szCs w:val="28"/>
        </w:rPr>
        <w:t>саме</w:t>
      </w:r>
      <w:r w:rsidR="00CD136A" w:rsidRPr="009B3646">
        <w:rPr>
          <w:rFonts w:ascii="Times New Roman" w:hAnsi="Times New Roman" w:cs="Times New Roman"/>
          <w:sz w:val="28"/>
          <w:szCs w:val="28"/>
        </w:rPr>
        <w:t xml:space="preserve">тому </w:t>
      </w:r>
      <w:r w:rsidR="00454510" w:rsidRPr="009B3646">
        <w:rPr>
          <w:rFonts w:ascii="Times New Roman" w:hAnsi="Times New Roman" w:cs="Times New Roman"/>
          <w:sz w:val="28"/>
          <w:szCs w:val="28"/>
        </w:rPr>
        <w:t>(припускаємо)</w:t>
      </w:r>
      <w:r w:rsidR="00D93B14" w:rsidRPr="009B3646">
        <w:rPr>
          <w:rFonts w:ascii="Times New Roman" w:hAnsi="Times New Roman" w:cs="Times New Roman"/>
          <w:sz w:val="28"/>
          <w:szCs w:val="28"/>
        </w:rPr>
        <w:t>невиправдано оминає аналіз їх символіки.</w:t>
      </w:r>
      <w:r w:rsidR="00454510" w:rsidRPr="009B3646">
        <w:rPr>
          <w:rFonts w:ascii="Times New Roman" w:hAnsi="Times New Roman" w:cs="Times New Roman"/>
          <w:sz w:val="28"/>
          <w:szCs w:val="28"/>
        </w:rPr>
        <w:t xml:space="preserve"> Вважаємо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, заслуговує аналізу </w:t>
      </w:r>
      <w:r w:rsidR="00CD136A">
        <w:rPr>
          <w:rFonts w:ascii="Times New Roman" w:hAnsi="Times New Roman" w:cs="Times New Roman"/>
          <w:sz w:val="28"/>
          <w:szCs w:val="28"/>
        </w:rPr>
        <w:t xml:space="preserve">колоритна 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символіка </w:t>
      </w:r>
      <w:r w:rsidR="00A46A80" w:rsidRPr="009B3646">
        <w:rPr>
          <w:rFonts w:ascii="Times New Roman" w:hAnsi="Times New Roman" w:cs="Times New Roman"/>
          <w:sz w:val="28"/>
          <w:szCs w:val="28"/>
        </w:rPr>
        <w:t>цього партійно-ідеологічного сегмента, зокрема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французьк</w:t>
      </w:r>
      <w:r w:rsidR="00A46A80" w:rsidRPr="009B3646">
        <w:rPr>
          <w:rFonts w:ascii="Times New Roman" w:hAnsi="Times New Roman" w:cs="Times New Roman"/>
          <w:sz w:val="28"/>
          <w:szCs w:val="28"/>
        </w:rPr>
        <w:t xml:space="preserve">ого </w:t>
      </w:r>
      <w:r w:rsidR="00D93B14" w:rsidRPr="009B3646">
        <w:rPr>
          <w:rFonts w:ascii="Times New Roman" w:hAnsi="Times New Roman" w:cs="Times New Roman"/>
          <w:sz w:val="28"/>
          <w:szCs w:val="28"/>
        </w:rPr>
        <w:t>«Національн</w:t>
      </w:r>
      <w:r w:rsidR="00A46A80" w:rsidRPr="009B3646">
        <w:rPr>
          <w:rFonts w:ascii="Times New Roman" w:hAnsi="Times New Roman" w:cs="Times New Roman"/>
          <w:sz w:val="28"/>
          <w:szCs w:val="28"/>
        </w:rPr>
        <w:t>ого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A46A80" w:rsidRPr="009B3646">
        <w:rPr>
          <w:rFonts w:ascii="Times New Roman" w:hAnsi="Times New Roman" w:cs="Times New Roman"/>
          <w:sz w:val="28"/>
          <w:szCs w:val="28"/>
        </w:rPr>
        <w:t>у</w:t>
      </w:r>
      <w:r w:rsidR="00D93B14" w:rsidRPr="009B3646">
        <w:rPr>
          <w:rFonts w:ascii="Times New Roman" w:hAnsi="Times New Roman" w:cs="Times New Roman"/>
          <w:sz w:val="28"/>
          <w:szCs w:val="28"/>
        </w:rPr>
        <w:t>», Шотландськ</w:t>
      </w:r>
      <w:r w:rsidR="00A46A80" w:rsidRPr="009B3646">
        <w:rPr>
          <w:rFonts w:ascii="Times New Roman" w:hAnsi="Times New Roman" w:cs="Times New Roman"/>
          <w:sz w:val="28"/>
          <w:szCs w:val="28"/>
        </w:rPr>
        <w:t>ої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A46A80" w:rsidRPr="009B3646">
        <w:rPr>
          <w:rFonts w:ascii="Times New Roman" w:hAnsi="Times New Roman" w:cs="Times New Roman"/>
          <w:sz w:val="28"/>
          <w:szCs w:val="28"/>
        </w:rPr>
        <w:t>ої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парті</w:t>
      </w:r>
      <w:r w:rsidR="00A46A80" w:rsidRPr="009B3646">
        <w:rPr>
          <w:rFonts w:ascii="Times New Roman" w:hAnsi="Times New Roman" w:cs="Times New Roman"/>
          <w:sz w:val="28"/>
          <w:szCs w:val="28"/>
        </w:rPr>
        <w:t>ї</w:t>
      </w:r>
      <w:r w:rsidR="00D93B14" w:rsidRPr="009B3646">
        <w:rPr>
          <w:rFonts w:ascii="Times New Roman" w:hAnsi="Times New Roman" w:cs="Times New Roman"/>
          <w:sz w:val="28"/>
          <w:szCs w:val="28"/>
        </w:rPr>
        <w:t>, болгарськ</w:t>
      </w:r>
      <w:r w:rsidR="00A46A80" w:rsidRPr="009B3646">
        <w:rPr>
          <w:rFonts w:ascii="Times New Roman" w:hAnsi="Times New Roman" w:cs="Times New Roman"/>
          <w:sz w:val="28"/>
          <w:szCs w:val="28"/>
        </w:rPr>
        <w:t>ої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«Атак</w:t>
      </w:r>
      <w:r w:rsidR="00A46A80" w:rsidRPr="009B3646">
        <w:rPr>
          <w:rFonts w:ascii="Times New Roman" w:hAnsi="Times New Roman" w:cs="Times New Roman"/>
          <w:sz w:val="28"/>
          <w:szCs w:val="28"/>
        </w:rPr>
        <w:t>и</w:t>
      </w:r>
      <w:r w:rsidR="00CD136A">
        <w:rPr>
          <w:rFonts w:ascii="Times New Roman" w:hAnsi="Times New Roman" w:cs="Times New Roman"/>
          <w:sz w:val="28"/>
          <w:szCs w:val="28"/>
        </w:rPr>
        <w:t xml:space="preserve">», </w:t>
      </w:r>
      <w:r w:rsidR="00D93B14" w:rsidRPr="009B3646">
        <w:rPr>
          <w:rFonts w:ascii="Times New Roman" w:hAnsi="Times New Roman" w:cs="Times New Roman"/>
          <w:sz w:val="28"/>
          <w:szCs w:val="28"/>
        </w:rPr>
        <w:t>австрійськ</w:t>
      </w:r>
      <w:r w:rsidR="00A46A80" w:rsidRPr="009B3646">
        <w:rPr>
          <w:rFonts w:ascii="Times New Roman" w:hAnsi="Times New Roman" w:cs="Times New Roman"/>
          <w:sz w:val="28"/>
          <w:szCs w:val="28"/>
        </w:rPr>
        <w:t>ої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«Парті</w:t>
      </w:r>
      <w:r w:rsidR="00A46A80" w:rsidRPr="009B3646">
        <w:rPr>
          <w:rFonts w:ascii="Times New Roman" w:hAnsi="Times New Roman" w:cs="Times New Roman"/>
          <w:sz w:val="28"/>
          <w:szCs w:val="28"/>
        </w:rPr>
        <w:t>ї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свободи», </w:t>
      </w:r>
      <w:r w:rsidR="00D93B14" w:rsidRPr="009B3646">
        <w:rPr>
          <w:rFonts w:ascii="Times New Roman" w:hAnsi="Times New Roman" w:cs="Times New Roman"/>
          <w:bCs/>
          <w:sz w:val="28"/>
          <w:szCs w:val="28"/>
        </w:rPr>
        <w:t>«Справжні</w:t>
      </w:r>
      <w:r w:rsidR="00A46A80" w:rsidRPr="009B3646">
        <w:rPr>
          <w:rFonts w:ascii="Times New Roman" w:hAnsi="Times New Roman" w:cs="Times New Roman"/>
          <w:bCs/>
          <w:sz w:val="28"/>
          <w:szCs w:val="28"/>
        </w:rPr>
        <w:t>х</w:t>
      </w:r>
      <w:r w:rsidR="00D93B14" w:rsidRPr="009B3646">
        <w:rPr>
          <w:rFonts w:ascii="Times New Roman" w:hAnsi="Times New Roman" w:cs="Times New Roman"/>
          <w:bCs/>
          <w:sz w:val="28"/>
          <w:szCs w:val="28"/>
        </w:rPr>
        <w:t xml:space="preserve"> фін</w:t>
      </w:r>
      <w:r w:rsidR="00A46A80" w:rsidRPr="009B3646">
        <w:rPr>
          <w:rFonts w:ascii="Times New Roman" w:hAnsi="Times New Roman" w:cs="Times New Roman"/>
          <w:bCs/>
          <w:sz w:val="28"/>
          <w:szCs w:val="28"/>
        </w:rPr>
        <w:t>ів</w:t>
      </w:r>
      <w:r w:rsidR="00D93B14" w:rsidRPr="009B3646">
        <w:rPr>
          <w:rFonts w:ascii="Times New Roman" w:hAnsi="Times New Roman" w:cs="Times New Roman"/>
          <w:bCs/>
          <w:sz w:val="28"/>
          <w:szCs w:val="28"/>
        </w:rPr>
        <w:t>»,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ірландської «</w:t>
      </w:r>
      <w:r w:rsidR="00D93B14" w:rsidRPr="009B3646">
        <w:rPr>
          <w:rFonts w:ascii="Times New Roman" w:hAnsi="Times New Roman" w:cs="Times New Roman"/>
          <w:bCs/>
          <w:sz w:val="28"/>
          <w:szCs w:val="28"/>
        </w:rPr>
        <w:t>ШиннФейн», нідерландськ</w:t>
      </w:r>
      <w:r w:rsidR="00A46A80" w:rsidRPr="009B3646">
        <w:rPr>
          <w:rFonts w:ascii="Times New Roman" w:hAnsi="Times New Roman" w:cs="Times New Roman"/>
          <w:bCs/>
          <w:sz w:val="28"/>
          <w:szCs w:val="28"/>
        </w:rPr>
        <w:t>ої</w:t>
      </w:r>
      <w:r w:rsidR="00D93B14" w:rsidRPr="009B36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6A80" w:rsidRPr="009B3646">
        <w:rPr>
          <w:rFonts w:ascii="Times New Roman" w:hAnsi="Times New Roman" w:cs="Times New Roman"/>
          <w:sz w:val="28"/>
          <w:szCs w:val="28"/>
        </w:rPr>
        <w:t>Партії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свободи», </w:t>
      </w:r>
      <w:r w:rsidR="00D93B14" w:rsidRPr="00A404E5">
        <w:rPr>
          <w:rFonts w:ascii="Times New Roman" w:hAnsi="Times New Roman" w:cs="Times New Roman"/>
          <w:sz w:val="28"/>
          <w:szCs w:val="28"/>
        </w:rPr>
        <w:t>італійськ</w:t>
      </w:r>
      <w:r w:rsidR="00A46A80" w:rsidRPr="00A404E5">
        <w:rPr>
          <w:rFonts w:ascii="Times New Roman" w:hAnsi="Times New Roman" w:cs="Times New Roman"/>
          <w:sz w:val="28"/>
          <w:szCs w:val="28"/>
        </w:rPr>
        <w:t>ої</w:t>
      </w:r>
      <w:r w:rsidR="00D93B14" w:rsidRPr="00A404E5">
        <w:rPr>
          <w:rFonts w:ascii="Times New Roman" w:hAnsi="Times New Roman" w:cs="Times New Roman"/>
          <w:sz w:val="28"/>
          <w:szCs w:val="28"/>
        </w:rPr>
        <w:t xml:space="preserve"> «Ліг</w:t>
      </w:r>
      <w:r w:rsidR="00A46A80" w:rsidRPr="00A404E5">
        <w:rPr>
          <w:rFonts w:ascii="Times New Roman" w:hAnsi="Times New Roman" w:cs="Times New Roman"/>
          <w:sz w:val="28"/>
          <w:szCs w:val="28"/>
        </w:rPr>
        <w:t>и</w:t>
      </w:r>
      <w:r w:rsidR="00D93B14" w:rsidRPr="00A404E5">
        <w:rPr>
          <w:rFonts w:ascii="Times New Roman" w:hAnsi="Times New Roman" w:cs="Times New Roman"/>
          <w:sz w:val="28"/>
          <w:szCs w:val="28"/>
        </w:rPr>
        <w:t xml:space="preserve"> Півночі», бельгійськ</w:t>
      </w:r>
      <w:r w:rsidR="00A46A80" w:rsidRPr="00A404E5">
        <w:rPr>
          <w:rFonts w:ascii="Times New Roman" w:hAnsi="Times New Roman" w:cs="Times New Roman"/>
          <w:sz w:val="28"/>
          <w:szCs w:val="28"/>
        </w:rPr>
        <w:t>ого</w:t>
      </w:r>
      <w:r w:rsidR="00D93B14" w:rsidRPr="00A404E5">
        <w:rPr>
          <w:rFonts w:ascii="Times New Roman" w:hAnsi="Times New Roman" w:cs="Times New Roman"/>
          <w:sz w:val="28"/>
          <w:szCs w:val="28"/>
        </w:rPr>
        <w:t xml:space="preserve"> «Фламандськ</w:t>
      </w:r>
      <w:r w:rsidR="00A46A80" w:rsidRPr="00A404E5">
        <w:rPr>
          <w:rFonts w:ascii="Times New Roman" w:hAnsi="Times New Roman" w:cs="Times New Roman"/>
          <w:sz w:val="28"/>
          <w:szCs w:val="28"/>
        </w:rPr>
        <w:t>ого</w:t>
      </w:r>
      <w:r w:rsidR="00D93B14" w:rsidRPr="00A404E5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A46A80" w:rsidRPr="00A404E5">
        <w:rPr>
          <w:rFonts w:ascii="Times New Roman" w:hAnsi="Times New Roman" w:cs="Times New Roman"/>
          <w:sz w:val="28"/>
          <w:szCs w:val="28"/>
        </w:rPr>
        <w:t>у</w:t>
      </w:r>
      <w:r w:rsidR="00D93B14" w:rsidRPr="00A404E5">
        <w:rPr>
          <w:rFonts w:ascii="Times New Roman" w:hAnsi="Times New Roman" w:cs="Times New Roman"/>
          <w:sz w:val="28"/>
          <w:szCs w:val="28"/>
        </w:rPr>
        <w:t>»</w:t>
      </w:r>
      <w:r w:rsidR="00A404E5" w:rsidRPr="00A404E5">
        <w:rPr>
          <w:rFonts w:ascii="Times New Roman" w:hAnsi="Times New Roman" w:cs="Times New Roman"/>
          <w:sz w:val="28"/>
          <w:szCs w:val="28"/>
        </w:rPr>
        <w:t>, угорської «Йоббік»</w:t>
      </w:r>
      <w:r w:rsidR="00D93B14" w:rsidRPr="00A404E5">
        <w:rPr>
          <w:rFonts w:ascii="Times New Roman" w:hAnsi="Times New Roman" w:cs="Times New Roman"/>
          <w:sz w:val="28"/>
          <w:szCs w:val="28"/>
        </w:rPr>
        <w:t xml:space="preserve">та </w:t>
      </w:r>
      <w:r w:rsidR="00454510" w:rsidRPr="00A404E5">
        <w:rPr>
          <w:rFonts w:ascii="Times New Roman" w:hAnsi="Times New Roman" w:cs="Times New Roman"/>
          <w:sz w:val="28"/>
          <w:szCs w:val="28"/>
        </w:rPr>
        <w:t>ін</w:t>
      </w:r>
      <w:r w:rsidR="00454510" w:rsidRPr="009B3646">
        <w:rPr>
          <w:rFonts w:ascii="Times New Roman" w:hAnsi="Times New Roman" w:cs="Times New Roman"/>
          <w:sz w:val="28"/>
          <w:szCs w:val="28"/>
        </w:rPr>
        <w:t>.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Деяку прогалину становить аналіз символіки менш впливових як суб</w:t>
      </w:r>
      <w:r w:rsidR="00D93B14" w:rsidRPr="009B36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93B14" w:rsidRPr="009B3646">
        <w:rPr>
          <w:rFonts w:ascii="Times New Roman" w:hAnsi="Times New Roman" w:cs="Times New Roman"/>
          <w:sz w:val="28"/>
          <w:szCs w:val="28"/>
          <w:lang w:val="ru-RU"/>
        </w:rPr>
        <w:t>єктів прийняттярішень, але цікавихіз</w:t>
      </w:r>
      <w:r w:rsidR="00D93B14" w:rsidRPr="009B3646">
        <w:rPr>
          <w:rFonts w:ascii="Times New Roman" w:hAnsi="Times New Roman" w:cs="Times New Roman"/>
          <w:sz w:val="28"/>
          <w:szCs w:val="28"/>
        </w:rPr>
        <w:t>точки зору символіки</w:t>
      </w:r>
      <w:r w:rsidR="00CD136A">
        <w:rPr>
          <w:rFonts w:ascii="Times New Roman" w:hAnsi="Times New Roman" w:cs="Times New Roman"/>
          <w:sz w:val="28"/>
          <w:szCs w:val="28"/>
        </w:rPr>
        <w:t>,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партій, наприклад,  кл</w:t>
      </w:r>
      <w:r w:rsidR="00454510" w:rsidRPr="009B3646">
        <w:rPr>
          <w:rFonts w:ascii="Times New Roman" w:hAnsi="Times New Roman" w:cs="Times New Roman"/>
          <w:sz w:val="28"/>
          <w:szCs w:val="28"/>
        </w:rPr>
        <w:t>ерикального, анархічного та інших</w:t>
      </w:r>
      <w:r w:rsidR="00D93B14" w:rsidRPr="009B3646">
        <w:rPr>
          <w:rFonts w:ascii="Times New Roman" w:hAnsi="Times New Roman" w:cs="Times New Roman"/>
          <w:sz w:val="28"/>
          <w:szCs w:val="28"/>
        </w:rPr>
        <w:t xml:space="preserve"> типів.</w:t>
      </w:r>
      <w:r w:rsidR="00454510" w:rsidRPr="009B3646">
        <w:rPr>
          <w:rFonts w:ascii="Times New Roman" w:hAnsi="Times New Roman" w:cs="Times New Roman"/>
          <w:sz w:val="28"/>
          <w:szCs w:val="28"/>
        </w:rPr>
        <w:t>Водночас, зауважимо</w:t>
      </w:r>
      <w:r w:rsidR="00784546" w:rsidRPr="009B3646">
        <w:rPr>
          <w:rFonts w:ascii="Times New Roman" w:hAnsi="Times New Roman" w:cs="Times New Roman"/>
          <w:sz w:val="28"/>
          <w:szCs w:val="28"/>
        </w:rPr>
        <w:t xml:space="preserve">, що при аналізі вітчизняної партійної символіки, дисертантці вдалося охопити </w:t>
      </w:r>
      <w:r w:rsidR="00454510" w:rsidRPr="009B3646">
        <w:rPr>
          <w:rFonts w:ascii="Times New Roman" w:hAnsi="Times New Roman" w:cs="Times New Roman"/>
          <w:sz w:val="28"/>
          <w:szCs w:val="28"/>
        </w:rPr>
        <w:t>якнайширшу</w:t>
      </w:r>
      <w:r w:rsidR="00784546" w:rsidRPr="009B3646">
        <w:rPr>
          <w:rFonts w:ascii="Times New Roman" w:hAnsi="Times New Roman" w:cs="Times New Roman"/>
          <w:sz w:val="28"/>
          <w:szCs w:val="28"/>
        </w:rPr>
        <w:t xml:space="preserve"> палітру партійних структур.</w:t>
      </w:r>
    </w:p>
    <w:p w:rsidR="00690CAC" w:rsidRPr="009B3646" w:rsidRDefault="00690CAC" w:rsidP="00DB4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646">
        <w:rPr>
          <w:rFonts w:ascii="Times New Roman" w:hAnsi="Times New Roman" w:cs="Times New Roman"/>
          <w:i/>
          <w:sz w:val="28"/>
          <w:szCs w:val="28"/>
        </w:rPr>
        <w:t>По-</w:t>
      </w:r>
      <w:r w:rsidR="008E0DBA" w:rsidRPr="009B3646">
        <w:rPr>
          <w:rFonts w:ascii="Times New Roman" w:hAnsi="Times New Roman" w:cs="Times New Roman"/>
          <w:i/>
          <w:sz w:val="28"/>
          <w:szCs w:val="28"/>
        </w:rPr>
        <w:t>четверте</w:t>
      </w:r>
      <w:r w:rsidRPr="009B3646">
        <w:rPr>
          <w:rFonts w:ascii="Times New Roman" w:hAnsi="Times New Roman" w:cs="Times New Roman"/>
          <w:i/>
          <w:sz w:val="28"/>
          <w:szCs w:val="28"/>
        </w:rPr>
        <w:t>,</w:t>
      </w:r>
      <w:r w:rsidRPr="009B3646">
        <w:rPr>
          <w:rFonts w:ascii="Times New Roman" w:hAnsi="Times New Roman" w:cs="Times New Roman"/>
          <w:sz w:val="28"/>
          <w:szCs w:val="28"/>
        </w:rPr>
        <w:t xml:space="preserve"> з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добувачка неодноразово акцентує беззаперечну роль політичної (виборчої) символіки у мобілізації електорату (с. 1</w:t>
      </w:r>
      <w:r w:rsidR="005A6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5A60F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5A60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5A60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5A60FA">
        <w:rPr>
          <w:rFonts w:ascii="Times New Roman" w:hAnsi="Times New Roman" w:cs="Times New Roman"/>
          <w:color w:val="000000"/>
          <w:sz w:val="28"/>
          <w:szCs w:val="28"/>
        </w:rPr>
        <w:t>4-35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60FA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і т. д.). Але, на нашу думку, символ може бути несприйнятий, тим самим породжуючи не мобілізацію, а </w:t>
      </w:r>
      <w:r w:rsidR="00454510"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активний чи пасивний протест, наприклад,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абсентеїзм.  Вочевидь, у дослідженні доцільно було б розкрити механізм апробації, який дозвол</w:t>
      </w:r>
      <w:r w:rsidR="00454510" w:rsidRPr="009B3646">
        <w:rPr>
          <w:rFonts w:ascii="Times New Roman" w:hAnsi="Times New Roman" w:cs="Times New Roman"/>
          <w:color w:val="000000"/>
          <w:sz w:val="28"/>
          <w:szCs w:val="28"/>
        </w:rPr>
        <w:t>яє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9B3646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9B3646">
        <w:rPr>
          <w:rFonts w:ascii="Times New Roman" w:hAnsi="Times New Roman" w:cs="Times New Roman"/>
          <w:color w:val="000000"/>
          <w:sz w:val="28"/>
          <w:szCs w:val="28"/>
          <w:lang w:val="ru-RU"/>
        </w:rPr>
        <w:t>ясуватинастро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ї громадськості, 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емоційні оцінки від сприйняття певного образу. </w:t>
      </w:r>
      <w:r w:rsidR="00454510" w:rsidRPr="009B3646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про певн</w:t>
      </w:r>
      <w:r w:rsidR="00454510" w:rsidRPr="009B3646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заміри сприйняття символів (наприклад, он-лайн голосування за зразки майбутньої символіки, опитування громадської думки тощо). 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>Авторські рекомендації суб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єктами по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>літики</w:t>
      </w:r>
      <w:r w:rsidR="00454510" w:rsidRPr="009B3646">
        <w:rPr>
          <w:rFonts w:ascii="Times New Roman" w:hAnsi="Times New Roman" w:cs="Times New Roman"/>
          <w:color w:val="000000"/>
          <w:sz w:val="28"/>
          <w:szCs w:val="28"/>
        </w:rPr>
        <w:t>моніторити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сприйняття громадськістю символічн</w:t>
      </w:r>
      <w:r w:rsidR="00CD136A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елемент</w:t>
      </w:r>
      <w:r w:rsidR="00CD136A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свого іміджу,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454510" w:rsidRPr="009B3646">
        <w:rPr>
          <w:rFonts w:ascii="Times New Roman" w:hAnsi="Times New Roman" w:cs="Times New Roman"/>
          <w:color w:val="000000"/>
          <w:sz w:val="28"/>
          <w:szCs w:val="28"/>
        </w:rPr>
        <w:t>поможуть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їм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визначити</w:t>
      </w:r>
      <w:r w:rsidR="00A011DA" w:rsidRPr="009B3646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 з оптимальним форматом символічних конструкцій до старту виборчої кампанії.</w:t>
      </w:r>
    </w:p>
    <w:p w:rsidR="005A684F" w:rsidRPr="009B3646" w:rsidRDefault="005A684F" w:rsidP="00DB4E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646">
        <w:rPr>
          <w:rFonts w:ascii="Times New Roman" w:hAnsi="Times New Roman"/>
          <w:i/>
          <w:sz w:val="28"/>
          <w:szCs w:val="28"/>
        </w:rPr>
        <w:t>По-</w:t>
      </w:r>
      <w:r w:rsidR="00CD136A">
        <w:rPr>
          <w:rFonts w:ascii="Times New Roman" w:hAnsi="Times New Roman"/>
          <w:i/>
          <w:sz w:val="28"/>
          <w:szCs w:val="28"/>
        </w:rPr>
        <w:t>п</w:t>
      </w:r>
      <w:r w:rsidR="00CD136A">
        <w:rPr>
          <w:rFonts w:ascii="Times New Roman" w:hAnsi="Times New Roman"/>
          <w:i/>
          <w:sz w:val="28"/>
          <w:szCs w:val="28"/>
          <w:lang w:val="en-US"/>
        </w:rPr>
        <w:t>’</w:t>
      </w:r>
      <w:r w:rsidR="00CD136A">
        <w:rPr>
          <w:rFonts w:ascii="Times New Roman" w:hAnsi="Times New Roman"/>
          <w:i/>
          <w:sz w:val="28"/>
          <w:szCs w:val="28"/>
          <w:lang w:val="ru-RU"/>
        </w:rPr>
        <w:t>яте</w:t>
      </w:r>
      <w:r w:rsidRPr="00412467">
        <w:rPr>
          <w:rFonts w:ascii="Times New Roman" w:hAnsi="Times New Roman"/>
          <w:sz w:val="28"/>
          <w:szCs w:val="28"/>
        </w:rPr>
        <w:t xml:space="preserve">, </w:t>
      </w:r>
      <w:r w:rsidR="008E0DBA" w:rsidRPr="009B3646">
        <w:rPr>
          <w:rFonts w:ascii="Times New Roman" w:hAnsi="Times New Roman" w:cs="Times New Roman"/>
          <w:sz w:val="28"/>
          <w:szCs w:val="28"/>
        </w:rPr>
        <w:t xml:space="preserve">дисертантка аналізує вимоги до успішних партійних брендів, але доречним був би аналіз того, як </w:t>
      </w:r>
      <w:r w:rsidR="00CD136A">
        <w:rPr>
          <w:rFonts w:ascii="Times New Roman" w:hAnsi="Times New Roman" w:cs="Times New Roman"/>
          <w:sz w:val="28"/>
          <w:szCs w:val="28"/>
        </w:rPr>
        <w:t>уже напрацьовані наукою та світовою практикою</w:t>
      </w:r>
      <w:r w:rsidR="008E0DBA" w:rsidRPr="009B3646">
        <w:rPr>
          <w:rFonts w:ascii="Times New Roman" w:hAnsi="Times New Roman" w:cs="Times New Roman"/>
          <w:sz w:val="28"/>
          <w:szCs w:val="28"/>
        </w:rPr>
        <w:t xml:space="preserve"> рекомендації втілювалися конкретними партіями у практику або ж ігнорувалися. До яких саме успіхів (невдач) у конструюванні політичної символіки це призвело? </w:t>
      </w:r>
      <w:r w:rsidR="00CD136A" w:rsidRPr="009B3646">
        <w:rPr>
          <w:rFonts w:ascii="Times New Roman" w:hAnsi="Times New Roman" w:cs="Times New Roman"/>
          <w:sz w:val="28"/>
          <w:szCs w:val="28"/>
        </w:rPr>
        <w:t>Оскільки дисертантка наголошує на необхідності значних зусиль для закріплення у пам</w:t>
      </w:r>
      <w:r w:rsidR="00CD136A" w:rsidRPr="009B36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D136A" w:rsidRPr="009B3646">
        <w:rPr>
          <w:rFonts w:ascii="Times New Roman" w:hAnsi="Times New Roman" w:cs="Times New Roman"/>
          <w:sz w:val="28"/>
          <w:szCs w:val="28"/>
          <w:lang w:val="ru-RU"/>
        </w:rPr>
        <w:t>ят</w:t>
      </w:r>
      <w:r w:rsidR="00CD136A" w:rsidRPr="009B3646">
        <w:rPr>
          <w:rFonts w:ascii="Times New Roman" w:hAnsi="Times New Roman" w:cs="Times New Roman"/>
          <w:sz w:val="28"/>
          <w:szCs w:val="28"/>
        </w:rPr>
        <w:t>і виборця наочної електоральної символіки  (с. 8</w:t>
      </w:r>
      <w:r w:rsidR="005A60FA">
        <w:rPr>
          <w:rFonts w:ascii="Times New Roman" w:hAnsi="Times New Roman" w:cs="Times New Roman"/>
          <w:sz w:val="28"/>
          <w:szCs w:val="28"/>
        </w:rPr>
        <w:t>7</w:t>
      </w:r>
      <w:r w:rsidR="00CD136A" w:rsidRPr="009B3646">
        <w:rPr>
          <w:rFonts w:ascii="Times New Roman" w:hAnsi="Times New Roman" w:cs="Times New Roman"/>
          <w:sz w:val="28"/>
          <w:szCs w:val="28"/>
        </w:rPr>
        <w:t xml:space="preserve">), то доречна конкретизація: які ж методики уже засвідчили свою ефективність у досягненні цього завдання. </w:t>
      </w:r>
      <w:r w:rsidR="008E0DBA" w:rsidRPr="009B3646">
        <w:rPr>
          <w:rFonts w:ascii="Times New Roman" w:hAnsi="Times New Roman" w:cs="Times New Roman"/>
          <w:sz w:val="28"/>
          <w:szCs w:val="28"/>
        </w:rPr>
        <w:t xml:space="preserve">Саме </w:t>
      </w:r>
      <w:r w:rsidRPr="009B3646">
        <w:rPr>
          <w:rFonts w:ascii="Times New Roman" w:hAnsi="Times New Roman" w:cs="Times New Roman"/>
          <w:sz w:val="28"/>
          <w:szCs w:val="28"/>
        </w:rPr>
        <w:t>вивчення</w:t>
      </w:r>
      <w:r w:rsidR="008E0DBA" w:rsidRPr="009B3646">
        <w:rPr>
          <w:rFonts w:ascii="Times New Roman" w:hAnsi="Times New Roman" w:cs="Times New Roman"/>
          <w:sz w:val="28"/>
          <w:szCs w:val="28"/>
        </w:rPr>
        <w:t xml:space="preserve"> таких прикладних аспектів посили</w:t>
      </w:r>
      <w:r w:rsidRPr="009B3646">
        <w:rPr>
          <w:rFonts w:ascii="Times New Roman" w:hAnsi="Times New Roman" w:cs="Times New Roman"/>
          <w:sz w:val="28"/>
          <w:szCs w:val="28"/>
        </w:rPr>
        <w:t xml:space="preserve">ло б </w:t>
      </w:r>
      <w:r w:rsidR="008E0DBA" w:rsidRPr="009B3646">
        <w:rPr>
          <w:rFonts w:ascii="Times New Roman" w:hAnsi="Times New Roman" w:cs="Times New Roman"/>
          <w:sz w:val="28"/>
          <w:szCs w:val="28"/>
        </w:rPr>
        <w:t>роботу з точки зору аргументації значення наукових розвідок про «символічне» для суб</w:t>
      </w:r>
      <w:r w:rsidR="008E0DBA" w:rsidRPr="009B364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E0DBA" w:rsidRPr="009B3646">
        <w:rPr>
          <w:rFonts w:ascii="Times New Roman" w:hAnsi="Times New Roman" w:cs="Times New Roman"/>
          <w:sz w:val="28"/>
          <w:szCs w:val="28"/>
        </w:rPr>
        <w:t>єктів виборчого процесу.</w:t>
      </w:r>
      <w:r w:rsidR="00CD136A">
        <w:rPr>
          <w:rFonts w:ascii="Times New Roman" w:hAnsi="Times New Roman" w:cs="Times New Roman"/>
          <w:sz w:val="28"/>
          <w:szCs w:val="28"/>
        </w:rPr>
        <w:t>Окрім цього, а</w:t>
      </w:r>
      <w:r w:rsidRPr="009B3646">
        <w:rPr>
          <w:rFonts w:ascii="Times New Roman" w:hAnsi="Times New Roman" w:cs="Times New Roman"/>
          <w:sz w:val="28"/>
          <w:szCs w:val="28"/>
        </w:rPr>
        <w:t xml:space="preserve">налізуючи досвід попередніх років, </w:t>
      </w:r>
      <w:r w:rsidR="00CD136A">
        <w:rPr>
          <w:rFonts w:ascii="Times New Roman" w:hAnsi="Times New Roman" w:cs="Times New Roman"/>
          <w:sz w:val="28"/>
          <w:szCs w:val="28"/>
        </w:rPr>
        <w:t>доречно уже</w:t>
      </w:r>
      <w:r w:rsidRPr="009B3646">
        <w:rPr>
          <w:rFonts w:ascii="Times New Roman" w:hAnsi="Times New Roman" w:cs="Times New Roman"/>
          <w:sz w:val="28"/>
          <w:szCs w:val="28"/>
        </w:rPr>
        <w:t xml:space="preserve"> доповнювати його аналізом</w:t>
      </w:r>
      <w:r w:rsidRPr="009B3646">
        <w:rPr>
          <w:rFonts w:ascii="Times New Roman" w:hAnsi="Times New Roman"/>
          <w:sz w:val="28"/>
          <w:szCs w:val="28"/>
        </w:rPr>
        <w:t xml:space="preserve"> актуалізованих революційно-воєнними подіями 2013-2015 років нових символів, які готове (або ж не готове) сприйняти суспільство сьогодні. Уже поточна виборча кампанія-2015 із формування місцевих органів влади пропонує нові підходи до завоювання електорату.</w:t>
      </w:r>
    </w:p>
    <w:p w:rsidR="005A684F" w:rsidRPr="009B3646" w:rsidRDefault="005A684F" w:rsidP="00DB4EC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i/>
          <w:sz w:val="28"/>
          <w:szCs w:val="28"/>
        </w:rPr>
        <w:t>По-шосте</w:t>
      </w:r>
      <w:r w:rsidRPr="009B3646">
        <w:rPr>
          <w:rFonts w:ascii="Times New Roman" w:hAnsi="Times New Roman" w:cs="Times New Roman"/>
          <w:sz w:val="28"/>
          <w:szCs w:val="28"/>
        </w:rPr>
        <w:t xml:space="preserve">, з активним розвитком партійного символізму гостро постає проблема правового захисту партійної символіки (с. </w:t>
      </w:r>
      <w:r w:rsidR="003168B4">
        <w:rPr>
          <w:rFonts w:ascii="Times New Roman" w:hAnsi="Times New Roman" w:cs="Times New Roman"/>
          <w:sz w:val="28"/>
          <w:szCs w:val="28"/>
        </w:rPr>
        <w:t>8, 36, 47, 61, 74</w:t>
      </w:r>
      <w:r w:rsidRPr="009B3646">
        <w:rPr>
          <w:rFonts w:ascii="Times New Roman" w:hAnsi="Times New Roman" w:cs="Times New Roman"/>
          <w:sz w:val="28"/>
          <w:szCs w:val="28"/>
        </w:rPr>
        <w:t>). Як</w:t>
      </w:r>
      <w:r w:rsidR="00412467">
        <w:rPr>
          <w:rFonts w:ascii="Times New Roman" w:hAnsi="Times New Roman" w:cs="Times New Roman"/>
          <w:sz w:val="28"/>
          <w:szCs w:val="28"/>
        </w:rPr>
        <w:t>ою є світова та вітчизняна нормативно-правова практика захисту символічного</w:t>
      </w:r>
      <w:r w:rsidRPr="009B3646">
        <w:rPr>
          <w:rFonts w:ascii="Times New Roman" w:hAnsi="Times New Roman" w:cs="Times New Roman"/>
          <w:sz w:val="28"/>
          <w:szCs w:val="28"/>
        </w:rPr>
        <w:t>? Потребує вивчення: чи поширюються вимоги вітчизняного законодавства про охорону інтелектуальної власності й авторських прав на символіку українських політичних партій. Аналіз зарубіжного досвіду та можливостей його використання для заповнення правових прогалин у регулюванні цього питання був би цінний для еволюції галузі правової політології.</w:t>
      </w:r>
    </w:p>
    <w:p w:rsidR="003C509C" w:rsidRPr="009B3646" w:rsidRDefault="003C509C" w:rsidP="00DB4EC2">
      <w:pPr>
        <w:pStyle w:val="3"/>
        <w:spacing w:after="0" w:line="360" w:lineRule="auto"/>
        <w:ind w:left="0" w:firstLine="709"/>
        <w:jc w:val="both"/>
        <w:rPr>
          <w:rStyle w:val="hps"/>
          <w:rFonts w:ascii="Times New Roman" w:eastAsia="Calibri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lastRenderedPageBreak/>
        <w:t xml:space="preserve">Наведені міркування не впливають на високу оцінку дисертаційного дослідження Лісовської М. М., не знижують її наукової та практичної цінності. Висловлені побажання є дискусійними та спрямовані на підвищення якісного рівня дисертаційного дослідження. </w:t>
      </w:r>
      <w:r w:rsidR="00723BA5" w:rsidRPr="009B3646">
        <w:rPr>
          <w:rFonts w:ascii="Times New Roman" w:hAnsi="Times New Roman" w:cs="Times New Roman"/>
          <w:sz w:val="28"/>
          <w:szCs w:val="28"/>
        </w:rPr>
        <w:t xml:space="preserve">Робота виконана на належному теоретико-методологічному рівні, є цілісною та завершеною. </w:t>
      </w:r>
      <w:r w:rsidRPr="009B3646">
        <w:rPr>
          <w:rFonts w:ascii="Times New Roman" w:hAnsi="Times New Roman" w:cs="Times New Roman"/>
          <w:sz w:val="28"/>
          <w:szCs w:val="28"/>
        </w:rPr>
        <w:t xml:space="preserve">Дисертаційне дослідження Лісовської М. М. відповідає паспорту спеціальності </w:t>
      </w:r>
      <w:r w:rsidRPr="009B3646">
        <w:rPr>
          <w:rFonts w:ascii="Times New Roman" w:hAnsi="Times New Roman" w:cs="Times New Roman"/>
          <w:bCs/>
          <w:sz w:val="28"/>
          <w:szCs w:val="28"/>
        </w:rPr>
        <w:t xml:space="preserve">23.00.02 </w:t>
      </w:r>
      <w:r w:rsidRPr="009B3646">
        <w:rPr>
          <w:rFonts w:ascii="Times New Roman" w:hAnsi="Times New Roman" w:cs="Times New Roman"/>
          <w:sz w:val="28"/>
          <w:szCs w:val="28"/>
        </w:rPr>
        <w:t>―</w:t>
      </w:r>
      <w:r w:rsidRPr="009B3646">
        <w:rPr>
          <w:rFonts w:ascii="Times New Roman" w:hAnsi="Times New Roman" w:cs="Times New Roman"/>
          <w:bCs/>
          <w:sz w:val="28"/>
          <w:szCs w:val="28"/>
        </w:rPr>
        <w:t xml:space="preserve"> політичні інститути та процеси (політичні науки), за</w:t>
      </w:r>
      <w:r w:rsidRPr="009B3646">
        <w:rPr>
          <w:rFonts w:ascii="Times New Roman" w:hAnsi="Times New Roman" w:cs="Times New Roman"/>
          <w:iCs/>
          <w:sz w:val="28"/>
          <w:szCs w:val="28"/>
        </w:rPr>
        <w:t>твердженого постановою Президії ВАК України від 30.06.2005 р. № 50-06/6.</w:t>
      </w:r>
    </w:p>
    <w:p w:rsidR="00723BA5" w:rsidRPr="009B3646" w:rsidRDefault="00723BA5" w:rsidP="00DB4EC2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Тема дисертації є актуальною, її структура є добре продуманою, а матеріал викладений логічно та послідовно. Отр</w:t>
      </w:r>
      <w:bookmarkStart w:id="0" w:name="_GoBack"/>
      <w:bookmarkEnd w:id="0"/>
      <w:r w:rsidRPr="009B3646">
        <w:rPr>
          <w:rFonts w:ascii="Times New Roman" w:hAnsi="Times New Roman" w:cs="Times New Roman"/>
          <w:sz w:val="28"/>
          <w:szCs w:val="28"/>
        </w:rPr>
        <w:t xml:space="preserve">имані у роботі наукові результати в сукупності розв’язують важливу наукову проблему, що виявляється в </w:t>
      </w:r>
      <w:r w:rsidRPr="009B3646">
        <w:rPr>
          <w:rFonts w:ascii="Times New Roman" w:hAnsi="Times New Roman" w:cs="Times New Roman"/>
          <w:snapToGrid w:val="0"/>
          <w:sz w:val="28"/>
          <w:szCs w:val="28"/>
        </w:rPr>
        <w:t xml:space="preserve">теоретико-методологічному обґрунтуванні необхідності інституціалізації лобізму в </w:t>
      </w:r>
      <w:r w:rsidRPr="009B3646">
        <w:rPr>
          <w:rFonts w:ascii="Times New Roman" w:hAnsi="Times New Roman" w:cs="Times New Roman"/>
          <w:sz w:val="28"/>
          <w:szCs w:val="28"/>
        </w:rPr>
        <w:t>Україні. Основні результати достатньо повно викладені в опублікованих працях автора.</w:t>
      </w:r>
    </w:p>
    <w:p w:rsidR="00723BA5" w:rsidRPr="009B3646" w:rsidRDefault="00723BA5" w:rsidP="00DB4EC2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Висновки до розділів та загальні висновки дисертації є достатньо обґрунтованими, а пропозиції мають практичну значущість. Зміст автореферату відповідає змісту дисертації та не містить інформації, що не наведена у дисертаційній роботі. </w:t>
      </w:r>
    </w:p>
    <w:p w:rsidR="00723BA5" w:rsidRPr="009B3646" w:rsidRDefault="00723BA5" w:rsidP="00DB4EC2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Представлена до захисту дисертаційна робота Лісовської М. М. «Партійна символіка у виборчому процесі України» є самостійним і оригінальним науковим дослідженням, яке містить раніше не захищені наукові положення, отримані автором нові науково обґрунтовані результати в галузі політичні науки. </w:t>
      </w:r>
    </w:p>
    <w:p w:rsidR="00723BA5" w:rsidRPr="009B3646" w:rsidRDefault="00723BA5" w:rsidP="00DB4EC2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Дисертація і автореферат відповідають вимогам п.п. 9,11,12</w:t>
      </w:r>
      <w:r w:rsidR="00F259B6" w:rsidRPr="009B3646">
        <w:rPr>
          <w:rFonts w:ascii="Times New Roman" w:hAnsi="Times New Roman" w:cs="Times New Roman"/>
          <w:sz w:val="28"/>
          <w:szCs w:val="28"/>
        </w:rPr>
        <w:t xml:space="preserve"> «</w:t>
      </w:r>
      <w:r w:rsidRPr="009B3646">
        <w:rPr>
          <w:rFonts w:ascii="Times New Roman" w:hAnsi="Times New Roman" w:cs="Times New Roman"/>
          <w:sz w:val="28"/>
          <w:szCs w:val="28"/>
        </w:rPr>
        <w:t>Порядку присудження наукових ступенів і присвоєння вченого звання старшого наукового співробітника</w:t>
      </w:r>
      <w:r w:rsidR="00F259B6" w:rsidRPr="009B3646">
        <w:rPr>
          <w:rFonts w:ascii="Times New Roman" w:hAnsi="Times New Roman" w:cs="Times New Roman"/>
          <w:sz w:val="28"/>
          <w:szCs w:val="28"/>
        </w:rPr>
        <w:t>»</w:t>
      </w:r>
      <w:r w:rsidRPr="009B3646">
        <w:rPr>
          <w:rFonts w:ascii="Times New Roman" w:hAnsi="Times New Roman" w:cs="Times New Roman"/>
          <w:sz w:val="28"/>
          <w:szCs w:val="28"/>
        </w:rPr>
        <w:t xml:space="preserve">, </w:t>
      </w:r>
      <w:r w:rsidRPr="009B3646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затвердженого Постановою Кабінету Міністрів України № 567 від 24.07.2013 р., </w:t>
      </w:r>
      <w:r w:rsidRPr="009B3646">
        <w:rPr>
          <w:rFonts w:ascii="Times New Roman" w:hAnsi="Times New Roman" w:cs="Times New Roman"/>
          <w:sz w:val="28"/>
          <w:szCs w:val="28"/>
        </w:rPr>
        <w:t>а здобувач  Лісовська Мирослава Миколаївна  заслуговує на присудження наукового ступеня кандидата політичних наук за спеціальністю 23.00.02 – політичні інститути та процеси.</w:t>
      </w:r>
    </w:p>
    <w:p w:rsidR="00723BA5" w:rsidRPr="009B3646" w:rsidRDefault="00723BA5" w:rsidP="00C342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BA5" w:rsidRPr="009B3646" w:rsidRDefault="00723BA5" w:rsidP="005A684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64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Офіційний опонент</w:t>
      </w:r>
      <w:r w:rsidRPr="009B364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</w:p>
    <w:p w:rsidR="00723BA5" w:rsidRPr="009B3646" w:rsidRDefault="00723BA5" w:rsidP="005A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доктор політичних наук, </w:t>
      </w:r>
    </w:p>
    <w:p w:rsidR="00723BA5" w:rsidRPr="009B3646" w:rsidRDefault="00723BA5" w:rsidP="005A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доцент, доцент кафедри теорії </w:t>
      </w:r>
    </w:p>
    <w:p w:rsidR="00723BA5" w:rsidRPr="009B3646" w:rsidRDefault="00723BA5" w:rsidP="005A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та історії політичної науки</w:t>
      </w:r>
    </w:p>
    <w:p w:rsidR="00723BA5" w:rsidRPr="009B3646" w:rsidRDefault="00723BA5" w:rsidP="005A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5379F8" w:rsidRDefault="00723BA5" w:rsidP="00C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46">
        <w:rPr>
          <w:rFonts w:ascii="Times New Roman" w:hAnsi="Times New Roman" w:cs="Times New Roman"/>
          <w:sz w:val="28"/>
          <w:szCs w:val="28"/>
        </w:rPr>
        <w:t xml:space="preserve">імені Івана Франка     </w:t>
      </w:r>
      <w:r w:rsidR="000437BE" w:rsidRPr="009B3646">
        <w:rPr>
          <w:rFonts w:ascii="Times New Roman" w:hAnsi="Times New Roman" w:cs="Times New Roman"/>
          <w:sz w:val="28"/>
          <w:szCs w:val="28"/>
        </w:rPr>
        <w:tab/>
      </w:r>
      <w:r w:rsidR="000437BE" w:rsidRPr="009B3646">
        <w:rPr>
          <w:rFonts w:ascii="Times New Roman" w:hAnsi="Times New Roman" w:cs="Times New Roman"/>
          <w:sz w:val="28"/>
          <w:szCs w:val="28"/>
        </w:rPr>
        <w:tab/>
      </w:r>
      <w:r w:rsidR="000437BE" w:rsidRPr="009B3646">
        <w:rPr>
          <w:rFonts w:ascii="Times New Roman" w:hAnsi="Times New Roman" w:cs="Times New Roman"/>
          <w:sz w:val="28"/>
          <w:szCs w:val="28"/>
        </w:rPr>
        <w:tab/>
      </w:r>
      <w:r w:rsidR="000437BE" w:rsidRPr="009B3646">
        <w:rPr>
          <w:rFonts w:ascii="Times New Roman" w:hAnsi="Times New Roman" w:cs="Times New Roman"/>
          <w:sz w:val="28"/>
          <w:szCs w:val="28"/>
        </w:rPr>
        <w:tab/>
      </w:r>
      <w:r w:rsidRPr="009B3646">
        <w:rPr>
          <w:rFonts w:ascii="Times New Roman" w:hAnsi="Times New Roman" w:cs="Times New Roman"/>
          <w:sz w:val="28"/>
          <w:szCs w:val="28"/>
        </w:rPr>
        <w:t>Н. М. Хома</w:t>
      </w:r>
    </w:p>
    <w:p w:rsidR="003168B4" w:rsidRDefault="003168B4" w:rsidP="00C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B4" w:rsidRDefault="003168B4" w:rsidP="00C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B4" w:rsidRDefault="003168B4" w:rsidP="00C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B4" w:rsidRDefault="003168B4" w:rsidP="00CD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 Хоми Н. М. підтверджую</w:t>
      </w:r>
    </w:p>
    <w:p w:rsidR="003168B4" w:rsidRPr="00C342B9" w:rsidRDefault="003168B4" w:rsidP="00CD1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Вчений секретар                                                                   доц. Грабовецька О. С.</w:t>
      </w:r>
    </w:p>
    <w:sectPr w:rsidR="003168B4" w:rsidRPr="00C342B9" w:rsidSect="00316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82" w:rsidRDefault="00F66D82" w:rsidP="003168B4">
      <w:pPr>
        <w:spacing w:after="0" w:line="240" w:lineRule="auto"/>
      </w:pPr>
      <w:r>
        <w:separator/>
      </w:r>
    </w:p>
  </w:endnote>
  <w:endnote w:type="continuationSeparator" w:id="1">
    <w:p w:rsidR="00F66D82" w:rsidRDefault="00F66D82" w:rsidP="0031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B4" w:rsidRDefault="003168B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36958087"/>
      <w:docPartObj>
        <w:docPartGallery w:val="Page Numbers (Bottom of Page)"/>
        <w:docPartUnique/>
      </w:docPartObj>
    </w:sdtPr>
    <w:sdtContent>
      <w:p w:rsidR="003168B4" w:rsidRPr="003168B4" w:rsidRDefault="00E41E11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6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8B4" w:rsidRPr="003168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2B0" w:rsidRPr="00EF72B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3168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68B4" w:rsidRDefault="003168B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B4" w:rsidRDefault="003168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82" w:rsidRDefault="00F66D82" w:rsidP="003168B4">
      <w:pPr>
        <w:spacing w:after="0" w:line="240" w:lineRule="auto"/>
      </w:pPr>
      <w:r>
        <w:separator/>
      </w:r>
    </w:p>
  </w:footnote>
  <w:footnote w:type="continuationSeparator" w:id="1">
    <w:p w:rsidR="00F66D82" w:rsidRDefault="00F66D82" w:rsidP="0031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B4" w:rsidRDefault="003168B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B4" w:rsidRDefault="003168B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B4" w:rsidRDefault="003168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895"/>
    <w:multiLevelType w:val="hybridMultilevel"/>
    <w:tmpl w:val="C232843C"/>
    <w:lvl w:ilvl="0" w:tplc="55BA4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D5"/>
    <w:rsid w:val="00035B17"/>
    <w:rsid w:val="000437BE"/>
    <w:rsid w:val="00074D3F"/>
    <w:rsid w:val="000D0A20"/>
    <w:rsid w:val="00104A62"/>
    <w:rsid w:val="00115699"/>
    <w:rsid w:val="001276D4"/>
    <w:rsid w:val="001302F5"/>
    <w:rsid w:val="00143AA0"/>
    <w:rsid w:val="00155EC4"/>
    <w:rsid w:val="00162296"/>
    <w:rsid w:val="001857D7"/>
    <w:rsid w:val="001A0CAA"/>
    <w:rsid w:val="001C12E4"/>
    <w:rsid w:val="00284375"/>
    <w:rsid w:val="00285AED"/>
    <w:rsid w:val="002A7B7E"/>
    <w:rsid w:val="0031041B"/>
    <w:rsid w:val="003168B4"/>
    <w:rsid w:val="00331012"/>
    <w:rsid w:val="003C509C"/>
    <w:rsid w:val="003E18A3"/>
    <w:rsid w:val="003E5AA2"/>
    <w:rsid w:val="003E79D8"/>
    <w:rsid w:val="003F4C1F"/>
    <w:rsid w:val="00412467"/>
    <w:rsid w:val="00444BCF"/>
    <w:rsid w:val="00454510"/>
    <w:rsid w:val="004A7208"/>
    <w:rsid w:val="004B4EBC"/>
    <w:rsid w:val="004F5DFB"/>
    <w:rsid w:val="004F69D7"/>
    <w:rsid w:val="00511149"/>
    <w:rsid w:val="00513B4B"/>
    <w:rsid w:val="00531EB2"/>
    <w:rsid w:val="005379F8"/>
    <w:rsid w:val="00562819"/>
    <w:rsid w:val="005630E3"/>
    <w:rsid w:val="00577C89"/>
    <w:rsid w:val="0059086A"/>
    <w:rsid w:val="00593A87"/>
    <w:rsid w:val="005A60FA"/>
    <w:rsid w:val="005A684F"/>
    <w:rsid w:val="00617963"/>
    <w:rsid w:val="00626AB8"/>
    <w:rsid w:val="00627AB8"/>
    <w:rsid w:val="0063133F"/>
    <w:rsid w:val="006369B1"/>
    <w:rsid w:val="00681D20"/>
    <w:rsid w:val="00690CAC"/>
    <w:rsid w:val="006A2554"/>
    <w:rsid w:val="006C447D"/>
    <w:rsid w:val="006D20AC"/>
    <w:rsid w:val="006D4C74"/>
    <w:rsid w:val="006D6F7C"/>
    <w:rsid w:val="006F7275"/>
    <w:rsid w:val="00723BA5"/>
    <w:rsid w:val="00733CD5"/>
    <w:rsid w:val="00736B7C"/>
    <w:rsid w:val="007503B5"/>
    <w:rsid w:val="00781CDE"/>
    <w:rsid w:val="0078402B"/>
    <w:rsid w:val="00784546"/>
    <w:rsid w:val="007857C4"/>
    <w:rsid w:val="00795297"/>
    <w:rsid w:val="007C57F5"/>
    <w:rsid w:val="007D06AB"/>
    <w:rsid w:val="008B363A"/>
    <w:rsid w:val="008D5F55"/>
    <w:rsid w:val="008E0DBA"/>
    <w:rsid w:val="00903E9D"/>
    <w:rsid w:val="009555DA"/>
    <w:rsid w:val="009B3646"/>
    <w:rsid w:val="009C363E"/>
    <w:rsid w:val="00A011DA"/>
    <w:rsid w:val="00A0222A"/>
    <w:rsid w:val="00A321EB"/>
    <w:rsid w:val="00A342C2"/>
    <w:rsid w:val="00A404E5"/>
    <w:rsid w:val="00A46A80"/>
    <w:rsid w:val="00A627B5"/>
    <w:rsid w:val="00A94854"/>
    <w:rsid w:val="00AA623D"/>
    <w:rsid w:val="00AB1DC7"/>
    <w:rsid w:val="00AB785E"/>
    <w:rsid w:val="00AC5CE6"/>
    <w:rsid w:val="00B1682F"/>
    <w:rsid w:val="00B740FB"/>
    <w:rsid w:val="00B77E33"/>
    <w:rsid w:val="00B8275D"/>
    <w:rsid w:val="00B9668A"/>
    <w:rsid w:val="00BE039C"/>
    <w:rsid w:val="00BF1657"/>
    <w:rsid w:val="00C005F7"/>
    <w:rsid w:val="00C15E7E"/>
    <w:rsid w:val="00C30FC7"/>
    <w:rsid w:val="00C342B9"/>
    <w:rsid w:val="00C64CCE"/>
    <w:rsid w:val="00C773C1"/>
    <w:rsid w:val="00C8174E"/>
    <w:rsid w:val="00CA687D"/>
    <w:rsid w:val="00CB5D9D"/>
    <w:rsid w:val="00CC4363"/>
    <w:rsid w:val="00CD0DB7"/>
    <w:rsid w:val="00CD136A"/>
    <w:rsid w:val="00CD30CB"/>
    <w:rsid w:val="00CD682D"/>
    <w:rsid w:val="00CE6E48"/>
    <w:rsid w:val="00D027DE"/>
    <w:rsid w:val="00D247EB"/>
    <w:rsid w:val="00D71820"/>
    <w:rsid w:val="00D93B14"/>
    <w:rsid w:val="00DB232B"/>
    <w:rsid w:val="00DB4EC2"/>
    <w:rsid w:val="00DF24E3"/>
    <w:rsid w:val="00E022D9"/>
    <w:rsid w:val="00E11FE8"/>
    <w:rsid w:val="00E41E11"/>
    <w:rsid w:val="00E736F7"/>
    <w:rsid w:val="00E92EB6"/>
    <w:rsid w:val="00EB673A"/>
    <w:rsid w:val="00ED3119"/>
    <w:rsid w:val="00EF72B0"/>
    <w:rsid w:val="00F11607"/>
    <w:rsid w:val="00F259B6"/>
    <w:rsid w:val="00F34325"/>
    <w:rsid w:val="00F37966"/>
    <w:rsid w:val="00F46486"/>
    <w:rsid w:val="00F46AE4"/>
    <w:rsid w:val="00F66B10"/>
    <w:rsid w:val="00F66D82"/>
    <w:rsid w:val="00F7136C"/>
    <w:rsid w:val="00FA7827"/>
    <w:rsid w:val="00FB56D3"/>
    <w:rsid w:val="00FC393B"/>
    <w:rsid w:val="00FD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1"/>
  </w:style>
  <w:style w:type="paragraph" w:styleId="1">
    <w:name w:val="heading 1"/>
    <w:basedOn w:val="a"/>
    <w:next w:val="a"/>
    <w:link w:val="10"/>
    <w:uiPriority w:val="99"/>
    <w:qFormat/>
    <w:rsid w:val="00723BA5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64CC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4CCE"/>
    <w:rPr>
      <w:rFonts w:ascii="Calibri" w:eastAsia="Times New Roman" w:hAnsi="Calibri" w:cs="Calibri"/>
    </w:rPr>
  </w:style>
  <w:style w:type="paragraph" w:styleId="a3">
    <w:name w:val="Plain Text"/>
    <w:basedOn w:val="a"/>
    <w:link w:val="a4"/>
    <w:uiPriority w:val="99"/>
    <w:semiHidden/>
    <w:rsid w:val="00C64C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C64CC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9">
    <w:name w:val="rvps29"/>
    <w:basedOn w:val="a"/>
    <w:uiPriority w:val="99"/>
    <w:rsid w:val="00723BA5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rsid w:val="00723BA5"/>
    <w:rPr>
      <w:spacing w:val="8"/>
      <w:sz w:val="39"/>
      <w:szCs w:val="3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723BA5"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hps">
    <w:name w:val="hps"/>
    <w:rsid w:val="00723BA5"/>
  </w:style>
  <w:style w:type="paragraph" w:styleId="3">
    <w:name w:val="Body Text Indent 3"/>
    <w:basedOn w:val="a"/>
    <w:link w:val="30"/>
    <w:uiPriority w:val="99"/>
    <w:semiHidden/>
    <w:rsid w:val="00723BA5"/>
    <w:pPr>
      <w:spacing w:after="120" w:line="276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3BA5"/>
    <w:rPr>
      <w:rFonts w:ascii="Calibri" w:eastAsia="Times New Roman" w:hAnsi="Calibri" w:cs="Calibri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37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7966"/>
  </w:style>
  <w:style w:type="paragraph" w:styleId="a5">
    <w:name w:val="Body Text Indent"/>
    <w:basedOn w:val="a"/>
    <w:link w:val="a6"/>
    <w:uiPriority w:val="99"/>
    <w:unhideWhenUsed/>
    <w:rsid w:val="001622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6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48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486"/>
    <w:rPr>
      <w:rFonts w:ascii="Calibri" w:hAnsi="Calibri"/>
      <w:sz w:val="18"/>
      <w:szCs w:val="18"/>
    </w:rPr>
  </w:style>
  <w:style w:type="paragraph" w:styleId="a9">
    <w:name w:val="Block Text"/>
    <w:basedOn w:val="a"/>
    <w:uiPriority w:val="99"/>
    <w:unhideWhenUsed/>
    <w:rsid w:val="006A2554"/>
    <w:pPr>
      <w:spacing w:after="0" w:line="360" w:lineRule="auto"/>
      <w:ind w:left="77" w:right="-1" w:firstLine="7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F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5379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uiPriority w:val="1"/>
    <w:qFormat/>
    <w:rsid w:val="005379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31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8B4"/>
  </w:style>
  <w:style w:type="paragraph" w:styleId="af">
    <w:name w:val="footer"/>
    <w:basedOn w:val="a"/>
    <w:link w:val="af0"/>
    <w:uiPriority w:val="99"/>
    <w:unhideWhenUsed/>
    <w:rsid w:val="0031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2015-09-15T11:11:00Z</cp:lastPrinted>
  <dcterms:created xsi:type="dcterms:W3CDTF">2015-09-15T11:32:00Z</dcterms:created>
  <dcterms:modified xsi:type="dcterms:W3CDTF">2015-09-15T11:32:00Z</dcterms:modified>
</cp:coreProperties>
</file>