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83" w:rsidRDefault="00342383" w:rsidP="00342383">
      <w:pPr>
        <w:spacing w:line="240" w:lineRule="auto"/>
        <w:jc w:val="center"/>
        <w:rPr>
          <w:rFonts w:ascii="Times New Roman" w:hAnsi="Times New Roman" w:cs="Times New Roman"/>
          <w:b/>
          <w:sz w:val="28"/>
          <w:szCs w:val="28"/>
        </w:rPr>
      </w:pPr>
    </w:p>
    <w:p w:rsidR="009644F7" w:rsidRPr="00342383" w:rsidRDefault="00342383" w:rsidP="00342383">
      <w:pPr>
        <w:spacing w:line="240" w:lineRule="auto"/>
        <w:jc w:val="center"/>
        <w:rPr>
          <w:rFonts w:ascii="Times New Roman" w:hAnsi="Times New Roman" w:cs="Times New Roman"/>
          <w:b/>
          <w:sz w:val="28"/>
          <w:szCs w:val="28"/>
        </w:rPr>
      </w:pPr>
      <w:r w:rsidRPr="00342383">
        <w:rPr>
          <w:rFonts w:ascii="Times New Roman" w:hAnsi="Times New Roman" w:cs="Times New Roman"/>
          <w:b/>
          <w:sz w:val="28"/>
          <w:szCs w:val="28"/>
        </w:rPr>
        <w:t>Відгук офіційного опонента</w:t>
      </w:r>
    </w:p>
    <w:p w:rsidR="00342383" w:rsidRPr="00342383" w:rsidRDefault="00342383" w:rsidP="00342383">
      <w:pPr>
        <w:spacing w:line="240" w:lineRule="auto"/>
        <w:jc w:val="center"/>
        <w:rPr>
          <w:rFonts w:ascii="Times New Roman" w:hAnsi="Times New Roman" w:cs="Times New Roman"/>
          <w:b/>
          <w:sz w:val="28"/>
          <w:szCs w:val="28"/>
        </w:rPr>
      </w:pPr>
      <w:r w:rsidRPr="00342383">
        <w:rPr>
          <w:rFonts w:ascii="Times New Roman" w:hAnsi="Times New Roman" w:cs="Times New Roman"/>
          <w:b/>
          <w:sz w:val="28"/>
          <w:szCs w:val="28"/>
        </w:rPr>
        <w:t>на дисертацію Сисоєва Дмитра Олександровича «Зловживання повноваженнями службовою особою юридичної особи приватного права незалежно від організаційно-правової форми: кримінально-правова характеристика», поданої на здобуття наукового ступеня кандидата юридичних наук за спеціальністю 12.00.08 – кримінальне право та кримінологія; кримінально-виконавче право</w:t>
      </w:r>
    </w:p>
    <w:p w:rsidR="00342383" w:rsidRDefault="00342383" w:rsidP="00342383">
      <w:pPr>
        <w:spacing w:line="276" w:lineRule="auto"/>
        <w:ind w:firstLine="709"/>
        <w:rPr>
          <w:rFonts w:ascii="Times New Roman" w:hAnsi="Times New Roman" w:cs="Times New Roman"/>
          <w:sz w:val="28"/>
          <w:szCs w:val="28"/>
        </w:rPr>
      </w:pPr>
    </w:p>
    <w:p w:rsidR="002276B4" w:rsidRPr="005F5A1C" w:rsidRDefault="002276B4" w:rsidP="002276B4">
      <w:pPr>
        <w:pStyle w:val="a7"/>
        <w:spacing w:line="276" w:lineRule="auto"/>
        <w:ind w:firstLine="567"/>
      </w:pPr>
      <w:r w:rsidRPr="00FD7758">
        <w:rPr>
          <w:b/>
        </w:rPr>
        <w:t>Актуальність теми дисертації</w:t>
      </w:r>
      <w:r w:rsidRPr="00FD7758">
        <w:t xml:space="preserve"> безсумнівна, вона </w:t>
      </w:r>
      <w:r w:rsidR="00531FF6">
        <w:t>достатньо повно</w:t>
      </w:r>
      <w:r w:rsidRPr="00FD7758">
        <w:t xml:space="preserve"> сформульована дисертантом </w:t>
      </w:r>
      <w:r>
        <w:t xml:space="preserve">у вступі до роботи </w:t>
      </w:r>
      <w:r w:rsidRPr="00FD7758">
        <w:t>та зумовлена</w:t>
      </w:r>
      <w:r>
        <w:t>,</w:t>
      </w:r>
      <w:r w:rsidRPr="00FD7758">
        <w:t xml:space="preserve"> </w:t>
      </w:r>
      <w:r>
        <w:t xml:space="preserve">насамперед, актуальністю </w:t>
      </w:r>
      <w:r w:rsidR="00531FF6">
        <w:t>потребує протидії корупції в Україні, на удосконалення якої й спрямована поява у тесті КК України ст. 364-1</w:t>
      </w:r>
      <w:r w:rsidRPr="007E76D2">
        <w:rPr>
          <w:kern w:val="20"/>
        </w:rPr>
        <w:t>.</w:t>
      </w:r>
      <w:r w:rsidRPr="00FD7758">
        <w:t xml:space="preserve"> Кримінально-правова наука, на жаль, не має належних теоретичних розробок системного характеру, які б присвячувалися </w:t>
      </w:r>
      <w:r>
        <w:t xml:space="preserve">дослідженню проблем </w:t>
      </w:r>
      <w:r w:rsidR="00531FF6">
        <w:t>кримінально-правової характеристики зловживання повноваженнями службовою особою юридичної особи приватного права</w:t>
      </w:r>
      <w:r w:rsidRPr="005F5A1C">
        <w:t>.</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Слід погодитись</w:t>
      </w:r>
      <w:r w:rsidR="00443096">
        <w:rPr>
          <w:rFonts w:ascii="Times New Roman" w:hAnsi="Times New Roman" w:cs="Times New Roman"/>
          <w:sz w:val="28"/>
          <w:szCs w:val="28"/>
        </w:rPr>
        <w:t xml:space="preserve"> з позицією автора, що</w:t>
      </w:r>
      <w:r w:rsidRPr="00FD7758">
        <w:rPr>
          <w:rFonts w:ascii="Times New Roman" w:hAnsi="Times New Roman" w:cs="Times New Roman"/>
          <w:sz w:val="28"/>
          <w:szCs w:val="28"/>
        </w:rPr>
        <w:t xml:space="preserve"> </w:t>
      </w:r>
      <w:r w:rsidR="00531FF6">
        <w:rPr>
          <w:rFonts w:ascii="Times New Roman" w:hAnsi="Times New Roman" w:cs="Times New Roman"/>
          <w:sz w:val="28"/>
          <w:szCs w:val="28"/>
        </w:rPr>
        <w:t>такий правовий підхід до диференціації кримінальної відповідальності службових осіб у кримінальному праві відповідає сучасним стандартам протидії корупції, зокрема положенням Кримінальної конвенції Ради Європи про боротьбу з корупцією та Конвенції ООН проти корупції, якими передбачається введення державами-учасницями самостійної кримінальної відповідальності за корупційні злочини у приватному секторі. Також, згідно із ст. 22 Угоди про асоціацію між Україною та Європейським союзом сторони домовилися</w:t>
      </w:r>
      <w:r w:rsidR="00C162CE">
        <w:rPr>
          <w:rFonts w:ascii="Times New Roman" w:hAnsi="Times New Roman" w:cs="Times New Roman"/>
          <w:sz w:val="28"/>
          <w:szCs w:val="28"/>
        </w:rPr>
        <w:t xml:space="preserve"> спрямувати спільні зусилля на вирішення проблем корупції як у приватному, так і у державному секторах.</w:t>
      </w:r>
    </w:p>
    <w:p w:rsidR="002276B4" w:rsidRPr="00FD7758" w:rsidRDefault="002276B4" w:rsidP="002276B4">
      <w:pPr>
        <w:pStyle w:val="2"/>
        <w:spacing w:line="276" w:lineRule="auto"/>
        <w:ind w:firstLine="567"/>
      </w:pPr>
      <w:r w:rsidRPr="00FD7758">
        <w:t xml:space="preserve">Теоретико-методологічна основа дослідження ґрунтовна і всебічна. Автор не лише наводить, але й критично переосмислює науковий доробок відомих вчених, формулює відповідне авторське ставлення до вивчення проблем </w:t>
      </w:r>
      <w:r w:rsidR="00C162CE">
        <w:t>кримінально-правової характеристики зловживання повноваженнями службовою особою юридичної особи приватного права</w:t>
      </w:r>
      <w:r w:rsidRPr="00493FF5">
        <w:t>.</w:t>
      </w:r>
      <w:r>
        <w:t xml:space="preserve"> Правильне визначення об’єкта та предмета</w:t>
      </w:r>
      <w:r w:rsidRPr="00FD7758">
        <w:t xml:space="preserve"> дослідження</w:t>
      </w:r>
      <w:r>
        <w:t>, формулювання на</w:t>
      </w:r>
      <w:r w:rsidR="00C162CE">
        <w:t xml:space="preserve"> </w:t>
      </w:r>
      <w:r>
        <w:t>цій підставі взаємопов’язаних та взаємообумовлених завдань,</w:t>
      </w:r>
      <w:r w:rsidRPr="00FD7758">
        <w:t xml:space="preserve"> дало можливість автору логічно та послідовно викласти матеріал, розкрити проблему </w:t>
      </w:r>
      <w:r>
        <w:t xml:space="preserve">в цілому </w:t>
      </w:r>
      <w:r w:rsidRPr="00FD7758">
        <w:t>повно та всебічно.</w:t>
      </w:r>
    </w:p>
    <w:p w:rsidR="002276B4" w:rsidRPr="00FD7758" w:rsidRDefault="002276B4" w:rsidP="002276B4">
      <w:pPr>
        <w:pStyle w:val="2"/>
        <w:spacing w:line="276" w:lineRule="auto"/>
        <w:ind w:firstLine="567"/>
      </w:pPr>
      <w:r w:rsidRPr="00FD7758">
        <w:t xml:space="preserve">Емпірична база дисертації також достатня. Автор заявляє </w:t>
      </w:r>
      <w:r w:rsidR="00C162CE">
        <w:t>вивчення: 132 вироків судів України першої інстанції за ознаками складів злочинів, передбачених ст. 364-1 КК України у період 2011-2015 рр</w:t>
      </w:r>
      <w:r w:rsidRPr="00FD7758">
        <w:t>.</w:t>
      </w:r>
      <w:r w:rsidR="00C162CE">
        <w:t>; статистичних даних Державної судової адміністрації України щодо кількості осіб, засуджених за злочин, передбачений ст. 364-1 КК України протягом цього ж періоду.</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b/>
          <w:sz w:val="28"/>
          <w:szCs w:val="28"/>
        </w:rPr>
        <w:lastRenderedPageBreak/>
        <w:t xml:space="preserve">Наукова новизна положень, висновків і рекомендацій, сформульованих у дисертації. </w:t>
      </w:r>
      <w:r w:rsidRPr="00493FF5">
        <w:rPr>
          <w:rFonts w:ascii="Times New Roman" w:eastAsia="Calibri" w:hAnsi="Times New Roman" w:cs="Times New Roman"/>
          <w:kern w:val="20"/>
          <w:sz w:val="28"/>
          <w:szCs w:val="28"/>
        </w:rPr>
        <w:t xml:space="preserve">Метою дослідження </w:t>
      </w:r>
      <w:r>
        <w:rPr>
          <w:rFonts w:ascii="Times New Roman" w:hAnsi="Times New Roman" w:cs="Times New Roman"/>
          <w:kern w:val="20"/>
          <w:sz w:val="28"/>
          <w:szCs w:val="28"/>
        </w:rPr>
        <w:t xml:space="preserve">автор </w:t>
      </w:r>
      <w:r w:rsidR="00C82324">
        <w:rPr>
          <w:rFonts w:ascii="Times New Roman" w:hAnsi="Times New Roman" w:cs="Times New Roman"/>
          <w:kern w:val="20"/>
          <w:sz w:val="28"/>
          <w:szCs w:val="28"/>
        </w:rPr>
        <w:t>поставив визначення ознак складів зловживання повноваженнями службовою особою юридичної особи приватного права незалежно від організаційно-правової форми, з’ясування особливостей кваліфікації цього злочину, а також проблем караності цього злочину</w:t>
      </w:r>
      <w:r w:rsidRPr="00493FF5">
        <w:rPr>
          <w:rFonts w:ascii="Times New Roman" w:hAnsi="Times New Roman" w:cs="Times New Roman"/>
          <w:sz w:val="28"/>
          <w:szCs w:val="28"/>
        </w:rPr>
        <w:t>. Мета дослідження достатньо</w:t>
      </w:r>
      <w:r>
        <w:rPr>
          <w:rFonts w:ascii="Times New Roman" w:hAnsi="Times New Roman" w:cs="Times New Roman"/>
          <w:sz w:val="28"/>
          <w:szCs w:val="28"/>
        </w:rPr>
        <w:t xml:space="preserve"> </w:t>
      </w:r>
      <w:r w:rsidRPr="00493FF5">
        <w:rPr>
          <w:rFonts w:ascii="Times New Roman" w:hAnsi="Times New Roman" w:cs="Times New Roman"/>
          <w:sz w:val="28"/>
          <w:szCs w:val="28"/>
        </w:rPr>
        <w:t>вдало деталізується відповідними завданнями.</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Аналіз виконаної дослідницької праці та змісту автореферату дає підстави стверджувати що поставлені завдання виконанні, а мета дисертації в цілому досягнута. У проведеному дослідженні обґрунтовано і сформульовано положення і висновки, які є новими для науки кримінального права і виносяться на захист:</w:t>
      </w:r>
    </w:p>
    <w:p w:rsidR="002276B4"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 дисертація дійсно є першим в Україні комплексним науковим дослідженням </w:t>
      </w:r>
      <w:r w:rsidR="00C21678">
        <w:rPr>
          <w:rFonts w:ascii="Times New Roman" w:hAnsi="Times New Roman" w:cs="Times New Roman"/>
          <w:sz w:val="28"/>
          <w:szCs w:val="28"/>
        </w:rPr>
        <w:t>зловживання повноваженнями службовою особою юридичної особи приватного права незалежно від організаційно-правової форми</w:t>
      </w:r>
      <w:r w:rsidRPr="00561667">
        <w:rPr>
          <w:rFonts w:ascii="Times New Roman" w:hAnsi="Times New Roman" w:cs="Times New Roman"/>
          <w:sz w:val="28"/>
          <w:szCs w:val="28"/>
        </w:rPr>
        <w:t>;</w:t>
      </w:r>
    </w:p>
    <w:p w:rsidR="004139CF" w:rsidRDefault="004139CF" w:rsidP="002276B4">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автор вдало та, як на мене, беззаперечно, визначив основний безпосередній об’єкт злочину, передбаченого ст. 364-1 КК України (с.91);</w:t>
      </w:r>
    </w:p>
    <w:p w:rsidR="00AD7909" w:rsidRPr="00561667" w:rsidRDefault="00AD7909" w:rsidP="002276B4">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знаходить підтримку й розуміння автором спеціального суб’єкта зловживання повноваженнями </w:t>
      </w:r>
      <w:r w:rsidR="004F528F">
        <w:rPr>
          <w:rFonts w:ascii="Times New Roman" w:hAnsi="Times New Roman" w:cs="Times New Roman"/>
          <w:sz w:val="28"/>
          <w:szCs w:val="28"/>
        </w:rPr>
        <w:t>службовою особою юридичної особи приватного права (с.121 роботи);</w:t>
      </w:r>
    </w:p>
    <w:p w:rsidR="002276B4" w:rsidRPr="00FD7758" w:rsidRDefault="002276B4" w:rsidP="002276B4">
      <w:pPr>
        <w:shd w:val="clear" w:color="auto" w:fill="FFFFFF"/>
        <w:spacing w:line="276" w:lineRule="auto"/>
        <w:ind w:left="10" w:right="7" w:firstLine="567"/>
        <w:jc w:val="both"/>
        <w:rPr>
          <w:rFonts w:ascii="Times New Roman" w:hAnsi="Times New Roman" w:cs="Times New Roman"/>
          <w:sz w:val="28"/>
          <w:szCs w:val="28"/>
          <w:lang w:eastAsia="ru-RU"/>
        </w:rPr>
      </w:pPr>
      <w:r w:rsidRPr="00FD7758">
        <w:rPr>
          <w:rFonts w:ascii="Times New Roman" w:hAnsi="Times New Roman" w:cs="Times New Roman"/>
          <w:sz w:val="28"/>
          <w:szCs w:val="28"/>
        </w:rPr>
        <w:t xml:space="preserve">- дисертант </w:t>
      </w:r>
      <w:r w:rsidR="007609D2">
        <w:rPr>
          <w:rFonts w:ascii="Times New Roman" w:hAnsi="Times New Roman" w:cs="Times New Roman"/>
          <w:sz w:val="28"/>
          <w:szCs w:val="28"/>
        </w:rPr>
        <w:t xml:space="preserve">вдало </w:t>
      </w:r>
      <w:r w:rsidRPr="00FD7758">
        <w:rPr>
          <w:rFonts w:ascii="Times New Roman" w:hAnsi="Times New Roman" w:cs="Times New Roman"/>
          <w:sz w:val="28"/>
          <w:szCs w:val="28"/>
        </w:rPr>
        <w:t>обґрунтував</w:t>
      </w:r>
      <w:r w:rsidRPr="00561667">
        <w:rPr>
          <w:rFonts w:ascii="Times New Roman" w:hAnsi="Times New Roman" w:cs="Times New Roman"/>
          <w:kern w:val="20"/>
          <w:sz w:val="28"/>
          <w:szCs w:val="28"/>
        </w:rPr>
        <w:t xml:space="preserve"> </w:t>
      </w:r>
      <w:r w:rsidRPr="00561667">
        <w:rPr>
          <w:rFonts w:ascii="Times New Roman" w:eastAsia="Calibri" w:hAnsi="Times New Roman" w:cs="Times New Roman"/>
          <w:kern w:val="20"/>
          <w:sz w:val="28"/>
          <w:szCs w:val="28"/>
        </w:rPr>
        <w:t xml:space="preserve">необхідність </w:t>
      </w:r>
      <w:r w:rsidR="00C21678">
        <w:rPr>
          <w:rFonts w:ascii="Times New Roman" w:eastAsia="Calibri" w:hAnsi="Times New Roman" w:cs="Times New Roman"/>
          <w:kern w:val="20"/>
          <w:sz w:val="28"/>
          <w:szCs w:val="28"/>
        </w:rPr>
        <w:t>удосконалення диспозиції ст. 364-1 КК України, що спрямовано на усунення явних та прихованих недоліків конструювання цього складу злочину</w:t>
      </w:r>
      <w:r w:rsidRPr="00FD7758">
        <w:rPr>
          <w:rFonts w:ascii="Times New Roman" w:hAnsi="Times New Roman" w:cs="Times New Roman"/>
          <w:sz w:val="28"/>
          <w:szCs w:val="28"/>
        </w:rPr>
        <w:t>;</w:t>
      </w:r>
    </w:p>
    <w:p w:rsidR="002276B4" w:rsidRPr="00FD7758" w:rsidRDefault="002276B4" w:rsidP="007609D2">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 слушною є </w:t>
      </w:r>
      <w:r w:rsidRPr="00561667">
        <w:rPr>
          <w:rFonts w:ascii="Times New Roman" w:eastAsia="Calibri" w:hAnsi="Times New Roman" w:cs="Times New Roman"/>
          <w:kern w:val="20"/>
          <w:sz w:val="28"/>
          <w:szCs w:val="28"/>
        </w:rPr>
        <w:t xml:space="preserve">пропозиція </w:t>
      </w:r>
      <w:r w:rsidR="00C21678">
        <w:rPr>
          <w:rFonts w:ascii="Times New Roman" w:eastAsia="Calibri" w:hAnsi="Times New Roman" w:cs="Times New Roman"/>
          <w:kern w:val="20"/>
          <w:sz w:val="28"/>
          <w:szCs w:val="28"/>
        </w:rPr>
        <w:t>з удосконалення санкцій запропонованої редакції ст. 364-1. Більше того, рецензована робота належить до невеликої у науці кримінального права кількості тих дисертації, які не ігнорують питання караності суспільно-небезпечної поведінки, що є безсумнівним позитивом роботи</w:t>
      </w:r>
      <w:r w:rsidRPr="00FD7758">
        <w:rPr>
          <w:rFonts w:ascii="Times New Roman" w:hAnsi="Times New Roman" w:cs="Times New Roman"/>
          <w:sz w:val="28"/>
          <w:szCs w:val="28"/>
        </w:rPr>
        <w:t>.</w:t>
      </w:r>
    </w:p>
    <w:p w:rsidR="002276B4" w:rsidRPr="00FD7758" w:rsidRDefault="002276B4" w:rsidP="002276B4">
      <w:pPr>
        <w:shd w:val="clear" w:color="auto" w:fill="FFFFFF"/>
        <w:spacing w:line="276" w:lineRule="auto"/>
        <w:ind w:left="10"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Основні положення, висновки та рекомендації, що сформульовані </w:t>
      </w:r>
      <w:r w:rsidR="007609D2">
        <w:rPr>
          <w:rFonts w:ascii="Times New Roman" w:hAnsi="Times New Roman" w:cs="Times New Roman"/>
          <w:sz w:val="28"/>
          <w:szCs w:val="28"/>
        </w:rPr>
        <w:t>Д.О.</w:t>
      </w:r>
      <w:r w:rsidR="007609D2">
        <w:t> </w:t>
      </w:r>
      <w:r w:rsidR="007609D2" w:rsidRPr="007609D2">
        <w:rPr>
          <w:rFonts w:ascii="Times New Roman" w:hAnsi="Times New Roman" w:cs="Times New Roman"/>
          <w:sz w:val="28"/>
          <w:szCs w:val="28"/>
        </w:rPr>
        <w:t>Сисоєвим</w:t>
      </w:r>
      <w:r w:rsidRPr="00FD7758">
        <w:rPr>
          <w:rFonts w:ascii="Times New Roman" w:hAnsi="Times New Roman" w:cs="Times New Roman"/>
          <w:sz w:val="28"/>
          <w:szCs w:val="28"/>
        </w:rPr>
        <w:t xml:space="preserve"> у дисертації, в тому числі й ті, що віднесені ним до наукової новизни в частині «удосконалено» та «дістали подальшого розвитку», також мають належний рівень обґрунтованості. Цього дисертант досягнув за рахунок вдалої постановки проблем, використанні </w:t>
      </w:r>
      <w:proofErr w:type="spellStart"/>
      <w:r w:rsidRPr="00FD7758">
        <w:rPr>
          <w:rFonts w:ascii="Times New Roman" w:hAnsi="Times New Roman" w:cs="Times New Roman"/>
          <w:sz w:val="28"/>
          <w:szCs w:val="28"/>
        </w:rPr>
        <w:t>загально-</w:t>
      </w:r>
      <w:proofErr w:type="spellEnd"/>
      <w:r w:rsidRPr="00FD7758">
        <w:rPr>
          <w:rFonts w:ascii="Times New Roman" w:hAnsi="Times New Roman" w:cs="Times New Roman"/>
          <w:sz w:val="28"/>
          <w:szCs w:val="28"/>
        </w:rPr>
        <w:t xml:space="preserve"> і конкретно-наукових методів: </w:t>
      </w:r>
      <w:r>
        <w:rPr>
          <w:rFonts w:ascii="Times New Roman" w:hAnsi="Times New Roman" w:cs="Times New Roman"/>
          <w:sz w:val="28"/>
          <w:szCs w:val="28"/>
        </w:rPr>
        <w:t xml:space="preserve">діалектичного, </w:t>
      </w:r>
      <w:proofErr w:type="spellStart"/>
      <w:r w:rsidR="007609D2">
        <w:rPr>
          <w:rFonts w:ascii="Times New Roman" w:hAnsi="Times New Roman" w:cs="Times New Roman"/>
          <w:sz w:val="28"/>
          <w:szCs w:val="28"/>
        </w:rPr>
        <w:t>історико-правового</w:t>
      </w:r>
      <w:proofErr w:type="spellEnd"/>
      <w:r w:rsidR="007609D2">
        <w:rPr>
          <w:rFonts w:ascii="Times New Roman" w:hAnsi="Times New Roman" w:cs="Times New Roman"/>
          <w:sz w:val="28"/>
          <w:szCs w:val="28"/>
        </w:rPr>
        <w:t>, порівняльно-правового, узагальнення, системно-структурного аналізу, логіко-семантичного, догматичного, моделювання та статистичного</w:t>
      </w:r>
      <w:r>
        <w:rPr>
          <w:rFonts w:ascii="Times New Roman" w:hAnsi="Times New Roman" w:cs="Times New Roman"/>
          <w:sz w:val="28"/>
          <w:szCs w:val="28"/>
        </w:rPr>
        <w:t xml:space="preserve"> тощо</w:t>
      </w:r>
      <w:r w:rsidRPr="00FD7758">
        <w:rPr>
          <w:rFonts w:ascii="Times New Roman" w:hAnsi="Times New Roman" w:cs="Times New Roman"/>
          <w:sz w:val="28"/>
          <w:szCs w:val="28"/>
        </w:rPr>
        <w:t>.</w:t>
      </w:r>
      <w:r>
        <w:rPr>
          <w:rFonts w:ascii="Times New Roman" w:hAnsi="Times New Roman" w:cs="Times New Roman"/>
          <w:sz w:val="28"/>
          <w:szCs w:val="28"/>
        </w:rPr>
        <w:t xml:space="preserve"> Ці та інші методи наукового дослідження використані автором у взаємозв’язку.</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Основні результати дисертації </w:t>
      </w:r>
      <w:r w:rsidR="007609D2">
        <w:rPr>
          <w:rFonts w:ascii="Times New Roman" w:hAnsi="Times New Roman" w:cs="Times New Roman"/>
          <w:sz w:val="28"/>
          <w:szCs w:val="28"/>
        </w:rPr>
        <w:t>Д.О. Сисоєва</w:t>
      </w:r>
      <w:r w:rsidRPr="00FD7758">
        <w:rPr>
          <w:rFonts w:ascii="Times New Roman" w:hAnsi="Times New Roman" w:cs="Times New Roman"/>
          <w:sz w:val="28"/>
          <w:szCs w:val="28"/>
        </w:rPr>
        <w:t xml:space="preserve"> викладено у</w:t>
      </w:r>
      <w:r>
        <w:rPr>
          <w:rFonts w:ascii="Times New Roman" w:hAnsi="Times New Roman" w:cs="Times New Roman"/>
          <w:sz w:val="28"/>
          <w:szCs w:val="28"/>
        </w:rPr>
        <w:t xml:space="preserve"> </w:t>
      </w:r>
      <w:r w:rsidR="007609D2">
        <w:rPr>
          <w:rFonts w:ascii="Times New Roman" w:hAnsi="Times New Roman" w:cs="Times New Roman"/>
          <w:sz w:val="28"/>
          <w:szCs w:val="28"/>
        </w:rPr>
        <w:t>9</w:t>
      </w:r>
      <w:r w:rsidRPr="00FD7758">
        <w:rPr>
          <w:rFonts w:ascii="Times New Roman" w:hAnsi="Times New Roman" w:cs="Times New Roman"/>
          <w:sz w:val="28"/>
          <w:szCs w:val="28"/>
        </w:rPr>
        <w:t xml:space="preserve"> публікаціях, </w:t>
      </w:r>
      <w:r>
        <w:rPr>
          <w:rFonts w:ascii="Times New Roman" w:hAnsi="Times New Roman" w:cs="Times New Roman"/>
          <w:sz w:val="28"/>
          <w:szCs w:val="28"/>
        </w:rPr>
        <w:t>4</w:t>
      </w:r>
      <w:r w:rsidRPr="00FD7758">
        <w:rPr>
          <w:rFonts w:ascii="Times New Roman" w:hAnsi="Times New Roman" w:cs="Times New Roman"/>
          <w:sz w:val="28"/>
          <w:szCs w:val="28"/>
        </w:rPr>
        <w:t xml:space="preserve"> з яких вийшли друком у провідних виданнях, затверджених ДАК України як фахові з юридичних наук</w:t>
      </w:r>
      <w:r>
        <w:rPr>
          <w:rFonts w:ascii="Times New Roman" w:hAnsi="Times New Roman" w:cs="Times New Roman"/>
          <w:sz w:val="28"/>
          <w:szCs w:val="28"/>
        </w:rPr>
        <w:t>, та у одному фаховому зарубіжному виданні</w:t>
      </w:r>
      <w:r w:rsidRPr="00FD7758">
        <w:rPr>
          <w:rFonts w:ascii="Times New Roman" w:hAnsi="Times New Roman" w:cs="Times New Roman"/>
          <w:sz w:val="28"/>
          <w:szCs w:val="28"/>
        </w:rPr>
        <w:t xml:space="preserve">. У цих </w:t>
      </w:r>
      <w:r w:rsidRPr="00FD7758">
        <w:rPr>
          <w:rFonts w:ascii="Times New Roman" w:hAnsi="Times New Roman" w:cs="Times New Roman"/>
          <w:sz w:val="28"/>
          <w:szCs w:val="28"/>
        </w:rPr>
        <w:lastRenderedPageBreak/>
        <w:t>публікаціях достатньо відображені всі розділи дисертаційної роботи, вони вийшли в світ заздалегідь.</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Результати дослідження доповідалися на міжнародних науково-практичних заходах. В </w:t>
      </w:r>
      <w:r w:rsidR="007609D2">
        <w:rPr>
          <w:rFonts w:ascii="Times New Roman" w:hAnsi="Times New Roman" w:cs="Times New Roman"/>
          <w:sz w:val="28"/>
          <w:szCs w:val="28"/>
        </w:rPr>
        <w:t xml:space="preserve">чотирьох </w:t>
      </w:r>
      <w:r w:rsidRPr="00FD7758">
        <w:rPr>
          <w:rFonts w:ascii="Times New Roman" w:hAnsi="Times New Roman" w:cs="Times New Roman"/>
          <w:sz w:val="28"/>
          <w:szCs w:val="28"/>
        </w:rPr>
        <w:t>опублікованих доповідях додатково висвітлюється основний зміст дисертації.</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Дослідження </w:t>
      </w:r>
      <w:r w:rsidR="007609D2">
        <w:rPr>
          <w:rFonts w:ascii="Times New Roman" w:hAnsi="Times New Roman" w:cs="Times New Roman"/>
          <w:sz w:val="28"/>
          <w:szCs w:val="28"/>
        </w:rPr>
        <w:t>Д.О. Сисоєва</w:t>
      </w:r>
      <w:r w:rsidRPr="00FD7758">
        <w:rPr>
          <w:rFonts w:ascii="Times New Roman" w:hAnsi="Times New Roman" w:cs="Times New Roman"/>
          <w:sz w:val="28"/>
          <w:szCs w:val="28"/>
        </w:rPr>
        <w:t xml:space="preserve"> має </w:t>
      </w:r>
      <w:proofErr w:type="spellStart"/>
      <w:r w:rsidRPr="00FD7758">
        <w:rPr>
          <w:rFonts w:ascii="Times New Roman" w:hAnsi="Times New Roman" w:cs="Times New Roman"/>
          <w:sz w:val="28"/>
          <w:szCs w:val="28"/>
        </w:rPr>
        <w:t>теоретико-прикладний</w:t>
      </w:r>
      <w:proofErr w:type="spellEnd"/>
      <w:r w:rsidRPr="00FD7758">
        <w:rPr>
          <w:rFonts w:ascii="Times New Roman" w:hAnsi="Times New Roman" w:cs="Times New Roman"/>
          <w:sz w:val="28"/>
          <w:szCs w:val="28"/>
        </w:rPr>
        <w:t xml:space="preserve"> характер. Що стосується значення рецензованого дослідження для науки кримінального права, то, на наш погляд, вони можуть бути сприйняті та використані в подальших дослідженнях та розробки питань кримінально-правової характеристики складів злочинів </w:t>
      </w:r>
      <w:r w:rsidR="007609D2">
        <w:rPr>
          <w:rFonts w:ascii="Times New Roman" w:hAnsi="Times New Roman" w:cs="Times New Roman"/>
          <w:sz w:val="28"/>
          <w:szCs w:val="28"/>
        </w:rPr>
        <w:t>у сфері службової діяльності та професійної діяльності, пов’язаної з наданням публічних послуг</w:t>
      </w:r>
      <w:r w:rsidRPr="00FD7758">
        <w:rPr>
          <w:rFonts w:ascii="Times New Roman" w:hAnsi="Times New Roman" w:cs="Times New Roman"/>
          <w:sz w:val="28"/>
          <w:szCs w:val="28"/>
        </w:rPr>
        <w:t xml:space="preserve">, а також особливостей кримінально-правової охорони </w:t>
      </w:r>
      <w:r w:rsidR="007609D2">
        <w:rPr>
          <w:rFonts w:ascii="Times New Roman" w:hAnsi="Times New Roman" w:cs="Times New Roman"/>
          <w:sz w:val="28"/>
          <w:szCs w:val="28"/>
        </w:rPr>
        <w:t>відповідної</w:t>
      </w:r>
      <w:r>
        <w:rPr>
          <w:rFonts w:ascii="Times New Roman" w:hAnsi="Times New Roman" w:cs="Times New Roman"/>
          <w:sz w:val="28"/>
          <w:szCs w:val="28"/>
        </w:rPr>
        <w:t xml:space="preserve"> соціальної цінності</w:t>
      </w:r>
      <w:r w:rsidRPr="00FD7758">
        <w:rPr>
          <w:rFonts w:ascii="Times New Roman" w:hAnsi="Times New Roman" w:cs="Times New Roman"/>
          <w:sz w:val="28"/>
          <w:szCs w:val="28"/>
        </w:rPr>
        <w:t>.</w:t>
      </w:r>
    </w:p>
    <w:p w:rsidR="002276B4" w:rsidRPr="002561C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b/>
          <w:sz w:val="28"/>
          <w:szCs w:val="28"/>
        </w:rPr>
        <w:t xml:space="preserve">Практичне значення </w:t>
      </w:r>
      <w:r w:rsidRPr="00FD7758">
        <w:rPr>
          <w:rFonts w:ascii="Times New Roman" w:hAnsi="Times New Roman" w:cs="Times New Roman"/>
          <w:sz w:val="28"/>
          <w:szCs w:val="28"/>
        </w:rPr>
        <w:t xml:space="preserve">одержаних результатів проведеного дослідження полягає в тому, що вони </w:t>
      </w:r>
      <w:r>
        <w:rPr>
          <w:rFonts w:ascii="Times New Roman" w:hAnsi="Times New Roman" w:cs="Times New Roman"/>
          <w:sz w:val="28"/>
          <w:szCs w:val="28"/>
        </w:rPr>
        <w:t xml:space="preserve">можуть бути використані </w:t>
      </w:r>
      <w:r w:rsidRPr="002561C8">
        <w:rPr>
          <w:rFonts w:ascii="Times New Roman" w:eastAsia="Calibri" w:hAnsi="Times New Roman" w:cs="Times New Roman"/>
          <w:kern w:val="20"/>
          <w:sz w:val="28"/>
          <w:szCs w:val="28"/>
        </w:rPr>
        <w:t xml:space="preserve">у науково-дослідницькій діяльності як основа для подальшого </w:t>
      </w:r>
      <w:r w:rsidR="007609D2">
        <w:rPr>
          <w:rFonts w:ascii="Times New Roman" w:eastAsia="Calibri" w:hAnsi="Times New Roman" w:cs="Times New Roman"/>
          <w:kern w:val="20"/>
          <w:sz w:val="28"/>
          <w:szCs w:val="28"/>
        </w:rPr>
        <w:t>дослідження проблем кримінальної відповідальності за злочини у сфері службової діяльності та діяльності, пов’язаної з наданням публічних послуг</w:t>
      </w:r>
      <w:r w:rsidRPr="002561C8">
        <w:rPr>
          <w:rFonts w:ascii="Times New Roman" w:hAnsi="Times New Roman" w:cs="Times New Roman"/>
          <w:kern w:val="20"/>
          <w:sz w:val="28"/>
          <w:szCs w:val="28"/>
        </w:rPr>
        <w:t xml:space="preserve">; </w:t>
      </w:r>
      <w:r w:rsidRPr="002561C8">
        <w:rPr>
          <w:rFonts w:ascii="Times New Roman" w:eastAsia="Calibri" w:hAnsi="Times New Roman" w:cs="Times New Roman"/>
          <w:kern w:val="20"/>
          <w:sz w:val="28"/>
          <w:szCs w:val="28"/>
        </w:rPr>
        <w:t xml:space="preserve">у правотворчій діяльності для подальшого вдосконалення </w:t>
      </w:r>
      <w:r w:rsidR="007609D2">
        <w:rPr>
          <w:rFonts w:ascii="Times New Roman" w:eastAsia="Calibri" w:hAnsi="Times New Roman" w:cs="Times New Roman"/>
          <w:kern w:val="20"/>
          <w:sz w:val="28"/>
          <w:szCs w:val="28"/>
        </w:rPr>
        <w:t>кримінального законодавства України про відповідальність за окремі злочини у сфері службової діяльності</w:t>
      </w:r>
      <w:r w:rsidRPr="002561C8">
        <w:rPr>
          <w:rFonts w:ascii="Times New Roman" w:hAnsi="Times New Roman" w:cs="Times New Roman"/>
          <w:kern w:val="20"/>
          <w:sz w:val="28"/>
          <w:szCs w:val="28"/>
        </w:rPr>
        <w:t xml:space="preserve">; </w:t>
      </w:r>
      <w:r w:rsidRPr="002561C8">
        <w:rPr>
          <w:rFonts w:ascii="Times New Roman" w:eastAsia="Calibri" w:hAnsi="Times New Roman" w:cs="Times New Roman"/>
          <w:kern w:val="20"/>
          <w:sz w:val="28"/>
          <w:szCs w:val="28"/>
        </w:rPr>
        <w:t xml:space="preserve">у правозастосовній діяльності – </w:t>
      </w:r>
      <w:r w:rsidR="007609D2">
        <w:rPr>
          <w:rFonts w:ascii="Times New Roman" w:eastAsia="Calibri" w:hAnsi="Times New Roman" w:cs="Times New Roman"/>
          <w:kern w:val="20"/>
          <w:sz w:val="28"/>
          <w:szCs w:val="28"/>
        </w:rPr>
        <w:t>при вирішенні питань, пов’язаних із кваліфікацією діянь за ст. 364-1 КК України, призначенням заходів кримінально-правового впливу</w:t>
      </w:r>
      <w:r w:rsidR="0077357B">
        <w:rPr>
          <w:rFonts w:ascii="Times New Roman" w:eastAsia="Calibri" w:hAnsi="Times New Roman" w:cs="Times New Roman"/>
          <w:kern w:val="20"/>
          <w:sz w:val="28"/>
          <w:szCs w:val="28"/>
        </w:rPr>
        <w:t xml:space="preserve"> за зловживання повноваженнями службовою юридичної особи приватного права незалежно від організаційно-правового форми</w:t>
      </w:r>
      <w:r w:rsidRPr="002561C8">
        <w:rPr>
          <w:rFonts w:ascii="Times New Roman" w:hAnsi="Times New Roman" w:cs="Times New Roman"/>
          <w:kern w:val="20"/>
          <w:sz w:val="28"/>
          <w:szCs w:val="28"/>
        </w:rPr>
        <w:t xml:space="preserve">; </w:t>
      </w:r>
      <w:r w:rsidRPr="002561C8">
        <w:rPr>
          <w:rFonts w:ascii="Times New Roman" w:eastAsia="Calibri" w:hAnsi="Times New Roman" w:cs="Times New Roman"/>
          <w:kern w:val="20"/>
          <w:sz w:val="28"/>
          <w:szCs w:val="28"/>
        </w:rPr>
        <w:t xml:space="preserve">у навчальному процесі – при підготовці відповідних </w:t>
      </w:r>
      <w:r w:rsidR="0077357B">
        <w:rPr>
          <w:rFonts w:ascii="Times New Roman" w:eastAsia="Calibri" w:hAnsi="Times New Roman" w:cs="Times New Roman"/>
          <w:kern w:val="20"/>
          <w:sz w:val="28"/>
          <w:szCs w:val="28"/>
        </w:rPr>
        <w:t>підручників і навчальних посібників, а також при викладанні кримінально-правових дисциплін</w:t>
      </w:r>
      <w:r w:rsidRPr="002561C8">
        <w:rPr>
          <w:rFonts w:ascii="Times New Roman" w:hAnsi="Times New Roman" w:cs="Times New Roman"/>
          <w:sz w:val="28"/>
          <w:szCs w:val="28"/>
        </w:rPr>
        <w:t>.</w:t>
      </w:r>
      <w:r>
        <w:rPr>
          <w:rFonts w:ascii="Times New Roman" w:hAnsi="Times New Roman" w:cs="Times New Roman"/>
          <w:sz w:val="28"/>
          <w:szCs w:val="28"/>
        </w:rPr>
        <w:t xml:space="preserve"> Більше того, автор доводить реальне використання результатів дослідження у частині наведених сфер: </w:t>
      </w:r>
      <w:r>
        <w:rPr>
          <w:rFonts w:ascii="Times New Roman" w:hAnsi="Times New Roman" w:cs="Times New Roman"/>
          <w:kern w:val="20"/>
          <w:sz w:val="28"/>
          <w:szCs w:val="28"/>
        </w:rPr>
        <w:t xml:space="preserve">1) </w:t>
      </w:r>
      <w:r w:rsidRPr="002561C8">
        <w:rPr>
          <w:rFonts w:ascii="Times New Roman" w:eastAsia="Calibri" w:hAnsi="Times New Roman" w:cs="Times New Roman"/>
          <w:kern w:val="20"/>
          <w:sz w:val="28"/>
          <w:szCs w:val="28"/>
        </w:rPr>
        <w:t>лист Комітету з питань законодавчого за</w:t>
      </w:r>
      <w:r>
        <w:rPr>
          <w:rFonts w:ascii="Times New Roman" w:hAnsi="Times New Roman" w:cs="Times New Roman"/>
          <w:kern w:val="20"/>
          <w:sz w:val="28"/>
          <w:szCs w:val="28"/>
        </w:rPr>
        <w:t>безпечення правоохоронної діяль</w:t>
      </w:r>
      <w:r w:rsidRPr="002561C8">
        <w:rPr>
          <w:rFonts w:ascii="Times New Roman" w:eastAsia="Calibri" w:hAnsi="Times New Roman" w:cs="Times New Roman"/>
          <w:kern w:val="20"/>
          <w:sz w:val="28"/>
          <w:szCs w:val="28"/>
        </w:rPr>
        <w:t xml:space="preserve">ності Верховної Ради України від </w:t>
      </w:r>
      <w:r w:rsidR="0077357B">
        <w:rPr>
          <w:rFonts w:ascii="Times New Roman" w:eastAsia="Calibri" w:hAnsi="Times New Roman" w:cs="Times New Roman"/>
          <w:kern w:val="20"/>
          <w:sz w:val="28"/>
          <w:szCs w:val="28"/>
        </w:rPr>
        <w:t>13 серпня 2015 року №04-18</w:t>
      </w:r>
      <w:r w:rsidRPr="002561C8">
        <w:rPr>
          <w:rFonts w:ascii="Times New Roman" w:eastAsia="Calibri" w:hAnsi="Times New Roman" w:cs="Times New Roman"/>
          <w:kern w:val="20"/>
          <w:sz w:val="28"/>
          <w:szCs w:val="28"/>
        </w:rPr>
        <w:t>/12-</w:t>
      </w:r>
      <w:r w:rsidR="0077357B">
        <w:rPr>
          <w:rFonts w:ascii="Times New Roman" w:eastAsia="Calibri" w:hAnsi="Times New Roman" w:cs="Times New Roman"/>
          <w:kern w:val="20"/>
          <w:sz w:val="28"/>
          <w:szCs w:val="28"/>
        </w:rPr>
        <w:t>1973</w:t>
      </w:r>
      <w:r>
        <w:rPr>
          <w:rFonts w:ascii="Times New Roman" w:hAnsi="Times New Roman" w:cs="Times New Roman"/>
          <w:kern w:val="20"/>
          <w:sz w:val="28"/>
          <w:szCs w:val="28"/>
        </w:rPr>
        <w:t xml:space="preserve">; 2) </w:t>
      </w:r>
      <w:r w:rsidRPr="002561C8">
        <w:rPr>
          <w:rFonts w:ascii="Times New Roman" w:eastAsia="Calibri" w:hAnsi="Times New Roman" w:cs="Times New Roman"/>
          <w:kern w:val="20"/>
          <w:sz w:val="28"/>
          <w:szCs w:val="28"/>
        </w:rPr>
        <w:t xml:space="preserve">акт про впровадження результатів дослідження у навчальний процес </w:t>
      </w:r>
      <w:r w:rsidR="0077357B">
        <w:rPr>
          <w:rFonts w:ascii="Times New Roman" w:eastAsia="Calibri" w:hAnsi="Times New Roman" w:cs="Times New Roman"/>
          <w:kern w:val="20"/>
          <w:sz w:val="28"/>
          <w:szCs w:val="28"/>
        </w:rPr>
        <w:t>Луганського державного університету внутрішніх справ від 11</w:t>
      </w:r>
      <w:r w:rsidRPr="002561C8">
        <w:rPr>
          <w:rFonts w:ascii="Times New Roman" w:eastAsia="Calibri" w:hAnsi="Times New Roman" w:cs="Times New Roman"/>
          <w:kern w:val="20"/>
          <w:sz w:val="28"/>
          <w:szCs w:val="28"/>
        </w:rPr>
        <w:t xml:space="preserve"> </w:t>
      </w:r>
      <w:r w:rsidR="0077357B">
        <w:rPr>
          <w:rFonts w:ascii="Times New Roman" w:eastAsia="Calibri" w:hAnsi="Times New Roman" w:cs="Times New Roman"/>
          <w:kern w:val="20"/>
          <w:sz w:val="28"/>
          <w:szCs w:val="28"/>
        </w:rPr>
        <w:t>червня 2015</w:t>
      </w:r>
      <w:r w:rsidRPr="002561C8">
        <w:rPr>
          <w:rFonts w:ascii="Times New Roman" w:eastAsia="Calibri" w:hAnsi="Times New Roman" w:cs="Times New Roman"/>
          <w:kern w:val="20"/>
          <w:sz w:val="28"/>
          <w:szCs w:val="28"/>
        </w:rPr>
        <w:t xml:space="preserve"> року</w:t>
      </w:r>
      <w:r>
        <w:rPr>
          <w:rFonts w:ascii="Times New Roman" w:hAnsi="Times New Roman" w:cs="Times New Roman"/>
          <w:kern w:val="20"/>
          <w:sz w:val="28"/>
          <w:szCs w:val="28"/>
        </w:rPr>
        <w:t>.</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Таким чином, результати наукового дослідження дисертанта можуть бути використані при вирішенні широкого кола проблем наукового, правозастосовного та навчально-виховного характеру і саме в цьому полягає їх практична значущість. </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Виходячи з викладеного вище, вважаємо, що використання одержаних автором дисертації результатів також може бути реалізовано шляхом опублікування монографії для ознайомлення з ними наукової громадськості.</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Аналіз представленої дисертації </w:t>
      </w:r>
      <w:r w:rsidR="0077357B">
        <w:rPr>
          <w:rFonts w:ascii="Times New Roman" w:hAnsi="Times New Roman" w:cs="Times New Roman"/>
          <w:sz w:val="28"/>
          <w:szCs w:val="28"/>
        </w:rPr>
        <w:t>Дмитра Олександровича Сисоєва</w:t>
      </w:r>
      <w:r w:rsidRPr="00FD7758">
        <w:rPr>
          <w:rFonts w:ascii="Times New Roman" w:hAnsi="Times New Roman" w:cs="Times New Roman"/>
          <w:sz w:val="28"/>
          <w:szCs w:val="28"/>
        </w:rPr>
        <w:t xml:space="preserve"> «</w:t>
      </w:r>
      <w:r w:rsidR="0077357B">
        <w:rPr>
          <w:rFonts w:ascii="Times New Roman" w:hAnsi="Times New Roman" w:cs="Times New Roman"/>
          <w:sz w:val="28"/>
          <w:szCs w:val="28"/>
        </w:rPr>
        <w:t xml:space="preserve">Зловживання повноваженнями службовою особою юридичної особи </w:t>
      </w:r>
      <w:r w:rsidR="0077357B">
        <w:rPr>
          <w:rFonts w:ascii="Times New Roman" w:hAnsi="Times New Roman" w:cs="Times New Roman"/>
          <w:sz w:val="28"/>
          <w:szCs w:val="28"/>
        </w:rPr>
        <w:lastRenderedPageBreak/>
        <w:t>приватного права незалежно від організаційно-правової форми: кримінально-правова характеристика</w:t>
      </w:r>
      <w:r w:rsidRPr="00FD7758">
        <w:rPr>
          <w:rFonts w:ascii="Times New Roman" w:hAnsi="Times New Roman" w:cs="Times New Roman"/>
          <w:sz w:val="28"/>
          <w:szCs w:val="28"/>
        </w:rPr>
        <w:t xml:space="preserve">» свідчить, що в ній містяться результати проведених автором досліджень та отримані автором нові науково обґрунтовані результати, які у сукупності розв’язують наукове завдання дослідження: </w:t>
      </w:r>
      <w:r>
        <w:rPr>
          <w:rFonts w:ascii="Times New Roman" w:hAnsi="Times New Roman" w:cs="Times New Roman"/>
          <w:sz w:val="28"/>
          <w:szCs w:val="28"/>
        </w:rPr>
        <w:t xml:space="preserve">вирішення проблем кримінальної відповідальності </w:t>
      </w:r>
      <w:r w:rsidRPr="005274F2">
        <w:rPr>
          <w:rFonts w:ascii="Times New Roman" w:hAnsi="Times New Roman" w:cs="Times New Roman"/>
          <w:sz w:val="28"/>
          <w:szCs w:val="28"/>
        </w:rPr>
        <w:t xml:space="preserve">за </w:t>
      </w:r>
      <w:r w:rsidR="0077357B">
        <w:rPr>
          <w:rFonts w:ascii="Times New Roman" w:hAnsi="Times New Roman" w:cs="Times New Roman"/>
          <w:sz w:val="28"/>
          <w:szCs w:val="28"/>
        </w:rPr>
        <w:t>зловживання повноваженнями службовою особою юридичної особи приватного права незалежно від організаційно-правової форми</w:t>
      </w:r>
      <w:r w:rsidRPr="00FD7758">
        <w:rPr>
          <w:rFonts w:ascii="Times New Roman" w:hAnsi="Times New Roman" w:cs="Times New Roman"/>
          <w:sz w:val="28"/>
          <w:szCs w:val="28"/>
        </w:rPr>
        <w:t xml:space="preserve">, а також формулювання конкретних пропозицій, спрямованих на удосконалення </w:t>
      </w:r>
      <w:r>
        <w:rPr>
          <w:rFonts w:ascii="Times New Roman" w:hAnsi="Times New Roman" w:cs="Times New Roman"/>
          <w:sz w:val="28"/>
          <w:szCs w:val="28"/>
        </w:rPr>
        <w:t>практики застосування цієї кримінально-правової заборони</w:t>
      </w:r>
      <w:r w:rsidRPr="00FD7758">
        <w:rPr>
          <w:rFonts w:ascii="Times New Roman" w:hAnsi="Times New Roman" w:cs="Times New Roman"/>
          <w:sz w:val="28"/>
          <w:szCs w:val="28"/>
        </w:rPr>
        <w:t>.</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Робота відповідає вимогам, що встановлені до дисертацій на здобуття наукового ступеня кандидата юридичних наук та позиціям пунктів </w:t>
      </w:r>
      <w:r>
        <w:rPr>
          <w:rFonts w:ascii="Times New Roman" w:hAnsi="Times New Roman" w:cs="Times New Roman"/>
          <w:sz w:val="28"/>
          <w:szCs w:val="28"/>
        </w:rPr>
        <w:t>9</w:t>
      </w:r>
      <w:r w:rsidRPr="00FD7758">
        <w:rPr>
          <w:rFonts w:ascii="Times New Roman" w:hAnsi="Times New Roman" w:cs="Times New Roman"/>
          <w:sz w:val="28"/>
          <w:szCs w:val="28"/>
        </w:rPr>
        <w:t xml:space="preserve"> і </w:t>
      </w:r>
      <w:r>
        <w:rPr>
          <w:rFonts w:ascii="Times New Roman" w:hAnsi="Times New Roman" w:cs="Times New Roman"/>
          <w:sz w:val="28"/>
          <w:szCs w:val="28"/>
        </w:rPr>
        <w:t>11</w:t>
      </w:r>
      <w:r w:rsidRPr="00FD7758">
        <w:rPr>
          <w:rFonts w:ascii="Times New Roman" w:hAnsi="Times New Roman" w:cs="Times New Roman"/>
          <w:sz w:val="28"/>
          <w:szCs w:val="28"/>
        </w:rPr>
        <w:t xml:space="preserve"> постанови Кабінету Міністрів України від </w:t>
      </w:r>
      <w:r>
        <w:rPr>
          <w:rFonts w:ascii="Times New Roman" w:hAnsi="Times New Roman" w:cs="Times New Roman"/>
          <w:sz w:val="28"/>
          <w:szCs w:val="28"/>
        </w:rPr>
        <w:t>24</w:t>
      </w:r>
      <w:r w:rsidRPr="00FD7758">
        <w:rPr>
          <w:rFonts w:ascii="Times New Roman" w:hAnsi="Times New Roman" w:cs="Times New Roman"/>
          <w:sz w:val="28"/>
          <w:szCs w:val="28"/>
        </w:rPr>
        <w:t xml:space="preserve"> </w:t>
      </w:r>
      <w:r>
        <w:rPr>
          <w:rFonts w:ascii="Times New Roman" w:hAnsi="Times New Roman" w:cs="Times New Roman"/>
          <w:sz w:val="28"/>
          <w:szCs w:val="28"/>
        </w:rPr>
        <w:t>липня</w:t>
      </w:r>
      <w:r w:rsidRPr="00FD7758">
        <w:rPr>
          <w:rFonts w:ascii="Times New Roman" w:hAnsi="Times New Roman" w:cs="Times New Roman"/>
          <w:sz w:val="28"/>
          <w:szCs w:val="28"/>
        </w:rPr>
        <w:t xml:space="preserve"> 20</w:t>
      </w:r>
      <w:r>
        <w:rPr>
          <w:rFonts w:ascii="Times New Roman" w:hAnsi="Times New Roman" w:cs="Times New Roman"/>
          <w:sz w:val="28"/>
          <w:szCs w:val="28"/>
        </w:rPr>
        <w:t>13</w:t>
      </w:r>
      <w:r w:rsidRPr="00FD7758">
        <w:rPr>
          <w:rFonts w:ascii="Times New Roman" w:hAnsi="Times New Roman" w:cs="Times New Roman"/>
          <w:sz w:val="28"/>
          <w:szCs w:val="28"/>
        </w:rPr>
        <w:t xml:space="preserve"> р. № </w:t>
      </w:r>
      <w:r>
        <w:rPr>
          <w:rFonts w:ascii="Times New Roman" w:hAnsi="Times New Roman" w:cs="Times New Roman"/>
          <w:sz w:val="28"/>
          <w:szCs w:val="28"/>
        </w:rPr>
        <w:t>567</w:t>
      </w:r>
      <w:r w:rsidRPr="00FD7758">
        <w:rPr>
          <w:rFonts w:ascii="Times New Roman" w:hAnsi="Times New Roman" w:cs="Times New Roman"/>
          <w:sz w:val="28"/>
          <w:szCs w:val="28"/>
        </w:rPr>
        <w:t xml:space="preserve"> «Про затвердження Порядку присудження наукових ступенів», положення цієї дисертації з достатньою повнотою відображені в опублікованих автором публікаціях, того вимагає пункт </w:t>
      </w:r>
      <w:r>
        <w:rPr>
          <w:rFonts w:ascii="Times New Roman" w:hAnsi="Times New Roman" w:cs="Times New Roman"/>
          <w:sz w:val="28"/>
          <w:szCs w:val="28"/>
        </w:rPr>
        <w:t>12</w:t>
      </w:r>
      <w:r w:rsidRPr="00FD7758">
        <w:rPr>
          <w:rFonts w:ascii="Times New Roman" w:hAnsi="Times New Roman" w:cs="Times New Roman"/>
          <w:sz w:val="28"/>
          <w:szCs w:val="28"/>
        </w:rPr>
        <w:t xml:space="preserve"> згаданої Постанови. Основні положення дослідження </w:t>
      </w:r>
      <w:r w:rsidR="0077357B">
        <w:rPr>
          <w:rFonts w:ascii="Times New Roman" w:hAnsi="Times New Roman" w:cs="Times New Roman"/>
          <w:sz w:val="28"/>
          <w:szCs w:val="28"/>
        </w:rPr>
        <w:t>Д.О. Сисоєва</w:t>
      </w:r>
      <w:r w:rsidRPr="00FD7758">
        <w:rPr>
          <w:rFonts w:ascii="Times New Roman" w:hAnsi="Times New Roman" w:cs="Times New Roman"/>
          <w:sz w:val="28"/>
          <w:szCs w:val="28"/>
        </w:rPr>
        <w:t xml:space="preserve"> викладені в авторефераті дисертації, я</w:t>
      </w:r>
      <w:r>
        <w:rPr>
          <w:rFonts w:ascii="Times New Roman" w:hAnsi="Times New Roman" w:cs="Times New Roman"/>
          <w:sz w:val="28"/>
          <w:szCs w:val="28"/>
        </w:rPr>
        <w:t>кий відповідає вимогам пункту 13</w:t>
      </w:r>
      <w:r w:rsidRPr="00FD7758">
        <w:rPr>
          <w:rFonts w:ascii="Times New Roman" w:hAnsi="Times New Roman" w:cs="Times New Roman"/>
          <w:sz w:val="28"/>
          <w:szCs w:val="28"/>
        </w:rPr>
        <w:t xml:space="preserve"> цього ж нормативно-правового акту.</w:t>
      </w:r>
    </w:p>
    <w:p w:rsidR="002276B4" w:rsidRPr="00FD7758" w:rsidRDefault="002276B4" w:rsidP="002276B4">
      <w:pPr>
        <w:spacing w:line="276" w:lineRule="auto"/>
        <w:ind w:firstLine="567"/>
        <w:jc w:val="both"/>
        <w:rPr>
          <w:rFonts w:ascii="Times New Roman" w:hAnsi="Times New Roman" w:cs="Times New Roman"/>
          <w:sz w:val="28"/>
          <w:szCs w:val="28"/>
        </w:rPr>
      </w:pPr>
      <w:r w:rsidRPr="00FD7758">
        <w:rPr>
          <w:rFonts w:ascii="Times New Roman" w:hAnsi="Times New Roman" w:cs="Times New Roman"/>
          <w:sz w:val="28"/>
          <w:szCs w:val="28"/>
        </w:rPr>
        <w:t xml:space="preserve">Таким чином, рецензування дисертації </w:t>
      </w:r>
      <w:r w:rsidR="0077357B">
        <w:rPr>
          <w:rFonts w:ascii="Times New Roman" w:hAnsi="Times New Roman" w:cs="Times New Roman"/>
          <w:sz w:val="28"/>
          <w:szCs w:val="28"/>
        </w:rPr>
        <w:t>Дмитра Олександровича Сисоєва</w:t>
      </w:r>
      <w:r w:rsidRPr="00FD7758">
        <w:rPr>
          <w:rFonts w:ascii="Times New Roman" w:hAnsi="Times New Roman" w:cs="Times New Roman"/>
          <w:sz w:val="28"/>
          <w:szCs w:val="28"/>
        </w:rPr>
        <w:t xml:space="preserve"> дає підстави зробити висновок, що вона відповідає вимогам, встановленим до змісту та оформлення дисертації на здобуття наукового ступеня кандидата юридичних наук за спеціальністю 12.00.08 – кримінальне право та кримінологія; кримінально-виконавче право.</w:t>
      </w:r>
    </w:p>
    <w:p w:rsidR="002276B4" w:rsidRPr="00FD7758" w:rsidRDefault="002276B4" w:rsidP="002276B4">
      <w:pPr>
        <w:spacing w:line="276" w:lineRule="auto"/>
        <w:ind w:firstLine="425"/>
        <w:jc w:val="both"/>
        <w:rPr>
          <w:rFonts w:ascii="Times New Roman" w:hAnsi="Times New Roman" w:cs="Times New Roman"/>
          <w:sz w:val="28"/>
          <w:szCs w:val="28"/>
        </w:rPr>
      </w:pPr>
      <w:r w:rsidRPr="00FD7758">
        <w:rPr>
          <w:rFonts w:ascii="Times New Roman" w:hAnsi="Times New Roman" w:cs="Times New Roman"/>
          <w:sz w:val="28"/>
          <w:szCs w:val="28"/>
        </w:rPr>
        <w:t>Вказані вище позитивні момент дисертації не виключають наявності у дослідженні положень і пропозицій, які або викликають зауваження, або вимагають додаткової аргументації.</w:t>
      </w:r>
    </w:p>
    <w:p w:rsidR="002276B4" w:rsidRDefault="002276B4" w:rsidP="002276B4">
      <w:pPr>
        <w:spacing w:line="276" w:lineRule="auto"/>
        <w:ind w:firstLine="425"/>
        <w:jc w:val="both"/>
        <w:rPr>
          <w:rFonts w:ascii="Times New Roman" w:hAnsi="Times New Roman" w:cs="Times New Roman"/>
          <w:sz w:val="28"/>
          <w:szCs w:val="28"/>
        </w:rPr>
      </w:pPr>
      <w:r w:rsidRPr="00FD7758">
        <w:rPr>
          <w:rFonts w:ascii="Times New Roman" w:hAnsi="Times New Roman" w:cs="Times New Roman"/>
          <w:sz w:val="28"/>
          <w:szCs w:val="28"/>
        </w:rPr>
        <w:t>Серед таких положень роботи можна виділити ті, які повинні стати предметом обговорення на прилюдному захисті:</w:t>
      </w:r>
    </w:p>
    <w:p w:rsidR="00134383" w:rsidRDefault="00134383" w:rsidP="002276B4">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1) Формулювання назви роботи із використанням конструкції «кримінально-правова характеристика…» певним чином зв’язує дисертанта та зобов’язує його визначитися із її змістом. Аналіз структури дисертації засвідчує, що до змісту поняття «кримінально-правова характеристика» автор включає такі елементи: історію розвитку відповідальності за злочин; порівняльно-правову характеристику відповідного посягання; аналіз елементів досліджуваного складу злочину; проблеми кваліфікації аналізованого посягання та караність злочину. Саме такий набір елементів кримінально-правової характеристики повинен був би знайти своє обґрунтування у якісь частині дисертації, або, принаймні, автор повинен був би хоч якось визначити свій власний підхід до розуміння цієї ключової для дослідження проблеми. Інший же підхід – який і був обраний дисертантом – при правильному визначенні предмету дослідження (с.9) вносить певну «</w:t>
      </w:r>
      <w:proofErr w:type="spellStart"/>
      <w:r>
        <w:rPr>
          <w:rFonts w:ascii="Times New Roman" w:hAnsi="Times New Roman" w:cs="Times New Roman"/>
          <w:sz w:val="28"/>
          <w:szCs w:val="28"/>
        </w:rPr>
        <w:t>сум’ятицю</w:t>
      </w:r>
      <w:proofErr w:type="spellEnd"/>
      <w:r>
        <w:rPr>
          <w:rFonts w:ascii="Times New Roman" w:hAnsi="Times New Roman" w:cs="Times New Roman"/>
          <w:sz w:val="28"/>
          <w:szCs w:val="28"/>
        </w:rPr>
        <w:t xml:space="preserve">» у його мету </w:t>
      </w:r>
      <w:r>
        <w:rPr>
          <w:rFonts w:ascii="Times New Roman" w:hAnsi="Times New Roman" w:cs="Times New Roman"/>
          <w:sz w:val="28"/>
          <w:szCs w:val="28"/>
        </w:rPr>
        <w:lastRenderedPageBreak/>
        <w:t xml:space="preserve">(с.8-9), забезпечує можливість для рецензентів відзначити недосліджені проблеми кримінально-правової характеристики «службового зловживання», виходячи із власних уявлень про міст такої характеристики. Так, наприклад, </w:t>
      </w:r>
      <w:r w:rsidR="0074405A">
        <w:rPr>
          <w:rFonts w:ascii="Times New Roman" w:hAnsi="Times New Roman" w:cs="Times New Roman"/>
          <w:sz w:val="28"/>
          <w:szCs w:val="28"/>
        </w:rPr>
        <w:t>в мене виникає питання, чому у 4-му розділі роботи автор зупинився лише на проблемах караності досліджуваного злочину, а не на усьому комплексі кримінально-правових наслідків його вчинення (призначенні покарання, звільненні від відповідальності та покарання чи його відбування тощо)? Тим більше, що у сучасних умовах – ці проблеми набули не аби якої актуальності.</w:t>
      </w:r>
    </w:p>
    <w:p w:rsidR="0074405A" w:rsidRDefault="0074405A" w:rsidP="002276B4">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2) </w:t>
      </w:r>
      <w:r w:rsidR="00862B87">
        <w:rPr>
          <w:rFonts w:ascii="Times New Roman" w:hAnsi="Times New Roman" w:cs="Times New Roman"/>
          <w:sz w:val="28"/>
          <w:szCs w:val="28"/>
        </w:rPr>
        <w:t xml:space="preserve">Окремі міркування виникають і з приводу використання автором терміну «криміналізація» й у підрозділі 1.2, й у всій роботі. Глибоко переконаний, що автор досить довільно використовує цей термін у дисертації. Справа у тому, що фактично </w:t>
      </w:r>
      <w:r w:rsidR="00DB1B44">
        <w:rPr>
          <w:rFonts w:ascii="Times New Roman" w:hAnsi="Times New Roman" w:cs="Times New Roman"/>
          <w:sz w:val="28"/>
          <w:szCs w:val="28"/>
        </w:rPr>
        <w:t xml:space="preserve">тільки у </w:t>
      </w:r>
      <w:r w:rsidR="00862B87">
        <w:rPr>
          <w:rFonts w:ascii="Times New Roman" w:hAnsi="Times New Roman" w:cs="Times New Roman"/>
          <w:sz w:val="28"/>
          <w:szCs w:val="28"/>
        </w:rPr>
        <w:t>висновк</w:t>
      </w:r>
      <w:r w:rsidR="00DB1B44">
        <w:rPr>
          <w:rFonts w:ascii="Times New Roman" w:hAnsi="Times New Roman" w:cs="Times New Roman"/>
          <w:sz w:val="28"/>
          <w:szCs w:val="28"/>
        </w:rPr>
        <w:t>ах</w:t>
      </w:r>
      <w:r w:rsidR="00862B87">
        <w:rPr>
          <w:rFonts w:ascii="Times New Roman" w:hAnsi="Times New Roman" w:cs="Times New Roman"/>
          <w:sz w:val="28"/>
          <w:szCs w:val="28"/>
        </w:rPr>
        <w:t xml:space="preserve"> </w:t>
      </w:r>
      <w:r w:rsidR="00DB1B44">
        <w:rPr>
          <w:rFonts w:ascii="Times New Roman" w:hAnsi="Times New Roman" w:cs="Times New Roman"/>
          <w:sz w:val="28"/>
          <w:szCs w:val="28"/>
        </w:rPr>
        <w:t>до</w:t>
      </w:r>
      <w:r w:rsidR="00862B87">
        <w:rPr>
          <w:rFonts w:ascii="Times New Roman" w:hAnsi="Times New Roman" w:cs="Times New Roman"/>
          <w:sz w:val="28"/>
          <w:szCs w:val="28"/>
        </w:rPr>
        <w:t xml:space="preserve"> роботі, розміщених на с.</w:t>
      </w:r>
      <w:r w:rsidR="00DB1B44">
        <w:rPr>
          <w:rFonts w:ascii="Times New Roman" w:hAnsi="Times New Roman" w:cs="Times New Roman"/>
          <w:sz w:val="28"/>
          <w:szCs w:val="28"/>
        </w:rPr>
        <w:t xml:space="preserve"> 187, стає зрозуміло, що автор розуміє той факт, що доповнення КК України статтею 364-1 не може визнаватися криміналізацією зловживання повноваженням. Поряд із цим, наприклад, вже на с. 17 роботи автор зазначає: «…необхідність </w:t>
      </w:r>
      <w:r w:rsidR="00DB1B44" w:rsidRPr="00DB1B44">
        <w:rPr>
          <w:rFonts w:ascii="Times New Roman" w:hAnsi="Times New Roman" w:cs="Times New Roman"/>
          <w:i/>
          <w:sz w:val="28"/>
          <w:szCs w:val="28"/>
        </w:rPr>
        <w:t>криміналізації</w:t>
      </w:r>
      <w:r w:rsidR="00DB1B44">
        <w:rPr>
          <w:rFonts w:ascii="Times New Roman" w:hAnsi="Times New Roman" w:cs="Times New Roman"/>
          <w:sz w:val="28"/>
          <w:szCs w:val="28"/>
        </w:rPr>
        <w:t xml:space="preserve"> зловживання повноваженнями окремою нормою КК України прямо не випливає з зазначених вище актів…»; с.24 – «…5) </w:t>
      </w:r>
      <w:r w:rsidR="00DB1B44" w:rsidRPr="003D35D4">
        <w:rPr>
          <w:rFonts w:ascii="Times New Roman" w:hAnsi="Times New Roman" w:cs="Times New Roman"/>
          <w:i/>
          <w:sz w:val="28"/>
          <w:szCs w:val="28"/>
        </w:rPr>
        <w:t>криміналізація</w:t>
      </w:r>
      <w:r w:rsidR="00DB1B44">
        <w:rPr>
          <w:rFonts w:ascii="Times New Roman" w:hAnsi="Times New Roman" w:cs="Times New Roman"/>
          <w:sz w:val="28"/>
          <w:szCs w:val="28"/>
        </w:rPr>
        <w:t xml:space="preserve"> зловживання повноваженнями окремою нормою КК в межах державної антикорупційної політики (з 2009 року по т.ч.)…»; </w:t>
      </w:r>
      <w:r w:rsidR="003D35D4">
        <w:rPr>
          <w:rFonts w:ascii="Times New Roman" w:hAnsi="Times New Roman" w:cs="Times New Roman"/>
          <w:sz w:val="28"/>
          <w:szCs w:val="28"/>
        </w:rPr>
        <w:t xml:space="preserve">зміст підрозділу 1.2 «Підстави та умови </w:t>
      </w:r>
      <w:r w:rsidR="003D35D4" w:rsidRPr="003D35D4">
        <w:rPr>
          <w:rFonts w:ascii="Times New Roman" w:hAnsi="Times New Roman" w:cs="Times New Roman"/>
          <w:i/>
          <w:sz w:val="28"/>
          <w:szCs w:val="28"/>
        </w:rPr>
        <w:t>криміналізації</w:t>
      </w:r>
      <w:r w:rsidR="003D35D4">
        <w:rPr>
          <w:rFonts w:ascii="Times New Roman" w:hAnsi="Times New Roman" w:cs="Times New Roman"/>
          <w:sz w:val="28"/>
          <w:szCs w:val="28"/>
        </w:rPr>
        <w:t xml:space="preserve"> зловживання повноваженнями службовою особою юридичної особи приватного права», який не дає можливості зрозуміти чи розрізняє автор дисертації поняття «криміналізація» та «диференціація» у кримінальному праві?</w:t>
      </w:r>
    </w:p>
    <w:p w:rsidR="003D35D4" w:rsidRDefault="003D35D4" w:rsidP="002276B4">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3) Певна непослідовність спостерігається й у визначенні характеру кримінально-правової заборони, викладеної у ст. 364-1 КК України у частині співвідношення її з іншими заборонами. Тут або не повне розуміння проблеми, або довільне використання достатньо усталеної термінології. Так, вже на с. 59 дисертації автор </w:t>
      </w:r>
      <w:r w:rsidR="001A16AA">
        <w:rPr>
          <w:rFonts w:ascii="Times New Roman" w:hAnsi="Times New Roman" w:cs="Times New Roman"/>
          <w:sz w:val="28"/>
          <w:szCs w:val="28"/>
        </w:rPr>
        <w:t xml:space="preserve">сміливо </w:t>
      </w:r>
      <w:r>
        <w:rPr>
          <w:rFonts w:ascii="Times New Roman" w:hAnsi="Times New Roman" w:cs="Times New Roman"/>
          <w:sz w:val="28"/>
          <w:szCs w:val="28"/>
        </w:rPr>
        <w:t xml:space="preserve">пише «…шляхом виокремлення </w:t>
      </w:r>
      <w:r w:rsidRPr="001A16AA">
        <w:rPr>
          <w:rFonts w:ascii="Times New Roman" w:hAnsi="Times New Roman" w:cs="Times New Roman"/>
          <w:i/>
          <w:sz w:val="28"/>
          <w:szCs w:val="28"/>
        </w:rPr>
        <w:t>спеціальної</w:t>
      </w:r>
      <w:r>
        <w:rPr>
          <w:rFonts w:ascii="Times New Roman" w:hAnsi="Times New Roman" w:cs="Times New Roman"/>
          <w:sz w:val="28"/>
          <w:szCs w:val="28"/>
        </w:rPr>
        <w:t xml:space="preserve"> кримінально-правової норми законодавець визнав відмінність у характері суспільної небезпечності зловживання повноваженнями від суспільної небезпечності зловживання </w:t>
      </w:r>
      <w:r w:rsidR="001A16AA">
        <w:rPr>
          <w:rFonts w:ascii="Times New Roman" w:hAnsi="Times New Roman" w:cs="Times New Roman"/>
          <w:sz w:val="28"/>
          <w:szCs w:val="28"/>
        </w:rPr>
        <w:t>владою або службовим становищем</w:t>
      </w:r>
      <w:r>
        <w:rPr>
          <w:rFonts w:ascii="Times New Roman" w:hAnsi="Times New Roman" w:cs="Times New Roman"/>
          <w:sz w:val="28"/>
          <w:szCs w:val="28"/>
        </w:rPr>
        <w:t>»</w:t>
      </w:r>
      <w:r w:rsidR="001A16AA">
        <w:rPr>
          <w:rFonts w:ascii="Times New Roman" w:hAnsi="Times New Roman" w:cs="Times New Roman"/>
          <w:sz w:val="28"/>
          <w:szCs w:val="28"/>
        </w:rPr>
        <w:t xml:space="preserve">. На с. 67 автор не зовсім обґрунтовано відзначає «…з огляду на те, що ще з початку 90-х років минулого століття зловживання владою або службовим становищем, є підстави говорити про надмірну криміналізацію внаслідок появи ст. 364-1. З іншого боку, спеціальна норма (ст. 364-1)…». </w:t>
      </w:r>
      <w:r>
        <w:rPr>
          <w:rFonts w:ascii="Times New Roman" w:hAnsi="Times New Roman" w:cs="Times New Roman"/>
          <w:sz w:val="28"/>
          <w:szCs w:val="28"/>
        </w:rPr>
        <w:t xml:space="preserve"> Думається, норма, визначена у ст. 364-1 не є спеціальною відносно норми, закріпленої у ст. 364 КК України, інакше нехай автор оспорить цей постулат.</w:t>
      </w:r>
      <w:r w:rsidR="001A16AA">
        <w:rPr>
          <w:rFonts w:ascii="Times New Roman" w:hAnsi="Times New Roman" w:cs="Times New Roman"/>
          <w:sz w:val="28"/>
          <w:szCs w:val="28"/>
        </w:rPr>
        <w:t xml:space="preserve"> </w:t>
      </w:r>
    </w:p>
    <w:p w:rsidR="004F528F" w:rsidRPr="0036786C" w:rsidRDefault="004F528F" w:rsidP="002276B4">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З цим, думається, пов’язані певні недостатньо обґрунтовані положення, які містяться у розділі 3 дослідження «Кваліфікація зловживання повноваженнями службовою особою юридичної особи приватного права та відмежування його </w:t>
      </w:r>
      <w:r>
        <w:rPr>
          <w:rFonts w:ascii="Times New Roman" w:hAnsi="Times New Roman" w:cs="Times New Roman"/>
          <w:sz w:val="28"/>
          <w:szCs w:val="28"/>
        </w:rPr>
        <w:lastRenderedPageBreak/>
        <w:t>складу від складів суміжних злочинів». Ну по-</w:t>
      </w:r>
      <w:r w:rsidR="00AC3CBC">
        <w:rPr>
          <w:rFonts w:ascii="Times New Roman" w:hAnsi="Times New Roman" w:cs="Times New Roman"/>
          <w:sz w:val="28"/>
          <w:szCs w:val="28"/>
        </w:rPr>
        <w:t xml:space="preserve">перше, суміжними бувають склади а не злочини. По-друге, автор помилково виходить з тези про те, що ключовим інтересом юридичних осіб приватного права є отримання прибутку (с.157) і будує на цьому подальші висновки. По-третє, </w:t>
      </w:r>
      <w:r w:rsidR="0036786C">
        <w:rPr>
          <w:rFonts w:ascii="Times New Roman" w:hAnsi="Times New Roman" w:cs="Times New Roman"/>
          <w:sz w:val="28"/>
          <w:szCs w:val="28"/>
        </w:rPr>
        <w:t xml:space="preserve">складно погодитися із тезою «…що стосується злочинів, суб’єктом у яких є службова особа без вказівки на використання службового становища як способу вчинення злочину, та в них кваліфікуючою ознакою є сам статус суб’єкта…» (сс. 158-159). Нічого подібного – статус спеціального суб’єкта не кваліфікує посягання, а лише використання його можливостей, навіть тоді, коли це не вказано безпосередньо у диспозиції статті КК. По-четверте, не можна погодитися із твердженням про те, що «жоден зі складів злочинів цієї групи не передбачає мети отримання неправомірної вигоди, що є перешкодою для висновку про наявність конкуренції між ними та зловживання повноваженнями…» (с.161). Відсутність вказівки на мету у складі злочину не виключає її фактичної наявності у вчиненому і аж жодним чином не </w:t>
      </w:r>
      <w:r w:rsidR="00831916">
        <w:rPr>
          <w:rFonts w:ascii="Times New Roman" w:hAnsi="Times New Roman" w:cs="Times New Roman"/>
          <w:sz w:val="28"/>
          <w:szCs w:val="28"/>
        </w:rPr>
        <w:t>перешкоджає у кваліфікації вчиненого за відповідною нормою, просто законодавець не пов’язує відповідальність саме за цією статтею із метою вчинення злочину тощо.</w:t>
      </w:r>
    </w:p>
    <w:p w:rsidR="00142787" w:rsidRPr="00142787" w:rsidRDefault="00142787" w:rsidP="002276B4">
      <w:pPr>
        <w:spacing w:line="276" w:lineRule="auto"/>
        <w:ind w:firstLine="425"/>
        <w:jc w:val="both"/>
        <w:rPr>
          <w:rFonts w:ascii="Times New Roman" w:hAnsi="Times New Roman" w:cs="Times New Roman"/>
          <w:sz w:val="28"/>
          <w:szCs w:val="28"/>
        </w:rPr>
      </w:pPr>
      <w:r w:rsidRPr="004F528F">
        <w:rPr>
          <w:rFonts w:ascii="Times New Roman" w:hAnsi="Times New Roman" w:cs="Times New Roman"/>
          <w:sz w:val="28"/>
          <w:szCs w:val="28"/>
        </w:rPr>
        <w:t xml:space="preserve">4) </w:t>
      </w:r>
      <w:r>
        <w:rPr>
          <w:rFonts w:ascii="Times New Roman" w:hAnsi="Times New Roman" w:cs="Times New Roman"/>
          <w:sz w:val="28"/>
          <w:szCs w:val="28"/>
        </w:rPr>
        <w:t>Окремі міркування викликають й положення дисертації, які стосуються суб’єкта аналізованого злочину. Автор робить спробу використати для його визначення підхід «від відносин до аналізу приписів». На с. 120 роботи Дмитро Олександрович, напевно, справедливо відзначає «…вищенаведені критерії дають змогу віднести ті чи інші відносини до царини публічно-правових або приватноправових, а це вже є основою для подальшого визначення їхнього суб’єкта. Для цього треба реалізувати задекларовану вище необхідність аналізу приписів чинного кримінального законодавс</w:t>
      </w:r>
      <w:r w:rsidR="00AD7909">
        <w:rPr>
          <w:rFonts w:ascii="Times New Roman" w:hAnsi="Times New Roman" w:cs="Times New Roman"/>
          <w:sz w:val="28"/>
          <w:szCs w:val="28"/>
        </w:rPr>
        <w:t>тва». В цілому підтримуючи даний</w:t>
      </w:r>
      <w:r>
        <w:rPr>
          <w:rFonts w:ascii="Times New Roman" w:hAnsi="Times New Roman" w:cs="Times New Roman"/>
          <w:sz w:val="28"/>
          <w:szCs w:val="28"/>
        </w:rPr>
        <w:t xml:space="preserve"> підхід та позицію автора щодо визначення </w:t>
      </w:r>
      <w:r w:rsidR="00AD7909">
        <w:rPr>
          <w:rFonts w:ascii="Times New Roman" w:hAnsi="Times New Roman" w:cs="Times New Roman"/>
          <w:sz w:val="28"/>
          <w:szCs w:val="28"/>
        </w:rPr>
        <w:t>ознак спеціального суб’єкта даного складу злочину, відзначимо проблему, яка не знайшла свого розв’язання на сторінках роботи. Виходячи зі змісту положень ст. 18 та примітки до ст. 364 КК України, з використанням яких «вибудовується» поняття «службова особа юридичної особи приватного права», можна сконструювати ситуацію, в якій службова особа «нестиме» свою службу у юридичній особі, яка не віднесена до державних чи комунальних підприємств у розуміння КК України, ні до юридичних осіб приватного права у цивільно-правовому розумінні. Така прогалина з’являється, як видається із нетипового поєднання кримінально-правового розуміння юридичної особи з цивільно-правовим. Хотілося би почути думку автора дисертації з цього приводу.</w:t>
      </w:r>
    </w:p>
    <w:p w:rsidR="00A60134" w:rsidRDefault="00D82F5B" w:rsidP="002276B4">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5</w:t>
      </w:r>
      <w:r w:rsidR="00A60134">
        <w:rPr>
          <w:rFonts w:ascii="Times New Roman" w:hAnsi="Times New Roman" w:cs="Times New Roman"/>
          <w:sz w:val="28"/>
          <w:szCs w:val="28"/>
        </w:rPr>
        <w:t xml:space="preserve">) Дисертація містить положення, </w:t>
      </w:r>
      <w:r>
        <w:rPr>
          <w:rFonts w:ascii="Times New Roman" w:hAnsi="Times New Roman" w:cs="Times New Roman"/>
          <w:sz w:val="28"/>
          <w:szCs w:val="28"/>
        </w:rPr>
        <w:t>зауваження до яких</w:t>
      </w:r>
      <w:r w:rsidR="00922B2B">
        <w:rPr>
          <w:rFonts w:ascii="Times New Roman" w:hAnsi="Times New Roman" w:cs="Times New Roman"/>
          <w:sz w:val="28"/>
          <w:szCs w:val="28"/>
        </w:rPr>
        <w:t>,</w:t>
      </w:r>
      <w:r w:rsidR="00FA44D0">
        <w:rPr>
          <w:rFonts w:ascii="Times New Roman" w:hAnsi="Times New Roman" w:cs="Times New Roman"/>
          <w:sz w:val="28"/>
          <w:szCs w:val="28"/>
        </w:rPr>
        <w:t xml:space="preserve"> на перший погляд</w:t>
      </w:r>
      <w:r w:rsidR="00922B2B">
        <w:rPr>
          <w:rFonts w:ascii="Times New Roman" w:hAnsi="Times New Roman" w:cs="Times New Roman"/>
          <w:sz w:val="28"/>
          <w:szCs w:val="28"/>
        </w:rPr>
        <w:t>,</w:t>
      </w:r>
      <w:r w:rsidR="00FA44D0">
        <w:rPr>
          <w:rFonts w:ascii="Times New Roman" w:hAnsi="Times New Roman" w:cs="Times New Roman"/>
          <w:sz w:val="28"/>
          <w:szCs w:val="28"/>
        </w:rPr>
        <w:t xml:space="preserve"> є незначними, але пояснення яких під час захисту покращить враження від роботи </w:t>
      </w:r>
      <w:r w:rsidR="00A60134">
        <w:rPr>
          <w:rFonts w:ascii="Times New Roman" w:hAnsi="Times New Roman" w:cs="Times New Roman"/>
          <w:sz w:val="28"/>
          <w:szCs w:val="28"/>
        </w:rPr>
        <w:t>:</w:t>
      </w:r>
    </w:p>
    <w:p w:rsidR="00A60134" w:rsidRDefault="00A60134" w:rsidP="00447094">
      <w:pPr>
        <w:pStyle w:val="a9"/>
        <w:numPr>
          <w:ilvl w:val="0"/>
          <w:numId w:val="1"/>
        </w:numPr>
        <w:spacing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визначаючи об’єкт дослідження, автор зазначив, що ним є суспільні відносини, пов’язані з кримінально-правовим забезпеченням належної реалізації службовими особами юридичних осіб приватного права своїх </w:t>
      </w:r>
      <w:proofErr w:type="spellStart"/>
      <w:r>
        <w:rPr>
          <w:rFonts w:ascii="Times New Roman" w:hAnsi="Times New Roman" w:cs="Times New Roman"/>
          <w:sz w:val="28"/>
          <w:szCs w:val="28"/>
        </w:rPr>
        <w:t>правомочностей</w:t>
      </w:r>
      <w:proofErr w:type="spellEnd"/>
      <w:r>
        <w:rPr>
          <w:rFonts w:ascii="Times New Roman" w:hAnsi="Times New Roman" w:cs="Times New Roman"/>
          <w:sz w:val="28"/>
          <w:szCs w:val="28"/>
        </w:rPr>
        <w:t>.</w:t>
      </w:r>
      <w:r w:rsidR="00FA44D0">
        <w:rPr>
          <w:rFonts w:ascii="Times New Roman" w:hAnsi="Times New Roman" w:cs="Times New Roman"/>
          <w:sz w:val="28"/>
          <w:szCs w:val="28"/>
        </w:rPr>
        <w:t xml:space="preserve"> Що автор мав на увазі?</w:t>
      </w:r>
      <w:r>
        <w:rPr>
          <w:rFonts w:ascii="Times New Roman" w:hAnsi="Times New Roman" w:cs="Times New Roman"/>
          <w:sz w:val="28"/>
          <w:szCs w:val="28"/>
        </w:rPr>
        <w:t xml:space="preserve"> </w:t>
      </w:r>
    </w:p>
    <w:p w:rsidR="00A60134" w:rsidRDefault="00FA44D0" w:rsidP="00447094">
      <w:pPr>
        <w:pStyle w:val="a9"/>
        <w:numPr>
          <w:ilvl w:val="0"/>
          <w:numId w:val="1"/>
        </w:numPr>
        <w:spacing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лякаючи читача статистичними даними щодо кількості розпочатих проваджень щодо ст. 364-1 КК, дисертант наводить дані за 8 місяців 2015 року, які у 40 раз менше за показники 2014 року. Чи є цьому якісь пояснення?</w:t>
      </w:r>
    </w:p>
    <w:p w:rsidR="00FA44D0" w:rsidRDefault="00FA44D0" w:rsidP="00447094">
      <w:pPr>
        <w:pStyle w:val="a9"/>
        <w:numPr>
          <w:ilvl w:val="0"/>
          <w:numId w:val="1"/>
        </w:numPr>
        <w:spacing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серед положень, які виносяться на захист «</w:t>
      </w:r>
      <w:r w:rsidRPr="00862B87">
        <w:rPr>
          <w:rFonts w:ascii="Times New Roman" w:hAnsi="Times New Roman" w:cs="Times New Roman"/>
          <w:i/>
          <w:sz w:val="28"/>
          <w:szCs w:val="28"/>
        </w:rPr>
        <w:t>уперше</w:t>
      </w:r>
      <w:r>
        <w:rPr>
          <w:rFonts w:ascii="Times New Roman" w:hAnsi="Times New Roman" w:cs="Times New Roman"/>
          <w:sz w:val="28"/>
          <w:szCs w:val="28"/>
        </w:rPr>
        <w:t>» автор дав визначення зловживання повноваженнями … через використання позначення для форми діяння – «дія» (с.11), тоді як у запропонованому складі відповідного злочину використана конструкція – «використання» (с.190), що очевидно передбачає і бездіяльність.</w:t>
      </w:r>
    </w:p>
    <w:p w:rsidR="00FA44D0" w:rsidRDefault="00862B87" w:rsidP="00447094">
      <w:pPr>
        <w:pStyle w:val="a9"/>
        <w:numPr>
          <w:ilvl w:val="0"/>
          <w:numId w:val="1"/>
        </w:numPr>
        <w:spacing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складно погодитися із тезою про те, що «набуло подальшого розвитку» науковий підхід щодо врахування законних інтересів юридичної особи приватного права чи її структурного підрозділу як </w:t>
      </w:r>
      <w:proofErr w:type="spellStart"/>
      <w:r>
        <w:rPr>
          <w:rFonts w:ascii="Times New Roman" w:hAnsi="Times New Roman" w:cs="Times New Roman"/>
          <w:sz w:val="28"/>
          <w:szCs w:val="28"/>
        </w:rPr>
        <w:t>криміноутворюючої</w:t>
      </w:r>
      <w:proofErr w:type="spellEnd"/>
      <w:r>
        <w:rPr>
          <w:rFonts w:ascii="Times New Roman" w:hAnsi="Times New Roman" w:cs="Times New Roman"/>
          <w:sz w:val="28"/>
          <w:szCs w:val="28"/>
        </w:rPr>
        <w:t xml:space="preserve"> обставини, за наявності якої використання повноважень набуває ознак зловживання. По-перше, речення позбавлене змісту, по-друге, видається, </w:t>
      </w:r>
      <w:proofErr w:type="spellStart"/>
      <w:r>
        <w:rPr>
          <w:rFonts w:ascii="Times New Roman" w:hAnsi="Times New Roman" w:cs="Times New Roman"/>
          <w:sz w:val="28"/>
          <w:szCs w:val="28"/>
        </w:rPr>
        <w:t>криміноутворюючою</w:t>
      </w:r>
      <w:proofErr w:type="spellEnd"/>
      <w:r>
        <w:rPr>
          <w:rFonts w:ascii="Times New Roman" w:hAnsi="Times New Roman" w:cs="Times New Roman"/>
          <w:sz w:val="28"/>
          <w:szCs w:val="28"/>
        </w:rPr>
        <w:t xml:space="preserve"> ознакою є заподіяння відповідної поведінкою істотної шкоди, чи не так?</w:t>
      </w:r>
    </w:p>
    <w:p w:rsidR="00862B87" w:rsidRDefault="004139CF" w:rsidP="00447094">
      <w:pPr>
        <w:pStyle w:val="a9"/>
        <w:numPr>
          <w:ilvl w:val="0"/>
          <w:numId w:val="1"/>
        </w:numPr>
        <w:spacing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а</w:t>
      </w:r>
      <w:r w:rsidR="00DB1B44">
        <w:rPr>
          <w:rFonts w:ascii="Times New Roman" w:hAnsi="Times New Roman" w:cs="Times New Roman"/>
          <w:sz w:val="28"/>
          <w:szCs w:val="28"/>
        </w:rPr>
        <w:t>налізуючи генезис та розвиток відповідальності за службові злочини</w:t>
      </w:r>
      <w:r w:rsidR="00922B2B">
        <w:rPr>
          <w:rFonts w:ascii="Times New Roman" w:hAnsi="Times New Roman" w:cs="Times New Roman"/>
          <w:sz w:val="28"/>
          <w:szCs w:val="28"/>
        </w:rPr>
        <w:t xml:space="preserve"> в</w:t>
      </w:r>
      <w:r w:rsidR="00DB1B44">
        <w:rPr>
          <w:rFonts w:ascii="Times New Roman" w:hAnsi="Times New Roman" w:cs="Times New Roman"/>
          <w:sz w:val="28"/>
          <w:szCs w:val="28"/>
        </w:rPr>
        <w:t xml:space="preserve"> Україні, автор традиційно звертає свою увагу </w:t>
      </w:r>
      <w:r w:rsidR="00447094">
        <w:rPr>
          <w:rFonts w:ascii="Times New Roman" w:hAnsi="Times New Roman" w:cs="Times New Roman"/>
          <w:sz w:val="28"/>
          <w:szCs w:val="28"/>
        </w:rPr>
        <w:t xml:space="preserve">лише </w:t>
      </w:r>
      <w:r w:rsidR="00DB1B44">
        <w:rPr>
          <w:rFonts w:ascii="Times New Roman" w:hAnsi="Times New Roman" w:cs="Times New Roman"/>
          <w:sz w:val="28"/>
          <w:szCs w:val="28"/>
        </w:rPr>
        <w:t>на російське законодавство, яке на його думку діяло на території сучасної України</w:t>
      </w:r>
      <w:r w:rsidR="00447094">
        <w:rPr>
          <w:rFonts w:ascii="Times New Roman" w:hAnsi="Times New Roman" w:cs="Times New Roman"/>
          <w:sz w:val="28"/>
          <w:szCs w:val="28"/>
        </w:rPr>
        <w:t>. На с. 34 автор зазначив, що «…на території ЗУНР діяло австрійське кримінальне законодавство». І все. Чим обумовлена така відсутність уваги до європейського кримінального законодавства, яке точно діяло на території сучасної України?</w:t>
      </w:r>
    </w:p>
    <w:p w:rsidR="00447094" w:rsidRDefault="004139CF" w:rsidP="00447094">
      <w:pPr>
        <w:pStyle w:val="a9"/>
        <w:numPr>
          <w:ilvl w:val="0"/>
          <w:numId w:val="1"/>
        </w:numPr>
        <w:spacing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аналізуючи поняття «повноваження», як частину визначення відповідного складу злочину, автор, як на мене, не зовсім обґрунтовано надає перевагу філологічному тлумаченню перед іншими способами з’ясування змісту закону (сс. 99-102). Такий підхід фактично «виводить» з під дії КК України пасивні форми поведінки службових осіб юридичних осіб приватного права (с.109). Не думаю, що це обґрунтовано. Ти більше, наведений на с.111 роботи висновок про те, що «вважаємо шкідливість (небезпечність) бездіяльності службової особи приватного права недостатньою для її криміналізації, а саму криміналізацію передчасною»</w:t>
      </w:r>
      <w:r w:rsidR="00FE3A3B">
        <w:rPr>
          <w:rFonts w:ascii="Times New Roman" w:hAnsi="Times New Roman" w:cs="Times New Roman"/>
          <w:sz w:val="28"/>
          <w:szCs w:val="28"/>
        </w:rPr>
        <w:t xml:space="preserve"> не враховує два важливих </w:t>
      </w:r>
      <w:proofErr w:type="spellStart"/>
      <w:r w:rsidR="00FE3A3B">
        <w:rPr>
          <w:rFonts w:ascii="Times New Roman" w:hAnsi="Times New Roman" w:cs="Times New Roman"/>
          <w:sz w:val="28"/>
          <w:szCs w:val="28"/>
        </w:rPr>
        <w:t>криміноутворюючих</w:t>
      </w:r>
      <w:proofErr w:type="spellEnd"/>
      <w:r w:rsidR="00FE3A3B">
        <w:rPr>
          <w:rFonts w:ascii="Times New Roman" w:hAnsi="Times New Roman" w:cs="Times New Roman"/>
          <w:sz w:val="28"/>
          <w:szCs w:val="28"/>
        </w:rPr>
        <w:t xml:space="preserve"> фактори: мету одержання неправомірної вигоди та істотну шкоду – необхідні ознаки аналізованого складу злочину.</w:t>
      </w:r>
    </w:p>
    <w:p w:rsidR="00C3740B" w:rsidRDefault="004F528F" w:rsidP="00447094">
      <w:pPr>
        <w:pStyle w:val="a9"/>
        <w:numPr>
          <w:ilvl w:val="0"/>
          <w:numId w:val="1"/>
        </w:numPr>
        <w:spacing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замало уваги приділено автором з’ясуванню поняття «неправомірна вигода». Схвально оцінюючи запропоновані зміни до </w:t>
      </w:r>
      <w:r w:rsidR="00C3740B">
        <w:rPr>
          <w:rFonts w:ascii="Times New Roman" w:hAnsi="Times New Roman" w:cs="Times New Roman"/>
          <w:sz w:val="28"/>
          <w:szCs w:val="28"/>
        </w:rPr>
        <w:t xml:space="preserve"> </w:t>
      </w:r>
      <w:r>
        <w:rPr>
          <w:rFonts w:ascii="Times New Roman" w:hAnsi="Times New Roman" w:cs="Times New Roman"/>
          <w:sz w:val="28"/>
          <w:szCs w:val="28"/>
        </w:rPr>
        <w:t>визначення</w:t>
      </w:r>
      <w:r w:rsidR="00C3740B">
        <w:rPr>
          <w:rFonts w:ascii="Times New Roman" w:hAnsi="Times New Roman" w:cs="Times New Roman"/>
          <w:sz w:val="28"/>
          <w:szCs w:val="28"/>
        </w:rPr>
        <w:t xml:space="preserve">  </w:t>
      </w:r>
      <w:r>
        <w:rPr>
          <w:rFonts w:ascii="Times New Roman" w:hAnsi="Times New Roman" w:cs="Times New Roman"/>
          <w:sz w:val="28"/>
          <w:szCs w:val="28"/>
        </w:rPr>
        <w:t>цього поняття, хотілося</w:t>
      </w:r>
      <w:r w:rsidR="00C3740B">
        <w:rPr>
          <w:rFonts w:ascii="Times New Roman" w:hAnsi="Times New Roman" w:cs="Times New Roman"/>
          <w:sz w:val="28"/>
          <w:szCs w:val="28"/>
        </w:rPr>
        <w:t xml:space="preserve"> </w:t>
      </w:r>
      <w:r>
        <w:rPr>
          <w:rFonts w:ascii="Times New Roman" w:hAnsi="Times New Roman" w:cs="Times New Roman"/>
          <w:sz w:val="28"/>
          <w:szCs w:val="28"/>
        </w:rPr>
        <w:t xml:space="preserve"> би </w:t>
      </w:r>
      <w:r w:rsidR="00C3740B">
        <w:rPr>
          <w:rFonts w:ascii="Times New Roman" w:hAnsi="Times New Roman" w:cs="Times New Roman"/>
          <w:sz w:val="28"/>
          <w:szCs w:val="28"/>
        </w:rPr>
        <w:t xml:space="preserve"> </w:t>
      </w:r>
      <w:r>
        <w:rPr>
          <w:rFonts w:ascii="Times New Roman" w:hAnsi="Times New Roman" w:cs="Times New Roman"/>
          <w:sz w:val="28"/>
          <w:szCs w:val="28"/>
        </w:rPr>
        <w:t>почути</w:t>
      </w:r>
      <w:r w:rsidR="00C3740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думку </w:t>
      </w:r>
      <w:r w:rsidR="00C3740B">
        <w:rPr>
          <w:rFonts w:ascii="Times New Roman" w:hAnsi="Times New Roman" w:cs="Times New Roman"/>
          <w:sz w:val="28"/>
          <w:szCs w:val="28"/>
        </w:rPr>
        <w:t xml:space="preserve"> </w:t>
      </w:r>
      <w:r>
        <w:rPr>
          <w:rFonts w:ascii="Times New Roman" w:hAnsi="Times New Roman" w:cs="Times New Roman"/>
          <w:sz w:val="28"/>
          <w:szCs w:val="28"/>
        </w:rPr>
        <w:t>дисертанта</w:t>
      </w:r>
      <w:r w:rsidR="00C3740B">
        <w:rPr>
          <w:rFonts w:ascii="Times New Roman" w:hAnsi="Times New Roman" w:cs="Times New Roman"/>
          <w:sz w:val="28"/>
          <w:szCs w:val="28"/>
        </w:rPr>
        <w:t xml:space="preserve"> </w:t>
      </w:r>
      <w:r>
        <w:rPr>
          <w:rFonts w:ascii="Times New Roman" w:hAnsi="Times New Roman" w:cs="Times New Roman"/>
          <w:sz w:val="28"/>
          <w:szCs w:val="28"/>
        </w:rPr>
        <w:t xml:space="preserve"> щодо</w:t>
      </w:r>
      <w:r w:rsidR="00C3740B">
        <w:rPr>
          <w:rFonts w:ascii="Times New Roman" w:hAnsi="Times New Roman" w:cs="Times New Roman"/>
          <w:sz w:val="28"/>
          <w:szCs w:val="28"/>
        </w:rPr>
        <w:t xml:space="preserve"> </w:t>
      </w:r>
      <w:r>
        <w:rPr>
          <w:rFonts w:ascii="Times New Roman" w:hAnsi="Times New Roman" w:cs="Times New Roman"/>
          <w:sz w:val="28"/>
          <w:szCs w:val="28"/>
        </w:rPr>
        <w:t xml:space="preserve"> співвідношення</w:t>
      </w:r>
      <w:r w:rsidR="00C3740B">
        <w:rPr>
          <w:rFonts w:ascii="Times New Roman" w:hAnsi="Times New Roman" w:cs="Times New Roman"/>
          <w:sz w:val="28"/>
          <w:szCs w:val="28"/>
        </w:rPr>
        <w:t xml:space="preserve"> </w:t>
      </w:r>
      <w:r>
        <w:rPr>
          <w:rFonts w:ascii="Times New Roman" w:hAnsi="Times New Roman" w:cs="Times New Roman"/>
          <w:sz w:val="28"/>
          <w:szCs w:val="28"/>
        </w:rPr>
        <w:t xml:space="preserve"> «мети </w:t>
      </w:r>
    </w:p>
    <w:p w:rsidR="00C3740B" w:rsidRDefault="00C3740B">
      <w:pPr>
        <w:rPr>
          <w:rFonts w:ascii="Times New Roman" w:hAnsi="Times New Roman" w:cs="Times New Roman"/>
          <w:sz w:val="28"/>
          <w:szCs w:val="28"/>
        </w:rPr>
      </w:pPr>
      <w:r>
        <w:rPr>
          <w:rFonts w:ascii="Times New Roman" w:hAnsi="Times New Roman" w:cs="Times New Roman"/>
          <w:sz w:val="28"/>
          <w:szCs w:val="28"/>
        </w:rPr>
        <w:br w:type="page"/>
      </w:r>
    </w:p>
    <w:p w:rsidR="00342383" w:rsidRPr="00342383" w:rsidRDefault="00C3740B" w:rsidP="00C3740B">
      <w:pPr>
        <w:pStyle w:val="a9"/>
        <w:numPr>
          <w:ilvl w:val="0"/>
          <w:numId w:val="1"/>
        </w:numPr>
        <w:spacing w:line="276" w:lineRule="auto"/>
        <w:jc w:val="both"/>
        <w:rPr>
          <w:rFonts w:ascii="Times New Roman" w:hAnsi="Times New Roman" w:cs="Times New Roman"/>
          <w:sz w:val="28"/>
          <w:szCs w:val="28"/>
          <w:lang w:val="ru-RU"/>
        </w:rPr>
      </w:pPr>
      <w:r>
        <w:rPr>
          <w:rFonts w:ascii="Times New Roman" w:hAnsi="Times New Roman" w:cs="Times New Roman"/>
          <w:noProof/>
          <w:sz w:val="28"/>
          <w:szCs w:val="28"/>
          <w:lang w:eastAsia="uk-UA"/>
        </w:rPr>
        <w:lastRenderedPageBreak/>
        <w:drawing>
          <wp:inline distT="0" distB="0" distL="0" distR="0">
            <wp:extent cx="6120765" cy="8423924"/>
            <wp:effectExtent l="0" t="0" r="0" b="0"/>
            <wp:docPr id="2" name="Рисунок 2" descr="C:\Users\Оксана\Desktop\Сисоєв 08\ВІДГУ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Сисоєв 08\ВІДГУК.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423924"/>
                    </a:xfrm>
                    <a:prstGeom prst="rect">
                      <a:avLst/>
                    </a:prstGeom>
                    <a:noFill/>
                    <a:ln>
                      <a:noFill/>
                    </a:ln>
                  </pic:spPr>
                </pic:pic>
              </a:graphicData>
            </a:graphic>
          </wp:inline>
        </w:drawing>
      </w:r>
    </w:p>
    <w:sectPr w:rsidR="00342383" w:rsidRPr="00342383" w:rsidSect="00142787">
      <w:headerReference w:type="default" r:id="rId10"/>
      <w:footerReference w:type="default" r:id="rId11"/>
      <w:pgSz w:w="11906" w:h="16838"/>
      <w:pgMar w:top="1057" w:right="850" w:bottom="850" w:left="1417" w:header="284"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56" w:rsidRDefault="00403556" w:rsidP="00342383">
      <w:pPr>
        <w:spacing w:line="240" w:lineRule="auto"/>
      </w:pPr>
      <w:r>
        <w:separator/>
      </w:r>
    </w:p>
  </w:endnote>
  <w:endnote w:type="continuationSeparator" w:id="0">
    <w:p w:rsidR="00403556" w:rsidRDefault="00403556" w:rsidP="00342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708936"/>
      <w:docPartObj>
        <w:docPartGallery w:val="Page Numbers (Bottom of Page)"/>
        <w:docPartUnique/>
      </w:docPartObj>
    </w:sdtPr>
    <w:sdtEndPr/>
    <w:sdtContent>
      <w:p w:rsidR="004F528F" w:rsidRDefault="004F528F">
        <w:pPr>
          <w:pStyle w:val="a5"/>
          <w:jc w:val="right"/>
        </w:pPr>
        <w:r w:rsidRPr="004E0967">
          <w:rPr>
            <w:rFonts w:ascii="Times New Roman" w:hAnsi="Times New Roman" w:cs="Times New Roman"/>
          </w:rPr>
          <w:fldChar w:fldCharType="begin"/>
        </w:r>
        <w:r w:rsidRPr="004E0967">
          <w:rPr>
            <w:rFonts w:ascii="Times New Roman" w:hAnsi="Times New Roman" w:cs="Times New Roman"/>
          </w:rPr>
          <w:instrText xml:space="preserve"> PAGE   \* MERGEFORMAT </w:instrText>
        </w:r>
        <w:r w:rsidRPr="004E0967">
          <w:rPr>
            <w:rFonts w:ascii="Times New Roman" w:hAnsi="Times New Roman" w:cs="Times New Roman"/>
          </w:rPr>
          <w:fldChar w:fldCharType="separate"/>
        </w:r>
        <w:r w:rsidR="00C3740B">
          <w:rPr>
            <w:rFonts w:ascii="Times New Roman" w:hAnsi="Times New Roman" w:cs="Times New Roman"/>
            <w:noProof/>
          </w:rPr>
          <w:t>7</w:t>
        </w:r>
        <w:r w:rsidRPr="004E0967">
          <w:rPr>
            <w:rFonts w:ascii="Times New Roman" w:hAnsi="Times New Roman" w:cs="Times New Roman"/>
          </w:rPr>
          <w:fldChar w:fldCharType="end"/>
        </w:r>
      </w:p>
    </w:sdtContent>
  </w:sdt>
  <w:p w:rsidR="004F528F" w:rsidRDefault="004F5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56" w:rsidRDefault="00403556" w:rsidP="00342383">
      <w:pPr>
        <w:spacing w:line="240" w:lineRule="auto"/>
      </w:pPr>
      <w:r>
        <w:separator/>
      </w:r>
    </w:p>
  </w:footnote>
  <w:footnote w:type="continuationSeparator" w:id="0">
    <w:p w:rsidR="00403556" w:rsidRDefault="00403556" w:rsidP="003423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8F" w:rsidRPr="00342383" w:rsidRDefault="004F528F" w:rsidP="00342383">
    <w:pPr>
      <w:pStyle w:val="a3"/>
      <w:jc w:val="right"/>
      <w:rPr>
        <w:rFonts w:ascii="Times New Roman" w:hAnsi="Times New Roman" w:cs="Times New Roman"/>
        <w:b/>
        <w:i/>
      </w:rPr>
    </w:pPr>
    <w:r w:rsidRPr="00342383">
      <w:rPr>
        <w:rFonts w:ascii="Times New Roman" w:hAnsi="Times New Roman" w:cs="Times New Roman"/>
        <w:b/>
        <w:i/>
      </w:rPr>
      <w:t>До спеціалізованої вченої ради Д 26.236.02</w:t>
    </w:r>
  </w:p>
  <w:p w:rsidR="004F528F" w:rsidRPr="00342383" w:rsidRDefault="004F528F" w:rsidP="00342383">
    <w:pPr>
      <w:pStyle w:val="a3"/>
      <w:jc w:val="right"/>
      <w:rPr>
        <w:rFonts w:ascii="Times New Roman" w:hAnsi="Times New Roman" w:cs="Times New Roman"/>
        <w:i/>
      </w:rPr>
    </w:pPr>
    <w:r w:rsidRPr="00342383">
      <w:rPr>
        <w:rFonts w:ascii="Times New Roman" w:hAnsi="Times New Roman" w:cs="Times New Roman"/>
        <w:b/>
        <w:i/>
      </w:rPr>
      <w:t xml:space="preserve">Інституту держави і права ім. В.М. </w:t>
    </w:r>
    <w:proofErr w:type="spellStart"/>
    <w:r w:rsidRPr="00342383">
      <w:rPr>
        <w:rFonts w:ascii="Times New Roman" w:hAnsi="Times New Roman" w:cs="Times New Roman"/>
        <w:b/>
        <w:i/>
      </w:rPr>
      <w:t>Корецького</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E56A7"/>
    <w:multiLevelType w:val="hybridMultilevel"/>
    <w:tmpl w:val="F0E65142"/>
    <w:lvl w:ilvl="0" w:tplc="871A8182">
      <w:start w:val="3"/>
      <w:numFmt w:val="bullet"/>
      <w:lvlText w:val="-"/>
      <w:lvlJc w:val="left"/>
      <w:pPr>
        <w:ind w:left="785" w:hanging="360"/>
      </w:pPr>
      <w:rPr>
        <w:rFonts w:ascii="Times New Roman" w:eastAsiaTheme="minorHAnsi"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83"/>
    <w:rsid w:val="000D2261"/>
    <w:rsid w:val="00134383"/>
    <w:rsid w:val="00142787"/>
    <w:rsid w:val="001A16AA"/>
    <w:rsid w:val="0021072F"/>
    <w:rsid w:val="002276B4"/>
    <w:rsid w:val="00342383"/>
    <w:rsid w:val="0036786C"/>
    <w:rsid w:val="003D35D4"/>
    <w:rsid w:val="00403556"/>
    <w:rsid w:val="004139CF"/>
    <w:rsid w:val="004274D7"/>
    <w:rsid w:val="00443096"/>
    <w:rsid w:val="00447094"/>
    <w:rsid w:val="004E0967"/>
    <w:rsid w:val="004F528F"/>
    <w:rsid w:val="00531FF6"/>
    <w:rsid w:val="00623218"/>
    <w:rsid w:val="00712534"/>
    <w:rsid w:val="0074405A"/>
    <w:rsid w:val="007609D2"/>
    <w:rsid w:val="0077357B"/>
    <w:rsid w:val="00831916"/>
    <w:rsid w:val="0083359F"/>
    <w:rsid w:val="00862B87"/>
    <w:rsid w:val="009136C5"/>
    <w:rsid w:val="00922B2B"/>
    <w:rsid w:val="009644F7"/>
    <w:rsid w:val="00A60134"/>
    <w:rsid w:val="00AC3CBC"/>
    <w:rsid w:val="00AD7909"/>
    <w:rsid w:val="00BD6BE4"/>
    <w:rsid w:val="00BE6D56"/>
    <w:rsid w:val="00C162CE"/>
    <w:rsid w:val="00C21678"/>
    <w:rsid w:val="00C3740B"/>
    <w:rsid w:val="00C82324"/>
    <w:rsid w:val="00CB4092"/>
    <w:rsid w:val="00D82F5B"/>
    <w:rsid w:val="00DB1B44"/>
    <w:rsid w:val="00E2635D"/>
    <w:rsid w:val="00FA44D0"/>
    <w:rsid w:val="00FE3A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2383"/>
    <w:pPr>
      <w:tabs>
        <w:tab w:val="center" w:pos="4819"/>
        <w:tab w:val="right" w:pos="9639"/>
      </w:tabs>
      <w:spacing w:line="240" w:lineRule="auto"/>
    </w:pPr>
  </w:style>
  <w:style w:type="character" w:customStyle="1" w:styleId="a4">
    <w:name w:val="Верхний колонтитул Знак"/>
    <w:basedOn w:val="a0"/>
    <w:link w:val="a3"/>
    <w:uiPriority w:val="99"/>
    <w:semiHidden/>
    <w:rsid w:val="00342383"/>
  </w:style>
  <w:style w:type="paragraph" w:styleId="a5">
    <w:name w:val="footer"/>
    <w:basedOn w:val="a"/>
    <w:link w:val="a6"/>
    <w:uiPriority w:val="99"/>
    <w:unhideWhenUsed/>
    <w:rsid w:val="00342383"/>
    <w:pPr>
      <w:tabs>
        <w:tab w:val="center" w:pos="4819"/>
        <w:tab w:val="right" w:pos="9639"/>
      </w:tabs>
      <w:spacing w:line="240" w:lineRule="auto"/>
    </w:pPr>
  </w:style>
  <w:style w:type="character" w:customStyle="1" w:styleId="a6">
    <w:name w:val="Нижний колонтитул Знак"/>
    <w:basedOn w:val="a0"/>
    <w:link w:val="a5"/>
    <w:uiPriority w:val="99"/>
    <w:rsid w:val="00342383"/>
  </w:style>
  <w:style w:type="paragraph" w:styleId="a7">
    <w:name w:val="Body Text Indent"/>
    <w:basedOn w:val="a"/>
    <w:link w:val="a8"/>
    <w:semiHidden/>
    <w:unhideWhenUsed/>
    <w:rsid w:val="002276B4"/>
    <w:pPr>
      <w:spacing w:line="240" w:lineRule="auto"/>
      <w:ind w:firstLine="54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semiHidden/>
    <w:rsid w:val="002276B4"/>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2276B4"/>
    <w:pPr>
      <w:spacing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2276B4"/>
    <w:rPr>
      <w:rFonts w:ascii="Times New Roman" w:eastAsia="Times New Roman" w:hAnsi="Times New Roman" w:cs="Times New Roman"/>
      <w:sz w:val="28"/>
      <w:szCs w:val="28"/>
      <w:lang w:eastAsia="ru-RU"/>
    </w:rPr>
  </w:style>
  <w:style w:type="character" w:customStyle="1" w:styleId="rvts0">
    <w:name w:val="rvts0"/>
    <w:rsid w:val="002276B4"/>
    <w:rPr>
      <w:rFonts w:cs="Times New Roman"/>
    </w:rPr>
  </w:style>
  <w:style w:type="paragraph" w:styleId="a9">
    <w:name w:val="List Paragraph"/>
    <w:basedOn w:val="a"/>
    <w:uiPriority w:val="34"/>
    <w:qFormat/>
    <w:rsid w:val="00134383"/>
    <w:pPr>
      <w:ind w:left="720"/>
      <w:contextualSpacing/>
    </w:pPr>
  </w:style>
  <w:style w:type="paragraph" w:styleId="aa">
    <w:name w:val="Balloon Text"/>
    <w:basedOn w:val="a"/>
    <w:link w:val="ab"/>
    <w:uiPriority w:val="99"/>
    <w:semiHidden/>
    <w:unhideWhenUsed/>
    <w:rsid w:val="00C3740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7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2383"/>
    <w:pPr>
      <w:tabs>
        <w:tab w:val="center" w:pos="4819"/>
        <w:tab w:val="right" w:pos="9639"/>
      </w:tabs>
      <w:spacing w:line="240" w:lineRule="auto"/>
    </w:pPr>
  </w:style>
  <w:style w:type="character" w:customStyle="1" w:styleId="a4">
    <w:name w:val="Верхний колонтитул Знак"/>
    <w:basedOn w:val="a0"/>
    <w:link w:val="a3"/>
    <w:uiPriority w:val="99"/>
    <w:semiHidden/>
    <w:rsid w:val="00342383"/>
  </w:style>
  <w:style w:type="paragraph" w:styleId="a5">
    <w:name w:val="footer"/>
    <w:basedOn w:val="a"/>
    <w:link w:val="a6"/>
    <w:uiPriority w:val="99"/>
    <w:unhideWhenUsed/>
    <w:rsid w:val="00342383"/>
    <w:pPr>
      <w:tabs>
        <w:tab w:val="center" w:pos="4819"/>
        <w:tab w:val="right" w:pos="9639"/>
      </w:tabs>
      <w:spacing w:line="240" w:lineRule="auto"/>
    </w:pPr>
  </w:style>
  <w:style w:type="character" w:customStyle="1" w:styleId="a6">
    <w:name w:val="Нижний колонтитул Знак"/>
    <w:basedOn w:val="a0"/>
    <w:link w:val="a5"/>
    <w:uiPriority w:val="99"/>
    <w:rsid w:val="00342383"/>
  </w:style>
  <w:style w:type="paragraph" w:styleId="a7">
    <w:name w:val="Body Text Indent"/>
    <w:basedOn w:val="a"/>
    <w:link w:val="a8"/>
    <w:semiHidden/>
    <w:unhideWhenUsed/>
    <w:rsid w:val="002276B4"/>
    <w:pPr>
      <w:spacing w:line="240" w:lineRule="auto"/>
      <w:ind w:firstLine="54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semiHidden/>
    <w:rsid w:val="002276B4"/>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2276B4"/>
    <w:pPr>
      <w:spacing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2276B4"/>
    <w:rPr>
      <w:rFonts w:ascii="Times New Roman" w:eastAsia="Times New Roman" w:hAnsi="Times New Roman" w:cs="Times New Roman"/>
      <w:sz w:val="28"/>
      <w:szCs w:val="28"/>
      <w:lang w:eastAsia="ru-RU"/>
    </w:rPr>
  </w:style>
  <w:style w:type="character" w:customStyle="1" w:styleId="rvts0">
    <w:name w:val="rvts0"/>
    <w:rsid w:val="002276B4"/>
    <w:rPr>
      <w:rFonts w:cs="Times New Roman"/>
    </w:rPr>
  </w:style>
  <w:style w:type="paragraph" w:styleId="a9">
    <w:name w:val="List Paragraph"/>
    <w:basedOn w:val="a"/>
    <w:uiPriority w:val="34"/>
    <w:qFormat/>
    <w:rsid w:val="00134383"/>
    <w:pPr>
      <w:ind w:left="720"/>
      <w:contextualSpacing/>
    </w:pPr>
  </w:style>
  <w:style w:type="paragraph" w:styleId="aa">
    <w:name w:val="Balloon Text"/>
    <w:basedOn w:val="a"/>
    <w:link w:val="ab"/>
    <w:uiPriority w:val="99"/>
    <w:semiHidden/>
    <w:unhideWhenUsed/>
    <w:rsid w:val="00C3740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7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11200-E44D-436C-AACF-9182F5B3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11703</Words>
  <Characters>6672</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Оксана</cp:lastModifiedBy>
  <cp:revision>3</cp:revision>
  <cp:lastPrinted>2016-03-02T08:49:00Z</cp:lastPrinted>
  <dcterms:created xsi:type="dcterms:W3CDTF">2016-03-02T15:41:00Z</dcterms:created>
  <dcterms:modified xsi:type="dcterms:W3CDTF">2016-03-02T15:51:00Z</dcterms:modified>
</cp:coreProperties>
</file>